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1931" w:rsidRPr="00425603" w:rsidRDefault="00C91931" w:rsidP="00953EC7">
      <w:pPr>
        <w:autoSpaceDE w:val="0"/>
        <w:autoSpaceDN w:val="0"/>
        <w:adjustRightInd w:val="0"/>
        <w:jc w:val="center"/>
        <w:rPr>
          <w:rFonts w:ascii="Times New Roman" w:hAnsi="Times New Roman" w:cs="Times New Roman"/>
          <w:b/>
          <w:sz w:val="28"/>
          <w:szCs w:val="28"/>
        </w:rPr>
      </w:pPr>
      <w:r w:rsidRPr="00425603">
        <w:rPr>
          <w:rFonts w:ascii="Times New Roman" w:hAnsi="Times New Roman" w:cs="Times New Roman"/>
          <w:b/>
          <w:sz w:val="28"/>
          <w:szCs w:val="28"/>
        </w:rPr>
        <w:t>T.C.</w:t>
      </w:r>
    </w:p>
    <w:p w:rsidR="00C91931" w:rsidRPr="00425603" w:rsidRDefault="00C91931" w:rsidP="00953EC7">
      <w:pPr>
        <w:autoSpaceDE w:val="0"/>
        <w:autoSpaceDN w:val="0"/>
        <w:adjustRightInd w:val="0"/>
        <w:jc w:val="center"/>
        <w:rPr>
          <w:rFonts w:ascii="Times New Roman" w:hAnsi="Times New Roman" w:cs="Times New Roman"/>
          <w:b/>
          <w:sz w:val="28"/>
          <w:szCs w:val="28"/>
        </w:rPr>
      </w:pPr>
      <w:r w:rsidRPr="00425603">
        <w:rPr>
          <w:rFonts w:ascii="Times New Roman" w:hAnsi="Times New Roman" w:cs="Times New Roman"/>
          <w:b/>
          <w:sz w:val="28"/>
          <w:szCs w:val="28"/>
        </w:rPr>
        <w:t xml:space="preserve">PAMUKKALE </w:t>
      </w:r>
      <w:r w:rsidR="006A3531" w:rsidRPr="00425603">
        <w:rPr>
          <w:rFonts w:ascii="Times New Roman" w:hAnsi="Times New Roman" w:cs="Times New Roman"/>
          <w:b/>
          <w:sz w:val="28"/>
          <w:szCs w:val="28"/>
        </w:rPr>
        <w:t>Ü</w:t>
      </w:r>
      <w:r w:rsidRPr="00425603">
        <w:rPr>
          <w:rFonts w:ascii="Times New Roman" w:hAnsi="Times New Roman" w:cs="Times New Roman"/>
          <w:b/>
          <w:sz w:val="28"/>
          <w:szCs w:val="28"/>
        </w:rPr>
        <w:t>NİVERSİTESİ TIP FAK</w:t>
      </w:r>
      <w:r w:rsidR="00C2678A" w:rsidRPr="00425603">
        <w:rPr>
          <w:rFonts w:ascii="Times New Roman" w:hAnsi="Times New Roman" w:cs="Times New Roman"/>
          <w:b/>
          <w:sz w:val="28"/>
          <w:szCs w:val="28"/>
        </w:rPr>
        <w:t>Ü</w:t>
      </w:r>
      <w:r w:rsidRPr="00425603">
        <w:rPr>
          <w:rFonts w:ascii="Times New Roman" w:hAnsi="Times New Roman" w:cs="Times New Roman"/>
          <w:b/>
          <w:sz w:val="28"/>
          <w:szCs w:val="28"/>
        </w:rPr>
        <w:t>LTESİ</w:t>
      </w:r>
    </w:p>
    <w:p w:rsidR="00C91931" w:rsidRPr="00425603" w:rsidRDefault="00A146E2" w:rsidP="00953EC7">
      <w:pPr>
        <w:autoSpaceDE w:val="0"/>
        <w:autoSpaceDN w:val="0"/>
        <w:adjustRightInd w:val="0"/>
        <w:jc w:val="center"/>
        <w:rPr>
          <w:rFonts w:ascii="Times New Roman" w:hAnsi="Times New Roman" w:cs="Times New Roman"/>
          <w:b/>
          <w:sz w:val="28"/>
          <w:szCs w:val="28"/>
        </w:rPr>
      </w:pPr>
      <w:r w:rsidRPr="00425603">
        <w:rPr>
          <w:rFonts w:ascii="Times New Roman" w:hAnsi="Times New Roman" w:cs="Times New Roman"/>
          <w:b/>
          <w:sz w:val="28"/>
          <w:szCs w:val="28"/>
        </w:rPr>
        <w:t>Ç</w:t>
      </w:r>
      <w:r w:rsidR="00C91931" w:rsidRPr="00425603">
        <w:rPr>
          <w:rFonts w:ascii="Times New Roman" w:hAnsi="Times New Roman" w:cs="Times New Roman"/>
          <w:b/>
          <w:sz w:val="28"/>
          <w:szCs w:val="28"/>
        </w:rPr>
        <w:t>OCUK SAĞLIĞI VE HASTALIKLARI ANABİLİM DALI</w:t>
      </w:r>
    </w:p>
    <w:p w:rsidR="00C91931" w:rsidRDefault="00C91931" w:rsidP="00953EC7">
      <w:pPr>
        <w:autoSpaceDE w:val="0"/>
        <w:autoSpaceDN w:val="0"/>
        <w:adjustRightInd w:val="0"/>
        <w:jc w:val="center"/>
        <w:rPr>
          <w:rFonts w:ascii="Times New Roman" w:hAnsi="Times New Roman" w:cs="Times New Roman"/>
          <w:b/>
          <w:bCs/>
          <w:sz w:val="40"/>
          <w:szCs w:val="40"/>
        </w:rPr>
      </w:pPr>
    </w:p>
    <w:p w:rsidR="00C91931" w:rsidRDefault="00C91931" w:rsidP="00953EC7">
      <w:pPr>
        <w:autoSpaceDE w:val="0"/>
        <w:autoSpaceDN w:val="0"/>
        <w:adjustRightInd w:val="0"/>
        <w:jc w:val="center"/>
        <w:rPr>
          <w:rFonts w:ascii="Times New Roman" w:hAnsi="Times New Roman" w:cs="Times New Roman"/>
          <w:b/>
          <w:bCs/>
          <w:sz w:val="40"/>
          <w:szCs w:val="40"/>
        </w:rPr>
      </w:pPr>
    </w:p>
    <w:p w:rsidR="00C91931" w:rsidRPr="00425603" w:rsidRDefault="00624967" w:rsidP="0020447F">
      <w:pPr>
        <w:autoSpaceDE w:val="0"/>
        <w:autoSpaceDN w:val="0"/>
        <w:adjustRightInd w:val="0"/>
        <w:jc w:val="center"/>
        <w:rPr>
          <w:rFonts w:ascii="Times New Roman" w:hAnsi="Times New Roman" w:cs="Times New Roman"/>
          <w:b/>
          <w:bCs/>
          <w:sz w:val="28"/>
          <w:szCs w:val="28"/>
        </w:rPr>
      </w:pPr>
      <w:r>
        <w:rPr>
          <w:rFonts w:ascii="Times New Roman" w:hAnsi="Times New Roman" w:cs="Times New Roman"/>
          <w:b/>
          <w:bCs/>
          <w:sz w:val="28"/>
          <w:szCs w:val="28"/>
        </w:rPr>
        <w:t xml:space="preserve">KRONİK </w:t>
      </w:r>
      <w:r w:rsidR="00C91931" w:rsidRPr="00425603">
        <w:rPr>
          <w:rFonts w:ascii="Times New Roman" w:hAnsi="Times New Roman" w:cs="Times New Roman"/>
          <w:b/>
          <w:bCs/>
          <w:sz w:val="28"/>
          <w:szCs w:val="28"/>
        </w:rPr>
        <w:t>ASTIM MODELİ OLUŞTURULAN</w:t>
      </w:r>
    </w:p>
    <w:p w:rsidR="00C91931" w:rsidRPr="00425603" w:rsidRDefault="008A7840" w:rsidP="0020447F">
      <w:pPr>
        <w:autoSpaceDE w:val="0"/>
        <w:autoSpaceDN w:val="0"/>
        <w:adjustRightInd w:val="0"/>
        <w:jc w:val="center"/>
        <w:rPr>
          <w:rFonts w:ascii="Times New Roman" w:hAnsi="Times New Roman" w:cs="Times New Roman"/>
          <w:b/>
          <w:bCs/>
          <w:sz w:val="28"/>
          <w:szCs w:val="28"/>
        </w:rPr>
      </w:pPr>
      <w:r>
        <w:rPr>
          <w:rFonts w:ascii="Times New Roman" w:hAnsi="Times New Roman" w:cs="Times New Roman"/>
          <w:b/>
          <w:bCs/>
          <w:sz w:val="28"/>
          <w:szCs w:val="28"/>
        </w:rPr>
        <w:t>FARELERDE LEFLUNO</w:t>
      </w:r>
      <w:r w:rsidR="00C91931" w:rsidRPr="00425603">
        <w:rPr>
          <w:rFonts w:ascii="Times New Roman" w:hAnsi="Times New Roman" w:cs="Times New Roman"/>
          <w:b/>
          <w:bCs/>
          <w:sz w:val="28"/>
          <w:szCs w:val="28"/>
        </w:rPr>
        <w:t>MİD’İN AKCİĞER</w:t>
      </w:r>
    </w:p>
    <w:p w:rsidR="00C91931" w:rsidRPr="00425603" w:rsidRDefault="00C91931" w:rsidP="0020447F">
      <w:pPr>
        <w:autoSpaceDE w:val="0"/>
        <w:autoSpaceDN w:val="0"/>
        <w:adjustRightInd w:val="0"/>
        <w:jc w:val="center"/>
        <w:rPr>
          <w:rFonts w:ascii="Times New Roman" w:hAnsi="Times New Roman" w:cs="Times New Roman"/>
          <w:b/>
          <w:bCs/>
          <w:sz w:val="28"/>
          <w:szCs w:val="28"/>
        </w:rPr>
      </w:pPr>
      <w:r w:rsidRPr="00425603">
        <w:rPr>
          <w:rFonts w:ascii="Times New Roman" w:hAnsi="Times New Roman" w:cs="Times New Roman"/>
          <w:b/>
          <w:bCs/>
          <w:sz w:val="28"/>
          <w:szCs w:val="28"/>
        </w:rPr>
        <w:t xml:space="preserve">HİSTOLOJİSİ </w:t>
      </w:r>
      <w:r w:rsidR="00953EC7">
        <w:rPr>
          <w:rFonts w:ascii="Times New Roman" w:hAnsi="Times New Roman" w:cs="Times New Roman"/>
          <w:b/>
          <w:bCs/>
          <w:sz w:val="28"/>
          <w:szCs w:val="28"/>
        </w:rPr>
        <w:t>Ü</w:t>
      </w:r>
      <w:r w:rsidRPr="00425603">
        <w:rPr>
          <w:rFonts w:ascii="Times New Roman" w:hAnsi="Times New Roman" w:cs="Times New Roman"/>
          <w:b/>
          <w:bCs/>
          <w:sz w:val="28"/>
          <w:szCs w:val="28"/>
        </w:rPr>
        <w:t>ZERİNE ETKİNLİĞİNİN</w:t>
      </w:r>
    </w:p>
    <w:p w:rsidR="00C91931" w:rsidRPr="00425603" w:rsidRDefault="00C91931" w:rsidP="0020447F">
      <w:pPr>
        <w:autoSpaceDE w:val="0"/>
        <w:autoSpaceDN w:val="0"/>
        <w:adjustRightInd w:val="0"/>
        <w:jc w:val="center"/>
        <w:rPr>
          <w:rFonts w:ascii="Times New Roman" w:hAnsi="Times New Roman" w:cs="Times New Roman"/>
          <w:b/>
          <w:bCs/>
          <w:sz w:val="28"/>
          <w:szCs w:val="28"/>
        </w:rPr>
      </w:pPr>
      <w:r w:rsidRPr="00425603">
        <w:rPr>
          <w:rFonts w:ascii="Times New Roman" w:hAnsi="Times New Roman" w:cs="Times New Roman"/>
          <w:b/>
          <w:bCs/>
          <w:sz w:val="28"/>
          <w:szCs w:val="28"/>
        </w:rPr>
        <w:t>DEĞERLENDİRİLMESİ</w:t>
      </w:r>
    </w:p>
    <w:p w:rsidR="00C91931" w:rsidRDefault="00C91931" w:rsidP="0020447F">
      <w:pPr>
        <w:autoSpaceDE w:val="0"/>
        <w:autoSpaceDN w:val="0"/>
        <w:adjustRightInd w:val="0"/>
        <w:jc w:val="center"/>
        <w:rPr>
          <w:rFonts w:ascii="Times New Roman" w:hAnsi="Times New Roman" w:cs="Times New Roman"/>
          <w:sz w:val="36"/>
          <w:szCs w:val="36"/>
        </w:rPr>
      </w:pPr>
    </w:p>
    <w:p w:rsidR="0020447F" w:rsidRDefault="0020447F" w:rsidP="0020447F">
      <w:pPr>
        <w:autoSpaceDE w:val="0"/>
        <w:autoSpaceDN w:val="0"/>
        <w:adjustRightInd w:val="0"/>
        <w:jc w:val="center"/>
        <w:rPr>
          <w:rFonts w:ascii="Times New Roman" w:hAnsi="Times New Roman" w:cs="Times New Roman"/>
          <w:sz w:val="36"/>
          <w:szCs w:val="36"/>
        </w:rPr>
      </w:pPr>
    </w:p>
    <w:p w:rsidR="0020447F" w:rsidRDefault="0020447F" w:rsidP="0020447F">
      <w:pPr>
        <w:autoSpaceDE w:val="0"/>
        <w:autoSpaceDN w:val="0"/>
        <w:adjustRightInd w:val="0"/>
        <w:jc w:val="center"/>
        <w:rPr>
          <w:rFonts w:ascii="Times New Roman" w:hAnsi="Times New Roman" w:cs="Times New Roman"/>
          <w:sz w:val="36"/>
          <w:szCs w:val="36"/>
        </w:rPr>
      </w:pPr>
    </w:p>
    <w:p w:rsidR="0020447F" w:rsidRPr="0020447F" w:rsidRDefault="00425603" w:rsidP="0020447F">
      <w:pPr>
        <w:pStyle w:val="AralkYok"/>
        <w:spacing w:line="360" w:lineRule="auto"/>
        <w:jc w:val="center"/>
        <w:rPr>
          <w:rFonts w:ascii="Times New Roman" w:hAnsi="Times New Roman" w:cs="Times New Roman"/>
          <w:b/>
          <w:sz w:val="28"/>
          <w:szCs w:val="28"/>
        </w:rPr>
      </w:pPr>
      <w:r w:rsidRPr="0020447F">
        <w:rPr>
          <w:rFonts w:ascii="Times New Roman" w:hAnsi="Times New Roman" w:cs="Times New Roman"/>
          <w:b/>
          <w:sz w:val="28"/>
          <w:szCs w:val="28"/>
        </w:rPr>
        <w:t>UZMANLIK TEZİ</w:t>
      </w:r>
    </w:p>
    <w:p w:rsidR="00425603" w:rsidRPr="0020447F" w:rsidRDefault="00425603" w:rsidP="0020447F">
      <w:pPr>
        <w:pStyle w:val="AralkYok"/>
        <w:spacing w:line="360" w:lineRule="auto"/>
        <w:jc w:val="center"/>
        <w:rPr>
          <w:rFonts w:ascii="Times New Roman" w:hAnsi="Times New Roman" w:cs="Times New Roman"/>
          <w:b/>
          <w:sz w:val="28"/>
          <w:szCs w:val="28"/>
        </w:rPr>
      </w:pPr>
      <w:r w:rsidRPr="0020447F">
        <w:rPr>
          <w:rFonts w:ascii="Times New Roman" w:hAnsi="Times New Roman" w:cs="Times New Roman"/>
          <w:b/>
          <w:sz w:val="28"/>
          <w:szCs w:val="28"/>
        </w:rPr>
        <w:t>DR. GÜLAY SÖNMEZ</w:t>
      </w:r>
    </w:p>
    <w:p w:rsidR="00425603" w:rsidRPr="00425603" w:rsidRDefault="00425603" w:rsidP="0020447F">
      <w:pPr>
        <w:jc w:val="center"/>
      </w:pPr>
    </w:p>
    <w:p w:rsidR="00C91931" w:rsidRPr="00A146E2" w:rsidRDefault="00C91931" w:rsidP="0020447F">
      <w:pPr>
        <w:autoSpaceDE w:val="0"/>
        <w:autoSpaceDN w:val="0"/>
        <w:adjustRightInd w:val="0"/>
        <w:jc w:val="center"/>
        <w:rPr>
          <w:rFonts w:cstheme="minorHAnsi"/>
          <w:sz w:val="32"/>
          <w:szCs w:val="32"/>
        </w:rPr>
      </w:pPr>
    </w:p>
    <w:p w:rsidR="00C91931" w:rsidRPr="00A146E2" w:rsidRDefault="00C91931" w:rsidP="0020447F">
      <w:pPr>
        <w:autoSpaceDE w:val="0"/>
        <w:autoSpaceDN w:val="0"/>
        <w:adjustRightInd w:val="0"/>
        <w:jc w:val="center"/>
        <w:rPr>
          <w:rFonts w:cstheme="minorHAnsi"/>
          <w:sz w:val="32"/>
          <w:szCs w:val="32"/>
        </w:rPr>
      </w:pPr>
    </w:p>
    <w:p w:rsidR="00425603" w:rsidRPr="00425603" w:rsidRDefault="00953EC7" w:rsidP="0020447F">
      <w:pPr>
        <w:autoSpaceDE w:val="0"/>
        <w:autoSpaceDN w:val="0"/>
        <w:adjustRightInd w:val="0"/>
        <w:jc w:val="center"/>
        <w:rPr>
          <w:rFonts w:ascii="Times New Roman" w:hAnsi="Times New Roman" w:cs="Times New Roman"/>
          <w:sz w:val="28"/>
          <w:szCs w:val="28"/>
        </w:rPr>
      </w:pPr>
      <w:r w:rsidRPr="00425603">
        <w:rPr>
          <w:rFonts w:ascii="Times New Roman" w:hAnsi="Times New Roman" w:cs="Times New Roman"/>
          <w:sz w:val="28"/>
          <w:szCs w:val="28"/>
        </w:rPr>
        <w:t>DANIŞMAN</w:t>
      </w:r>
    </w:p>
    <w:p w:rsidR="00C91931" w:rsidRPr="00425603" w:rsidRDefault="00425603" w:rsidP="0020447F">
      <w:pPr>
        <w:autoSpaceDE w:val="0"/>
        <w:autoSpaceDN w:val="0"/>
        <w:adjustRightInd w:val="0"/>
        <w:jc w:val="center"/>
        <w:rPr>
          <w:rFonts w:ascii="Times New Roman" w:hAnsi="Times New Roman" w:cs="Times New Roman"/>
          <w:sz w:val="28"/>
          <w:szCs w:val="28"/>
        </w:rPr>
      </w:pPr>
      <w:r w:rsidRPr="00425603">
        <w:rPr>
          <w:rFonts w:ascii="Times New Roman" w:hAnsi="Times New Roman" w:cs="Times New Roman"/>
          <w:sz w:val="28"/>
          <w:szCs w:val="28"/>
        </w:rPr>
        <w:t>DOÇ. DR. FATİH FIRINCI</w:t>
      </w:r>
    </w:p>
    <w:p w:rsidR="00425603" w:rsidRDefault="00425603" w:rsidP="0020447F">
      <w:pPr>
        <w:autoSpaceDE w:val="0"/>
        <w:autoSpaceDN w:val="0"/>
        <w:adjustRightInd w:val="0"/>
        <w:jc w:val="center"/>
        <w:rPr>
          <w:rFonts w:cstheme="minorHAnsi"/>
          <w:sz w:val="32"/>
          <w:szCs w:val="32"/>
        </w:rPr>
      </w:pPr>
    </w:p>
    <w:p w:rsidR="00425603" w:rsidRDefault="00425603" w:rsidP="0020447F">
      <w:pPr>
        <w:autoSpaceDE w:val="0"/>
        <w:autoSpaceDN w:val="0"/>
        <w:adjustRightInd w:val="0"/>
        <w:jc w:val="center"/>
        <w:rPr>
          <w:rFonts w:cstheme="minorHAnsi"/>
          <w:sz w:val="32"/>
          <w:szCs w:val="32"/>
        </w:rPr>
      </w:pPr>
    </w:p>
    <w:p w:rsidR="00425603" w:rsidRPr="00953EC7" w:rsidRDefault="00425603" w:rsidP="0020447F">
      <w:pPr>
        <w:autoSpaceDE w:val="0"/>
        <w:autoSpaceDN w:val="0"/>
        <w:adjustRightInd w:val="0"/>
        <w:jc w:val="center"/>
        <w:rPr>
          <w:rFonts w:cstheme="minorHAnsi"/>
          <w:sz w:val="28"/>
          <w:szCs w:val="28"/>
        </w:rPr>
      </w:pPr>
    </w:p>
    <w:p w:rsidR="00425603" w:rsidRPr="00953EC7" w:rsidRDefault="00425603" w:rsidP="0020447F">
      <w:pPr>
        <w:pStyle w:val="GvdeMetni"/>
        <w:rPr>
          <w:b/>
          <w:caps/>
          <w:sz w:val="28"/>
          <w:szCs w:val="28"/>
        </w:rPr>
      </w:pPr>
    </w:p>
    <w:p w:rsidR="008906B0" w:rsidRDefault="008906B0" w:rsidP="0020447F">
      <w:pPr>
        <w:pStyle w:val="GvdeMetni"/>
        <w:rPr>
          <w:b/>
          <w:caps/>
          <w:sz w:val="28"/>
          <w:szCs w:val="28"/>
        </w:rPr>
      </w:pPr>
    </w:p>
    <w:p w:rsidR="008906B0" w:rsidRDefault="008906B0" w:rsidP="0020447F">
      <w:pPr>
        <w:pStyle w:val="GvdeMetni"/>
        <w:rPr>
          <w:b/>
          <w:caps/>
          <w:sz w:val="28"/>
          <w:szCs w:val="28"/>
        </w:rPr>
      </w:pPr>
    </w:p>
    <w:p w:rsidR="008906B0" w:rsidRDefault="008906B0" w:rsidP="0020447F">
      <w:pPr>
        <w:pStyle w:val="GvdeMetni"/>
        <w:rPr>
          <w:b/>
          <w:caps/>
          <w:sz w:val="28"/>
          <w:szCs w:val="28"/>
        </w:rPr>
      </w:pPr>
    </w:p>
    <w:p w:rsidR="00425603" w:rsidRPr="00953EC7" w:rsidRDefault="00425603" w:rsidP="0020447F">
      <w:pPr>
        <w:pStyle w:val="GvdeMetni"/>
        <w:rPr>
          <w:b/>
          <w:caps/>
          <w:sz w:val="28"/>
          <w:szCs w:val="28"/>
        </w:rPr>
      </w:pPr>
      <w:smartTag w:uri="urn:schemas-microsoft-com:office:smarttags" w:element="PersonName">
        <w:r w:rsidRPr="00953EC7">
          <w:rPr>
            <w:b/>
            <w:caps/>
            <w:sz w:val="28"/>
            <w:szCs w:val="28"/>
          </w:rPr>
          <w:t>DENİZ</w:t>
        </w:r>
      </w:smartTag>
      <w:r w:rsidRPr="00953EC7">
        <w:rPr>
          <w:b/>
          <w:caps/>
          <w:sz w:val="28"/>
          <w:szCs w:val="28"/>
        </w:rPr>
        <w:t>Lİ - 2016</w:t>
      </w:r>
    </w:p>
    <w:p w:rsidR="00425603" w:rsidRPr="00A146E2" w:rsidRDefault="00425603" w:rsidP="0020447F">
      <w:pPr>
        <w:autoSpaceDE w:val="0"/>
        <w:autoSpaceDN w:val="0"/>
        <w:adjustRightInd w:val="0"/>
        <w:jc w:val="center"/>
        <w:rPr>
          <w:rFonts w:cstheme="minorHAnsi"/>
        </w:rPr>
      </w:pPr>
    </w:p>
    <w:p w:rsidR="00C91931" w:rsidRPr="00A146E2" w:rsidRDefault="00C91931" w:rsidP="00425603">
      <w:pPr>
        <w:jc w:val="center"/>
        <w:rPr>
          <w:rFonts w:cstheme="minorHAnsi"/>
        </w:rPr>
      </w:pPr>
    </w:p>
    <w:p w:rsidR="008906B0" w:rsidRPr="00425603" w:rsidRDefault="008906B0" w:rsidP="008906B0">
      <w:pPr>
        <w:autoSpaceDE w:val="0"/>
        <w:autoSpaceDN w:val="0"/>
        <w:adjustRightInd w:val="0"/>
        <w:jc w:val="center"/>
        <w:rPr>
          <w:rFonts w:ascii="Times New Roman" w:hAnsi="Times New Roman" w:cs="Times New Roman"/>
          <w:b/>
          <w:sz w:val="28"/>
          <w:szCs w:val="28"/>
        </w:rPr>
      </w:pPr>
      <w:r w:rsidRPr="00425603">
        <w:rPr>
          <w:rFonts w:ascii="Times New Roman" w:hAnsi="Times New Roman" w:cs="Times New Roman"/>
          <w:b/>
          <w:sz w:val="28"/>
          <w:szCs w:val="28"/>
        </w:rPr>
        <w:t>T.C.</w:t>
      </w:r>
    </w:p>
    <w:p w:rsidR="008906B0" w:rsidRPr="00425603" w:rsidRDefault="008906B0" w:rsidP="008906B0">
      <w:pPr>
        <w:autoSpaceDE w:val="0"/>
        <w:autoSpaceDN w:val="0"/>
        <w:adjustRightInd w:val="0"/>
        <w:jc w:val="center"/>
        <w:rPr>
          <w:rFonts w:ascii="Times New Roman" w:hAnsi="Times New Roman" w:cs="Times New Roman"/>
          <w:b/>
          <w:sz w:val="28"/>
          <w:szCs w:val="28"/>
        </w:rPr>
      </w:pPr>
      <w:r w:rsidRPr="00425603">
        <w:rPr>
          <w:rFonts w:ascii="Times New Roman" w:hAnsi="Times New Roman" w:cs="Times New Roman"/>
          <w:b/>
          <w:sz w:val="28"/>
          <w:szCs w:val="28"/>
        </w:rPr>
        <w:t>PAMUKKALE ÜNİVERSİTESİ TIP FAKÜLTESİ</w:t>
      </w:r>
    </w:p>
    <w:p w:rsidR="008906B0" w:rsidRPr="00425603" w:rsidRDefault="008906B0" w:rsidP="008906B0">
      <w:pPr>
        <w:autoSpaceDE w:val="0"/>
        <w:autoSpaceDN w:val="0"/>
        <w:adjustRightInd w:val="0"/>
        <w:jc w:val="center"/>
        <w:rPr>
          <w:rFonts w:ascii="Times New Roman" w:hAnsi="Times New Roman" w:cs="Times New Roman"/>
          <w:b/>
          <w:sz w:val="28"/>
          <w:szCs w:val="28"/>
        </w:rPr>
      </w:pPr>
      <w:r w:rsidRPr="00425603">
        <w:rPr>
          <w:rFonts w:ascii="Times New Roman" w:hAnsi="Times New Roman" w:cs="Times New Roman"/>
          <w:b/>
          <w:sz w:val="28"/>
          <w:szCs w:val="28"/>
        </w:rPr>
        <w:t>ÇOCUK SAĞLIĞI VE HASTALIKLARI ANABİLİM DALI</w:t>
      </w:r>
    </w:p>
    <w:p w:rsidR="008906B0" w:rsidRDefault="008906B0" w:rsidP="008906B0">
      <w:pPr>
        <w:autoSpaceDE w:val="0"/>
        <w:autoSpaceDN w:val="0"/>
        <w:adjustRightInd w:val="0"/>
        <w:jc w:val="center"/>
        <w:rPr>
          <w:rFonts w:ascii="Times New Roman" w:hAnsi="Times New Roman" w:cs="Times New Roman"/>
          <w:b/>
          <w:bCs/>
          <w:sz w:val="40"/>
          <w:szCs w:val="40"/>
        </w:rPr>
      </w:pPr>
    </w:p>
    <w:p w:rsidR="008906B0" w:rsidRDefault="008906B0" w:rsidP="008906B0">
      <w:pPr>
        <w:autoSpaceDE w:val="0"/>
        <w:autoSpaceDN w:val="0"/>
        <w:adjustRightInd w:val="0"/>
        <w:jc w:val="center"/>
        <w:rPr>
          <w:rFonts w:ascii="Times New Roman" w:hAnsi="Times New Roman" w:cs="Times New Roman"/>
          <w:b/>
          <w:bCs/>
          <w:sz w:val="40"/>
          <w:szCs w:val="40"/>
        </w:rPr>
      </w:pPr>
    </w:p>
    <w:p w:rsidR="008906B0" w:rsidRPr="00425603" w:rsidRDefault="00B13720" w:rsidP="008906B0">
      <w:pPr>
        <w:autoSpaceDE w:val="0"/>
        <w:autoSpaceDN w:val="0"/>
        <w:adjustRightInd w:val="0"/>
        <w:jc w:val="center"/>
        <w:rPr>
          <w:rFonts w:ascii="Times New Roman" w:hAnsi="Times New Roman" w:cs="Times New Roman"/>
          <w:b/>
          <w:bCs/>
          <w:sz w:val="28"/>
          <w:szCs w:val="28"/>
        </w:rPr>
      </w:pPr>
      <w:r>
        <w:rPr>
          <w:rFonts w:ascii="Times New Roman" w:hAnsi="Times New Roman" w:cs="Times New Roman"/>
          <w:b/>
          <w:bCs/>
          <w:sz w:val="28"/>
          <w:szCs w:val="28"/>
        </w:rPr>
        <w:t xml:space="preserve">KRONİK </w:t>
      </w:r>
      <w:r w:rsidR="008906B0" w:rsidRPr="00425603">
        <w:rPr>
          <w:rFonts w:ascii="Times New Roman" w:hAnsi="Times New Roman" w:cs="Times New Roman"/>
          <w:b/>
          <w:bCs/>
          <w:sz w:val="28"/>
          <w:szCs w:val="28"/>
        </w:rPr>
        <w:t>ASTIM MODELİ OLUŞTURULAN</w:t>
      </w:r>
    </w:p>
    <w:p w:rsidR="008906B0" w:rsidRPr="00425603" w:rsidRDefault="008A7840" w:rsidP="008906B0">
      <w:pPr>
        <w:autoSpaceDE w:val="0"/>
        <w:autoSpaceDN w:val="0"/>
        <w:adjustRightInd w:val="0"/>
        <w:jc w:val="center"/>
        <w:rPr>
          <w:rFonts w:ascii="Times New Roman" w:hAnsi="Times New Roman" w:cs="Times New Roman"/>
          <w:b/>
          <w:bCs/>
          <w:sz w:val="28"/>
          <w:szCs w:val="28"/>
        </w:rPr>
      </w:pPr>
      <w:r>
        <w:rPr>
          <w:rFonts w:ascii="Times New Roman" w:hAnsi="Times New Roman" w:cs="Times New Roman"/>
          <w:b/>
          <w:bCs/>
          <w:sz w:val="28"/>
          <w:szCs w:val="28"/>
        </w:rPr>
        <w:t>FARELERDE LEFLUNO</w:t>
      </w:r>
      <w:r w:rsidR="008906B0" w:rsidRPr="00425603">
        <w:rPr>
          <w:rFonts w:ascii="Times New Roman" w:hAnsi="Times New Roman" w:cs="Times New Roman"/>
          <w:b/>
          <w:bCs/>
          <w:sz w:val="28"/>
          <w:szCs w:val="28"/>
        </w:rPr>
        <w:t>MİD’İN AKCİĞER</w:t>
      </w:r>
    </w:p>
    <w:p w:rsidR="008906B0" w:rsidRPr="00425603" w:rsidRDefault="008906B0" w:rsidP="008906B0">
      <w:pPr>
        <w:autoSpaceDE w:val="0"/>
        <w:autoSpaceDN w:val="0"/>
        <w:adjustRightInd w:val="0"/>
        <w:jc w:val="center"/>
        <w:rPr>
          <w:rFonts w:ascii="Times New Roman" w:hAnsi="Times New Roman" w:cs="Times New Roman"/>
          <w:b/>
          <w:bCs/>
          <w:sz w:val="28"/>
          <w:szCs w:val="28"/>
        </w:rPr>
      </w:pPr>
      <w:r w:rsidRPr="00425603">
        <w:rPr>
          <w:rFonts w:ascii="Times New Roman" w:hAnsi="Times New Roman" w:cs="Times New Roman"/>
          <w:b/>
          <w:bCs/>
          <w:sz w:val="28"/>
          <w:szCs w:val="28"/>
        </w:rPr>
        <w:t xml:space="preserve">HİSTOLOJİSİ </w:t>
      </w:r>
      <w:r>
        <w:rPr>
          <w:rFonts w:ascii="Times New Roman" w:hAnsi="Times New Roman" w:cs="Times New Roman"/>
          <w:b/>
          <w:bCs/>
          <w:sz w:val="28"/>
          <w:szCs w:val="28"/>
        </w:rPr>
        <w:t>Ü</w:t>
      </w:r>
      <w:r w:rsidRPr="00425603">
        <w:rPr>
          <w:rFonts w:ascii="Times New Roman" w:hAnsi="Times New Roman" w:cs="Times New Roman"/>
          <w:b/>
          <w:bCs/>
          <w:sz w:val="28"/>
          <w:szCs w:val="28"/>
        </w:rPr>
        <w:t>ZERİNE ETKİNLİĞİNİN</w:t>
      </w:r>
    </w:p>
    <w:p w:rsidR="008906B0" w:rsidRPr="00425603" w:rsidRDefault="008906B0" w:rsidP="008906B0">
      <w:pPr>
        <w:autoSpaceDE w:val="0"/>
        <w:autoSpaceDN w:val="0"/>
        <w:adjustRightInd w:val="0"/>
        <w:jc w:val="center"/>
        <w:rPr>
          <w:rFonts w:ascii="Times New Roman" w:hAnsi="Times New Roman" w:cs="Times New Roman"/>
          <w:b/>
          <w:bCs/>
          <w:sz w:val="28"/>
          <w:szCs w:val="28"/>
        </w:rPr>
      </w:pPr>
      <w:r w:rsidRPr="00425603">
        <w:rPr>
          <w:rFonts w:ascii="Times New Roman" w:hAnsi="Times New Roman" w:cs="Times New Roman"/>
          <w:b/>
          <w:bCs/>
          <w:sz w:val="28"/>
          <w:szCs w:val="28"/>
        </w:rPr>
        <w:t>DEĞERLENDİRİLMESİ</w:t>
      </w:r>
    </w:p>
    <w:p w:rsidR="008906B0" w:rsidRDefault="008906B0" w:rsidP="008906B0">
      <w:pPr>
        <w:autoSpaceDE w:val="0"/>
        <w:autoSpaceDN w:val="0"/>
        <w:adjustRightInd w:val="0"/>
        <w:jc w:val="center"/>
        <w:rPr>
          <w:rFonts w:ascii="Times New Roman" w:hAnsi="Times New Roman" w:cs="Times New Roman"/>
          <w:sz w:val="36"/>
          <w:szCs w:val="36"/>
        </w:rPr>
      </w:pPr>
    </w:p>
    <w:p w:rsidR="008906B0" w:rsidRDefault="008906B0" w:rsidP="008906B0">
      <w:pPr>
        <w:autoSpaceDE w:val="0"/>
        <w:autoSpaceDN w:val="0"/>
        <w:adjustRightInd w:val="0"/>
        <w:jc w:val="center"/>
        <w:rPr>
          <w:rFonts w:ascii="Times New Roman" w:hAnsi="Times New Roman" w:cs="Times New Roman"/>
          <w:sz w:val="36"/>
          <w:szCs w:val="36"/>
        </w:rPr>
      </w:pPr>
    </w:p>
    <w:p w:rsidR="008906B0" w:rsidRDefault="008906B0" w:rsidP="008906B0">
      <w:pPr>
        <w:autoSpaceDE w:val="0"/>
        <w:autoSpaceDN w:val="0"/>
        <w:adjustRightInd w:val="0"/>
        <w:jc w:val="center"/>
        <w:rPr>
          <w:rFonts w:ascii="Times New Roman" w:hAnsi="Times New Roman" w:cs="Times New Roman"/>
          <w:sz w:val="36"/>
          <w:szCs w:val="36"/>
        </w:rPr>
      </w:pPr>
    </w:p>
    <w:p w:rsidR="008906B0" w:rsidRPr="0020447F" w:rsidRDefault="008906B0" w:rsidP="008906B0">
      <w:pPr>
        <w:pStyle w:val="AralkYok"/>
        <w:spacing w:line="360" w:lineRule="auto"/>
        <w:jc w:val="center"/>
        <w:rPr>
          <w:rFonts w:ascii="Times New Roman" w:hAnsi="Times New Roman" w:cs="Times New Roman"/>
          <w:b/>
          <w:sz w:val="28"/>
          <w:szCs w:val="28"/>
        </w:rPr>
      </w:pPr>
      <w:r w:rsidRPr="0020447F">
        <w:rPr>
          <w:rFonts w:ascii="Times New Roman" w:hAnsi="Times New Roman" w:cs="Times New Roman"/>
          <w:b/>
          <w:sz w:val="28"/>
          <w:szCs w:val="28"/>
        </w:rPr>
        <w:t>UZMANLIK TEZİ</w:t>
      </w:r>
    </w:p>
    <w:p w:rsidR="008906B0" w:rsidRPr="0020447F" w:rsidRDefault="008906B0" w:rsidP="008906B0">
      <w:pPr>
        <w:pStyle w:val="AralkYok"/>
        <w:spacing w:line="360" w:lineRule="auto"/>
        <w:jc w:val="center"/>
        <w:rPr>
          <w:rFonts w:ascii="Times New Roman" w:hAnsi="Times New Roman" w:cs="Times New Roman"/>
          <w:b/>
          <w:sz w:val="28"/>
          <w:szCs w:val="28"/>
        </w:rPr>
      </w:pPr>
      <w:r w:rsidRPr="0020447F">
        <w:rPr>
          <w:rFonts w:ascii="Times New Roman" w:hAnsi="Times New Roman" w:cs="Times New Roman"/>
          <w:b/>
          <w:sz w:val="28"/>
          <w:szCs w:val="28"/>
        </w:rPr>
        <w:t>DR. GÜLAY SÖNMEZ</w:t>
      </w:r>
    </w:p>
    <w:p w:rsidR="008906B0" w:rsidRPr="00425603" w:rsidRDefault="008906B0" w:rsidP="008906B0">
      <w:pPr>
        <w:jc w:val="center"/>
      </w:pPr>
    </w:p>
    <w:p w:rsidR="008906B0" w:rsidRPr="00A146E2" w:rsidRDefault="008906B0" w:rsidP="008906B0">
      <w:pPr>
        <w:autoSpaceDE w:val="0"/>
        <w:autoSpaceDN w:val="0"/>
        <w:adjustRightInd w:val="0"/>
        <w:jc w:val="center"/>
        <w:rPr>
          <w:rFonts w:cstheme="minorHAnsi"/>
          <w:sz w:val="32"/>
          <w:szCs w:val="32"/>
        </w:rPr>
      </w:pPr>
    </w:p>
    <w:p w:rsidR="008906B0" w:rsidRPr="00A146E2" w:rsidRDefault="008906B0" w:rsidP="008906B0">
      <w:pPr>
        <w:autoSpaceDE w:val="0"/>
        <w:autoSpaceDN w:val="0"/>
        <w:adjustRightInd w:val="0"/>
        <w:jc w:val="center"/>
        <w:rPr>
          <w:rFonts w:cstheme="minorHAnsi"/>
          <w:sz w:val="32"/>
          <w:szCs w:val="32"/>
        </w:rPr>
      </w:pPr>
    </w:p>
    <w:p w:rsidR="008906B0" w:rsidRPr="00425603" w:rsidRDefault="008906B0" w:rsidP="008906B0">
      <w:pPr>
        <w:autoSpaceDE w:val="0"/>
        <w:autoSpaceDN w:val="0"/>
        <w:adjustRightInd w:val="0"/>
        <w:jc w:val="center"/>
        <w:rPr>
          <w:rFonts w:ascii="Times New Roman" w:hAnsi="Times New Roman" w:cs="Times New Roman"/>
          <w:sz w:val="28"/>
          <w:szCs w:val="28"/>
        </w:rPr>
      </w:pPr>
      <w:r w:rsidRPr="00425603">
        <w:rPr>
          <w:rFonts w:ascii="Times New Roman" w:hAnsi="Times New Roman" w:cs="Times New Roman"/>
          <w:sz w:val="28"/>
          <w:szCs w:val="28"/>
        </w:rPr>
        <w:t>DANIŞMAN</w:t>
      </w:r>
    </w:p>
    <w:p w:rsidR="008906B0" w:rsidRDefault="008906B0" w:rsidP="008906B0">
      <w:pPr>
        <w:autoSpaceDE w:val="0"/>
        <w:autoSpaceDN w:val="0"/>
        <w:adjustRightInd w:val="0"/>
        <w:jc w:val="center"/>
        <w:rPr>
          <w:rFonts w:cstheme="minorHAnsi"/>
          <w:sz w:val="32"/>
          <w:szCs w:val="32"/>
        </w:rPr>
      </w:pPr>
      <w:r w:rsidRPr="00425603">
        <w:rPr>
          <w:rFonts w:ascii="Times New Roman" w:hAnsi="Times New Roman" w:cs="Times New Roman"/>
          <w:sz w:val="28"/>
          <w:szCs w:val="28"/>
        </w:rPr>
        <w:t>DOÇ. DR. FATİH FIRINCI</w:t>
      </w:r>
    </w:p>
    <w:p w:rsidR="008906B0" w:rsidRPr="00953EC7" w:rsidRDefault="008906B0" w:rsidP="008906B0">
      <w:pPr>
        <w:autoSpaceDE w:val="0"/>
        <w:autoSpaceDN w:val="0"/>
        <w:adjustRightInd w:val="0"/>
        <w:jc w:val="center"/>
        <w:rPr>
          <w:rFonts w:cstheme="minorHAnsi"/>
          <w:sz w:val="28"/>
          <w:szCs w:val="28"/>
        </w:rPr>
      </w:pPr>
    </w:p>
    <w:p w:rsidR="008906B0" w:rsidRPr="00953EC7" w:rsidRDefault="008906B0" w:rsidP="008906B0">
      <w:pPr>
        <w:pStyle w:val="GvdeMetni"/>
        <w:rPr>
          <w:sz w:val="28"/>
          <w:szCs w:val="28"/>
        </w:rPr>
      </w:pPr>
      <w:r w:rsidRPr="00953EC7">
        <w:rPr>
          <w:sz w:val="28"/>
          <w:szCs w:val="28"/>
        </w:rPr>
        <w:t xml:space="preserve">Bu çalışma Pamukkale Üniversitesi Bilimsel Araştırma Projeleri Koordinasyon Birimi’nin </w:t>
      </w:r>
      <w:r w:rsidRPr="00953EC7">
        <w:rPr>
          <w:bCs/>
          <w:sz w:val="28"/>
          <w:szCs w:val="28"/>
        </w:rPr>
        <w:t xml:space="preserve">04.08.2015 </w:t>
      </w:r>
      <w:r w:rsidRPr="00953EC7">
        <w:rPr>
          <w:sz w:val="28"/>
          <w:szCs w:val="28"/>
        </w:rPr>
        <w:t>tarih ve 2015TPF015 nolu kararı ile desteklenmiştir.</w:t>
      </w:r>
    </w:p>
    <w:p w:rsidR="008906B0" w:rsidRPr="00953EC7" w:rsidRDefault="008906B0" w:rsidP="008906B0">
      <w:pPr>
        <w:pStyle w:val="GvdeMetni"/>
        <w:rPr>
          <w:b/>
          <w:caps/>
          <w:sz w:val="28"/>
          <w:szCs w:val="28"/>
        </w:rPr>
      </w:pPr>
    </w:p>
    <w:p w:rsidR="008906B0" w:rsidRPr="00B202E3" w:rsidRDefault="008906B0" w:rsidP="008906B0">
      <w:pPr>
        <w:pStyle w:val="GvdeMetni"/>
        <w:rPr>
          <w:b/>
          <w:caps/>
          <w:sz w:val="24"/>
          <w:szCs w:val="24"/>
        </w:rPr>
      </w:pPr>
      <w:r w:rsidRPr="00B202E3">
        <w:rPr>
          <w:b/>
          <w:caps/>
          <w:sz w:val="24"/>
          <w:szCs w:val="24"/>
        </w:rPr>
        <w:t>DENİZLİ - 2016</w:t>
      </w:r>
    </w:p>
    <w:p w:rsidR="008906B0" w:rsidRPr="00B202E3" w:rsidRDefault="008906B0" w:rsidP="008906B0">
      <w:pPr>
        <w:autoSpaceDE w:val="0"/>
        <w:autoSpaceDN w:val="0"/>
        <w:adjustRightInd w:val="0"/>
        <w:jc w:val="center"/>
        <w:rPr>
          <w:rFonts w:cstheme="minorHAnsi"/>
          <w:sz w:val="24"/>
          <w:szCs w:val="24"/>
        </w:rPr>
      </w:pPr>
    </w:p>
    <w:p w:rsidR="008906B0" w:rsidRPr="00B202E3" w:rsidRDefault="008906B0" w:rsidP="00BE2E2F">
      <w:pPr>
        <w:autoSpaceDE w:val="0"/>
        <w:autoSpaceDN w:val="0"/>
        <w:adjustRightInd w:val="0"/>
        <w:rPr>
          <w:rFonts w:ascii="Times New Roman" w:hAnsi="Times New Roman" w:cs="Times New Roman"/>
          <w:b/>
          <w:bCs/>
          <w:sz w:val="24"/>
          <w:szCs w:val="24"/>
        </w:rPr>
      </w:pPr>
      <w:r w:rsidRPr="00B202E3">
        <w:rPr>
          <w:rFonts w:ascii="Times New Roman" w:hAnsi="Times New Roman" w:cs="Times New Roman"/>
          <w:b/>
          <w:sz w:val="24"/>
          <w:szCs w:val="24"/>
        </w:rPr>
        <w:lastRenderedPageBreak/>
        <w:t xml:space="preserve">Doç.Dr. Fatih FIRINCI danışmanlığında </w:t>
      </w:r>
      <w:r w:rsidRPr="00B202E3">
        <w:rPr>
          <w:rFonts w:ascii="Times New Roman" w:hAnsi="Times New Roman" w:cs="Times New Roman"/>
          <w:b/>
          <w:caps/>
          <w:sz w:val="24"/>
          <w:szCs w:val="24"/>
        </w:rPr>
        <w:t>D</w:t>
      </w:r>
      <w:r w:rsidRPr="00B202E3">
        <w:rPr>
          <w:rFonts w:ascii="Times New Roman" w:hAnsi="Times New Roman" w:cs="Times New Roman"/>
          <w:b/>
          <w:sz w:val="24"/>
          <w:szCs w:val="24"/>
        </w:rPr>
        <w:t>r</w:t>
      </w:r>
      <w:r w:rsidRPr="00B202E3">
        <w:rPr>
          <w:rFonts w:ascii="Times New Roman" w:hAnsi="Times New Roman" w:cs="Times New Roman"/>
          <w:b/>
          <w:caps/>
          <w:sz w:val="24"/>
          <w:szCs w:val="24"/>
        </w:rPr>
        <w:t>. G</w:t>
      </w:r>
      <w:r w:rsidRPr="00B202E3">
        <w:rPr>
          <w:rFonts w:ascii="Times New Roman" w:hAnsi="Times New Roman" w:cs="Times New Roman"/>
          <w:b/>
          <w:sz w:val="24"/>
          <w:szCs w:val="24"/>
        </w:rPr>
        <w:t>ülay</w:t>
      </w:r>
      <w:r w:rsidRPr="00B202E3">
        <w:rPr>
          <w:rFonts w:ascii="Times New Roman" w:hAnsi="Times New Roman" w:cs="Times New Roman"/>
          <w:b/>
          <w:caps/>
          <w:sz w:val="24"/>
          <w:szCs w:val="24"/>
        </w:rPr>
        <w:t xml:space="preserve"> SÖNMEZ </w:t>
      </w:r>
      <w:r w:rsidR="00B202E3" w:rsidRPr="00B202E3">
        <w:rPr>
          <w:rFonts w:ascii="Times New Roman" w:hAnsi="Times New Roman" w:cs="Times New Roman"/>
          <w:b/>
          <w:sz w:val="24"/>
          <w:szCs w:val="24"/>
        </w:rPr>
        <w:t xml:space="preserve">tarafından </w:t>
      </w:r>
      <w:r w:rsidRPr="00B202E3">
        <w:rPr>
          <w:rFonts w:ascii="Times New Roman" w:hAnsi="Times New Roman" w:cs="Times New Roman"/>
          <w:b/>
          <w:sz w:val="24"/>
          <w:szCs w:val="24"/>
        </w:rPr>
        <w:t>yapılan “</w:t>
      </w:r>
      <w:r w:rsidR="00B13720" w:rsidRPr="00B202E3">
        <w:rPr>
          <w:rFonts w:ascii="Times New Roman" w:hAnsi="Times New Roman" w:cs="Times New Roman"/>
          <w:b/>
          <w:i/>
          <w:sz w:val="24"/>
          <w:szCs w:val="24"/>
        </w:rPr>
        <w:t xml:space="preserve">Kronik </w:t>
      </w:r>
      <w:r w:rsidR="00B13720" w:rsidRPr="00B202E3">
        <w:rPr>
          <w:rFonts w:ascii="Times New Roman" w:hAnsi="Times New Roman" w:cs="Times New Roman"/>
          <w:b/>
          <w:bCs/>
          <w:i/>
          <w:sz w:val="24"/>
          <w:szCs w:val="24"/>
        </w:rPr>
        <w:t>Astım Mode</w:t>
      </w:r>
      <w:r w:rsidR="008A7840" w:rsidRPr="00B202E3">
        <w:rPr>
          <w:rFonts w:ascii="Times New Roman" w:hAnsi="Times New Roman" w:cs="Times New Roman"/>
          <w:b/>
          <w:bCs/>
          <w:i/>
          <w:sz w:val="24"/>
          <w:szCs w:val="24"/>
        </w:rPr>
        <w:t>li Oluşturulan Farelerde Lefluno</w:t>
      </w:r>
      <w:r w:rsidR="00B13720" w:rsidRPr="00B202E3">
        <w:rPr>
          <w:rFonts w:ascii="Times New Roman" w:hAnsi="Times New Roman" w:cs="Times New Roman"/>
          <w:b/>
          <w:bCs/>
          <w:i/>
          <w:sz w:val="24"/>
          <w:szCs w:val="24"/>
        </w:rPr>
        <w:t>mid’in Akciğer Histolojisi Üzerine Etkinliğinin Değerlendirilmesi</w:t>
      </w:r>
      <w:r w:rsidR="00B13720" w:rsidRPr="00B202E3">
        <w:rPr>
          <w:rFonts w:ascii="Times New Roman" w:hAnsi="Times New Roman" w:cs="Times New Roman"/>
          <w:b/>
          <w:sz w:val="24"/>
          <w:szCs w:val="24"/>
        </w:rPr>
        <w:t xml:space="preserve">” </w:t>
      </w:r>
      <w:r w:rsidRPr="00B202E3">
        <w:rPr>
          <w:rFonts w:ascii="Times New Roman" w:hAnsi="Times New Roman" w:cs="Times New Roman"/>
          <w:b/>
          <w:sz w:val="24"/>
          <w:szCs w:val="24"/>
        </w:rPr>
        <w:t xml:space="preserve">başlıklı </w:t>
      </w:r>
      <w:r w:rsidR="00B13720" w:rsidRPr="00B202E3">
        <w:rPr>
          <w:rFonts w:ascii="Times New Roman" w:hAnsi="Times New Roman" w:cs="Times New Roman"/>
          <w:b/>
          <w:sz w:val="24"/>
          <w:szCs w:val="24"/>
        </w:rPr>
        <w:t xml:space="preserve">tez çalışması </w:t>
      </w:r>
      <w:proofErr w:type="gramStart"/>
      <w:r w:rsidR="002B4E27" w:rsidRPr="00B202E3">
        <w:rPr>
          <w:rFonts w:ascii="Times New Roman" w:hAnsi="Times New Roman" w:cs="Times New Roman"/>
          <w:b/>
          <w:sz w:val="24"/>
          <w:szCs w:val="24"/>
        </w:rPr>
        <w:t>15/07</w:t>
      </w:r>
      <w:r w:rsidR="00B13720" w:rsidRPr="00B202E3">
        <w:rPr>
          <w:rFonts w:ascii="Times New Roman" w:hAnsi="Times New Roman" w:cs="Times New Roman"/>
          <w:b/>
          <w:sz w:val="24"/>
          <w:szCs w:val="24"/>
        </w:rPr>
        <w:t>/2016</w:t>
      </w:r>
      <w:proofErr w:type="gramEnd"/>
      <w:r w:rsidRPr="00B202E3">
        <w:rPr>
          <w:rFonts w:ascii="Times New Roman" w:hAnsi="Times New Roman" w:cs="Times New Roman"/>
          <w:b/>
          <w:sz w:val="24"/>
          <w:szCs w:val="24"/>
        </w:rPr>
        <w:t xml:space="preserve"> tarihinde yapılan tez savunma sınavı sonrası yapılan değerlendirme sonucu jürimiz tarafından </w:t>
      </w:r>
      <w:r w:rsidR="00B13720" w:rsidRPr="00B202E3">
        <w:rPr>
          <w:rFonts w:ascii="Times New Roman" w:hAnsi="Times New Roman" w:cs="Times New Roman"/>
          <w:b/>
          <w:sz w:val="24"/>
          <w:szCs w:val="24"/>
        </w:rPr>
        <w:t xml:space="preserve">Çocuk Sağlığı ve Hastalıkları </w:t>
      </w:r>
      <w:r w:rsidRPr="00B202E3">
        <w:rPr>
          <w:rFonts w:ascii="Times New Roman" w:hAnsi="Times New Roman" w:cs="Times New Roman"/>
          <w:b/>
          <w:sz w:val="24"/>
          <w:szCs w:val="24"/>
        </w:rPr>
        <w:t>Anabilim Dalı’nda TIPTA UZMANLIK TEZİ olarak kabul edilmiştir.</w:t>
      </w:r>
    </w:p>
    <w:p w:rsidR="008906B0" w:rsidRDefault="008906B0" w:rsidP="008906B0">
      <w:pPr>
        <w:rPr>
          <w:b/>
        </w:rPr>
      </w:pPr>
    </w:p>
    <w:p w:rsidR="008906B0" w:rsidRDefault="008906B0" w:rsidP="008906B0">
      <w:pPr>
        <w:rPr>
          <w:b/>
        </w:rPr>
      </w:pPr>
    </w:p>
    <w:p w:rsidR="008906B0" w:rsidRPr="00B202E3" w:rsidRDefault="008906B0" w:rsidP="008906B0">
      <w:pPr>
        <w:rPr>
          <w:rFonts w:ascii="Times New Roman" w:hAnsi="Times New Roman" w:cs="Times New Roman"/>
          <w:b/>
          <w:sz w:val="24"/>
          <w:szCs w:val="24"/>
        </w:rPr>
      </w:pPr>
      <w:r w:rsidRPr="00B202E3">
        <w:rPr>
          <w:rFonts w:ascii="Times New Roman" w:hAnsi="Times New Roman" w:cs="Times New Roman"/>
          <w:b/>
          <w:sz w:val="24"/>
          <w:szCs w:val="24"/>
        </w:rPr>
        <w:t>BAŞKAN</w:t>
      </w:r>
    </w:p>
    <w:p w:rsidR="008906B0" w:rsidRPr="00B202E3" w:rsidRDefault="008906B0" w:rsidP="008906B0">
      <w:pPr>
        <w:rPr>
          <w:rFonts w:ascii="Times New Roman" w:hAnsi="Times New Roman" w:cs="Times New Roman"/>
          <w:b/>
          <w:sz w:val="24"/>
          <w:szCs w:val="24"/>
        </w:rPr>
      </w:pPr>
    </w:p>
    <w:p w:rsidR="008906B0" w:rsidRPr="00B202E3" w:rsidRDefault="008906B0" w:rsidP="008906B0">
      <w:pPr>
        <w:rPr>
          <w:rFonts w:ascii="Times New Roman" w:hAnsi="Times New Roman" w:cs="Times New Roman"/>
          <w:b/>
          <w:sz w:val="24"/>
          <w:szCs w:val="24"/>
        </w:rPr>
      </w:pPr>
    </w:p>
    <w:p w:rsidR="008906B0" w:rsidRPr="00B202E3" w:rsidRDefault="008906B0" w:rsidP="008906B0">
      <w:pPr>
        <w:rPr>
          <w:rFonts w:ascii="Times New Roman" w:hAnsi="Times New Roman" w:cs="Times New Roman"/>
          <w:b/>
          <w:sz w:val="24"/>
          <w:szCs w:val="24"/>
        </w:rPr>
      </w:pPr>
      <w:r w:rsidRPr="00B202E3">
        <w:rPr>
          <w:rFonts w:ascii="Times New Roman" w:hAnsi="Times New Roman" w:cs="Times New Roman"/>
          <w:b/>
          <w:sz w:val="24"/>
          <w:szCs w:val="24"/>
        </w:rPr>
        <w:t>ÜYE</w:t>
      </w:r>
    </w:p>
    <w:p w:rsidR="008906B0" w:rsidRPr="00B202E3" w:rsidRDefault="008906B0" w:rsidP="008906B0">
      <w:pPr>
        <w:rPr>
          <w:rFonts w:ascii="Times New Roman" w:hAnsi="Times New Roman" w:cs="Times New Roman"/>
          <w:b/>
          <w:sz w:val="24"/>
          <w:szCs w:val="24"/>
        </w:rPr>
      </w:pPr>
    </w:p>
    <w:p w:rsidR="008906B0" w:rsidRPr="00B202E3" w:rsidRDefault="008906B0" w:rsidP="008906B0">
      <w:pPr>
        <w:rPr>
          <w:rFonts w:ascii="Times New Roman" w:hAnsi="Times New Roman" w:cs="Times New Roman"/>
          <w:b/>
          <w:sz w:val="24"/>
          <w:szCs w:val="24"/>
        </w:rPr>
      </w:pPr>
    </w:p>
    <w:p w:rsidR="008906B0" w:rsidRPr="00B202E3" w:rsidRDefault="008906B0" w:rsidP="008906B0">
      <w:pPr>
        <w:rPr>
          <w:rFonts w:ascii="Times New Roman" w:hAnsi="Times New Roman" w:cs="Times New Roman"/>
          <w:b/>
          <w:sz w:val="24"/>
          <w:szCs w:val="24"/>
        </w:rPr>
      </w:pPr>
      <w:r w:rsidRPr="00B202E3">
        <w:rPr>
          <w:rFonts w:ascii="Times New Roman" w:hAnsi="Times New Roman" w:cs="Times New Roman"/>
          <w:b/>
          <w:sz w:val="24"/>
          <w:szCs w:val="24"/>
        </w:rPr>
        <w:t>ÜYE</w:t>
      </w:r>
    </w:p>
    <w:p w:rsidR="008906B0" w:rsidRPr="00B202E3" w:rsidRDefault="008906B0" w:rsidP="008906B0">
      <w:pPr>
        <w:rPr>
          <w:rFonts w:ascii="Times New Roman" w:hAnsi="Times New Roman" w:cs="Times New Roman"/>
          <w:b/>
          <w:sz w:val="24"/>
          <w:szCs w:val="24"/>
        </w:rPr>
      </w:pPr>
    </w:p>
    <w:p w:rsidR="008906B0" w:rsidRPr="00B202E3" w:rsidRDefault="008906B0" w:rsidP="008906B0">
      <w:pPr>
        <w:rPr>
          <w:rFonts w:ascii="Times New Roman" w:hAnsi="Times New Roman" w:cs="Times New Roman"/>
          <w:b/>
          <w:sz w:val="24"/>
          <w:szCs w:val="24"/>
        </w:rPr>
      </w:pPr>
      <w:r w:rsidRPr="00B202E3">
        <w:rPr>
          <w:rFonts w:ascii="Times New Roman" w:hAnsi="Times New Roman" w:cs="Times New Roman"/>
          <w:b/>
          <w:sz w:val="24"/>
          <w:szCs w:val="24"/>
        </w:rPr>
        <w:t>Yukarıdaki imzaların adı geçen öğretim üyelerine ait olduğunu onaylarım. gün…/ay</w:t>
      </w:r>
      <w:proofErr w:type="gramStart"/>
      <w:r w:rsidRPr="00B202E3">
        <w:rPr>
          <w:rFonts w:ascii="Times New Roman" w:hAnsi="Times New Roman" w:cs="Times New Roman"/>
          <w:b/>
          <w:sz w:val="24"/>
          <w:szCs w:val="24"/>
        </w:rPr>
        <w:t>….</w:t>
      </w:r>
      <w:proofErr w:type="gramEnd"/>
      <w:r w:rsidRPr="00B202E3">
        <w:rPr>
          <w:rFonts w:ascii="Times New Roman" w:hAnsi="Times New Roman" w:cs="Times New Roman"/>
          <w:b/>
          <w:sz w:val="24"/>
          <w:szCs w:val="24"/>
        </w:rPr>
        <w:t>/yıl.</w:t>
      </w:r>
    </w:p>
    <w:p w:rsidR="008906B0" w:rsidRPr="00B202E3" w:rsidRDefault="008906B0" w:rsidP="008906B0">
      <w:pPr>
        <w:rPr>
          <w:rFonts w:ascii="Times New Roman" w:hAnsi="Times New Roman" w:cs="Times New Roman"/>
          <w:b/>
          <w:sz w:val="24"/>
          <w:szCs w:val="24"/>
        </w:rPr>
      </w:pPr>
    </w:p>
    <w:p w:rsidR="008906B0" w:rsidRPr="00CE6CE2" w:rsidRDefault="008906B0" w:rsidP="008906B0">
      <w:pPr>
        <w:rPr>
          <w:rFonts w:ascii="Times New Roman" w:hAnsi="Times New Roman" w:cs="Times New Roman"/>
          <w:b/>
        </w:rPr>
      </w:pPr>
    </w:p>
    <w:p w:rsidR="008906B0" w:rsidRPr="00CE6CE2" w:rsidRDefault="008906B0" w:rsidP="008906B0">
      <w:pPr>
        <w:rPr>
          <w:rFonts w:ascii="Times New Roman" w:hAnsi="Times New Roman" w:cs="Times New Roman"/>
          <w:b/>
        </w:rPr>
      </w:pPr>
    </w:p>
    <w:p w:rsidR="008906B0" w:rsidRPr="00B202E3" w:rsidRDefault="008906B0" w:rsidP="008906B0">
      <w:pPr>
        <w:jc w:val="right"/>
        <w:rPr>
          <w:rFonts w:ascii="Times New Roman" w:hAnsi="Times New Roman" w:cs="Times New Roman"/>
          <w:b/>
          <w:sz w:val="24"/>
          <w:szCs w:val="24"/>
        </w:rPr>
      </w:pPr>
      <w:r w:rsidRPr="00CE6CE2">
        <w:rPr>
          <w:rFonts w:ascii="Times New Roman" w:hAnsi="Times New Roman" w:cs="Times New Roman"/>
          <w:b/>
        </w:rPr>
        <w:tab/>
      </w:r>
      <w:r w:rsidRPr="00CE6CE2">
        <w:rPr>
          <w:rFonts w:ascii="Times New Roman" w:hAnsi="Times New Roman" w:cs="Times New Roman"/>
          <w:b/>
        </w:rPr>
        <w:tab/>
      </w:r>
      <w:r w:rsidRPr="00CE6CE2">
        <w:rPr>
          <w:rFonts w:ascii="Times New Roman" w:hAnsi="Times New Roman" w:cs="Times New Roman"/>
          <w:b/>
        </w:rPr>
        <w:tab/>
      </w:r>
      <w:r w:rsidRPr="00CE6CE2">
        <w:rPr>
          <w:rFonts w:ascii="Times New Roman" w:hAnsi="Times New Roman" w:cs="Times New Roman"/>
          <w:b/>
        </w:rPr>
        <w:tab/>
      </w:r>
      <w:r w:rsidRPr="00CE6CE2">
        <w:rPr>
          <w:rFonts w:ascii="Times New Roman" w:hAnsi="Times New Roman" w:cs="Times New Roman"/>
          <w:b/>
        </w:rPr>
        <w:tab/>
      </w:r>
      <w:r w:rsidRPr="00CE6CE2">
        <w:rPr>
          <w:rFonts w:ascii="Times New Roman" w:hAnsi="Times New Roman" w:cs="Times New Roman"/>
          <w:b/>
        </w:rPr>
        <w:tab/>
      </w:r>
      <w:r w:rsidRPr="00CE6CE2">
        <w:rPr>
          <w:rFonts w:ascii="Times New Roman" w:hAnsi="Times New Roman" w:cs="Times New Roman"/>
          <w:b/>
        </w:rPr>
        <w:tab/>
      </w:r>
      <w:r w:rsidRPr="00CE6CE2">
        <w:rPr>
          <w:rFonts w:ascii="Times New Roman" w:hAnsi="Times New Roman" w:cs="Times New Roman"/>
          <w:b/>
        </w:rPr>
        <w:tab/>
      </w:r>
      <w:r w:rsidRPr="00B202E3">
        <w:rPr>
          <w:rFonts w:ascii="Times New Roman" w:hAnsi="Times New Roman" w:cs="Times New Roman"/>
          <w:b/>
          <w:sz w:val="24"/>
          <w:szCs w:val="24"/>
        </w:rPr>
        <w:t xml:space="preserve">Prof. Dr. </w:t>
      </w:r>
      <w:proofErr w:type="gramStart"/>
      <w:r w:rsidRPr="00B202E3">
        <w:rPr>
          <w:rFonts w:ascii="Times New Roman" w:hAnsi="Times New Roman" w:cs="Times New Roman"/>
          <w:b/>
          <w:sz w:val="24"/>
          <w:szCs w:val="24"/>
        </w:rPr>
        <w:t>……………………</w:t>
      </w:r>
      <w:proofErr w:type="gramEnd"/>
    </w:p>
    <w:p w:rsidR="008906B0" w:rsidRPr="00B202E3" w:rsidRDefault="008906B0" w:rsidP="008906B0">
      <w:pPr>
        <w:jc w:val="right"/>
        <w:rPr>
          <w:rFonts w:ascii="Times New Roman" w:hAnsi="Times New Roman" w:cs="Times New Roman"/>
          <w:b/>
          <w:sz w:val="24"/>
          <w:szCs w:val="24"/>
        </w:rPr>
      </w:pPr>
      <w:r w:rsidRPr="00B202E3">
        <w:rPr>
          <w:rFonts w:ascii="Times New Roman" w:hAnsi="Times New Roman" w:cs="Times New Roman"/>
          <w:b/>
          <w:sz w:val="24"/>
          <w:szCs w:val="24"/>
        </w:rPr>
        <w:t xml:space="preserve">Pamukkale Üniversitesi </w:t>
      </w:r>
    </w:p>
    <w:p w:rsidR="008906B0" w:rsidRPr="00B202E3" w:rsidRDefault="008906B0" w:rsidP="008906B0">
      <w:pPr>
        <w:jc w:val="right"/>
        <w:rPr>
          <w:rFonts w:ascii="Times New Roman" w:hAnsi="Times New Roman" w:cs="Times New Roman"/>
          <w:b/>
          <w:sz w:val="24"/>
          <w:szCs w:val="24"/>
        </w:rPr>
      </w:pPr>
      <w:r w:rsidRPr="00B202E3">
        <w:rPr>
          <w:rFonts w:ascii="Times New Roman" w:hAnsi="Times New Roman" w:cs="Times New Roman"/>
          <w:b/>
          <w:sz w:val="24"/>
          <w:szCs w:val="24"/>
        </w:rPr>
        <w:t>Tıp Fakültesi Dekanı</w:t>
      </w:r>
    </w:p>
    <w:p w:rsidR="008906B0" w:rsidRPr="00A146E2" w:rsidRDefault="008906B0" w:rsidP="008906B0">
      <w:pPr>
        <w:jc w:val="center"/>
        <w:rPr>
          <w:rFonts w:cstheme="minorHAnsi"/>
        </w:rPr>
      </w:pPr>
    </w:p>
    <w:p w:rsidR="00315602" w:rsidRDefault="00315602" w:rsidP="00425603">
      <w:pPr>
        <w:jc w:val="center"/>
        <w:rPr>
          <w:rFonts w:cstheme="minorHAnsi"/>
        </w:rPr>
      </w:pPr>
    </w:p>
    <w:p w:rsidR="00315602" w:rsidRDefault="009E1B70" w:rsidP="00B202E3">
      <w:pPr>
        <w:jc w:val="center"/>
        <w:rPr>
          <w:rFonts w:cstheme="minorHAnsi"/>
        </w:rPr>
      </w:pPr>
      <w:r>
        <w:rPr>
          <w:rFonts w:cstheme="minorHAnsi"/>
        </w:rPr>
        <w:t>III</w:t>
      </w:r>
    </w:p>
    <w:p w:rsidR="00CE6CE2" w:rsidRDefault="00CE6CE2" w:rsidP="00315602">
      <w:pPr>
        <w:autoSpaceDE w:val="0"/>
        <w:autoSpaceDN w:val="0"/>
        <w:adjustRightInd w:val="0"/>
        <w:spacing w:line="240" w:lineRule="auto"/>
        <w:jc w:val="left"/>
        <w:rPr>
          <w:rFonts w:ascii="Times New Roman" w:hAnsi="Times New Roman" w:cs="Times New Roman"/>
          <w:b/>
          <w:bCs/>
          <w:i/>
          <w:iCs/>
          <w:sz w:val="24"/>
          <w:szCs w:val="24"/>
        </w:rPr>
      </w:pPr>
    </w:p>
    <w:p w:rsidR="00CE6CE2" w:rsidRDefault="00CE6CE2" w:rsidP="00315602">
      <w:pPr>
        <w:autoSpaceDE w:val="0"/>
        <w:autoSpaceDN w:val="0"/>
        <w:adjustRightInd w:val="0"/>
        <w:spacing w:line="240" w:lineRule="auto"/>
        <w:jc w:val="left"/>
        <w:rPr>
          <w:rFonts w:ascii="Times New Roman" w:hAnsi="Times New Roman" w:cs="Times New Roman"/>
          <w:b/>
          <w:bCs/>
          <w:i/>
          <w:iCs/>
          <w:sz w:val="24"/>
          <w:szCs w:val="24"/>
        </w:rPr>
      </w:pPr>
    </w:p>
    <w:p w:rsidR="0095131F" w:rsidRDefault="0095131F" w:rsidP="00315602">
      <w:pPr>
        <w:autoSpaceDE w:val="0"/>
        <w:autoSpaceDN w:val="0"/>
        <w:adjustRightInd w:val="0"/>
        <w:spacing w:line="240" w:lineRule="auto"/>
        <w:jc w:val="left"/>
        <w:rPr>
          <w:rFonts w:ascii="Times New Roman" w:hAnsi="Times New Roman" w:cs="Times New Roman"/>
          <w:b/>
          <w:bCs/>
          <w:i/>
          <w:iCs/>
          <w:sz w:val="24"/>
          <w:szCs w:val="24"/>
        </w:rPr>
      </w:pPr>
    </w:p>
    <w:p w:rsidR="0095131F" w:rsidRDefault="0095131F" w:rsidP="00315602">
      <w:pPr>
        <w:autoSpaceDE w:val="0"/>
        <w:autoSpaceDN w:val="0"/>
        <w:adjustRightInd w:val="0"/>
        <w:spacing w:line="240" w:lineRule="auto"/>
        <w:jc w:val="left"/>
        <w:rPr>
          <w:rFonts w:ascii="Times New Roman" w:hAnsi="Times New Roman" w:cs="Times New Roman"/>
          <w:b/>
          <w:bCs/>
          <w:i/>
          <w:iCs/>
          <w:sz w:val="24"/>
          <w:szCs w:val="24"/>
        </w:rPr>
      </w:pPr>
    </w:p>
    <w:p w:rsidR="0095131F" w:rsidRDefault="0095131F" w:rsidP="00315602">
      <w:pPr>
        <w:autoSpaceDE w:val="0"/>
        <w:autoSpaceDN w:val="0"/>
        <w:adjustRightInd w:val="0"/>
        <w:spacing w:line="240" w:lineRule="auto"/>
        <w:jc w:val="left"/>
        <w:rPr>
          <w:rFonts w:ascii="Times New Roman" w:hAnsi="Times New Roman" w:cs="Times New Roman"/>
          <w:b/>
          <w:bCs/>
          <w:i/>
          <w:iCs/>
          <w:sz w:val="24"/>
          <w:szCs w:val="24"/>
        </w:rPr>
      </w:pPr>
    </w:p>
    <w:p w:rsidR="0095131F" w:rsidRDefault="0095131F" w:rsidP="00315602">
      <w:pPr>
        <w:autoSpaceDE w:val="0"/>
        <w:autoSpaceDN w:val="0"/>
        <w:adjustRightInd w:val="0"/>
        <w:spacing w:line="240" w:lineRule="auto"/>
        <w:jc w:val="left"/>
        <w:rPr>
          <w:rFonts w:ascii="Times New Roman" w:hAnsi="Times New Roman" w:cs="Times New Roman"/>
          <w:b/>
          <w:bCs/>
          <w:i/>
          <w:iCs/>
          <w:sz w:val="24"/>
          <w:szCs w:val="24"/>
        </w:rPr>
      </w:pPr>
    </w:p>
    <w:p w:rsidR="0095131F" w:rsidRDefault="0095131F" w:rsidP="00315602">
      <w:pPr>
        <w:autoSpaceDE w:val="0"/>
        <w:autoSpaceDN w:val="0"/>
        <w:adjustRightInd w:val="0"/>
        <w:spacing w:line="240" w:lineRule="auto"/>
        <w:jc w:val="left"/>
        <w:rPr>
          <w:rFonts w:ascii="Times New Roman" w:hAnsi="Times New Roman" w:cs="Times New Roman"/>
          <w:b/>
          <w:bCs/>
          <w:i/>
          <w:iCs/>
          <w:sz w:val="24"/>
          <w:szCs w:val="24"/>
        </w:rPr>
      </w:pPr>
    </w:p>
    <w:p w:rsidR="00315602" w:rsidRDefault="00315602" w:rsidP="00315602">
      <w:pPr>
        <w:autoSpaceDE w:val="0"/>
        <w:autoSpaceDN w:val="0"/>
        <w:adjustRightInd w:val="0"/>
        <w:spacing w:line="240" w:lineRule="auto"/>
        <w:jc w:val="left"/>
        <w:rPr>
          <w:rFonts w:ascii="Times New Roman" w:hAnsi="Times New Roman" w:cs="Times New Roman"/>
          <w:b/>
          <w:bCs/>
          <w:i/>
          <w:iCs/>
          <w:sz w:val="24"/>
          <w:szCs w:val="24"/>
        </w:rPr>
      </w:pPr>
      <w:r>
        <w:rPr>
          <w:rFonts w:ascii="Times New Roman" w:hAnsi="Times New Roman" w:cs="Times New Roman"/>
          <w:b/>
          <w:bCs/>
          <w:i/>
          <w:iCs/>
          <w:sz w:val="24"/>
          <w:szCs w:val="24"/>
        </w:rPr>
        <w:lastRenderedPageBreak/>
        <w:t>TEŞEKKÜR</w:t>
      </w:r>
    </w:p>
    <w:p w:rsidR="00C8664D" w:rsidRDefault="00C8664D" w:rsidP="00315602">
      <w:pPr>
        <w:autoSpaceDE w:val="0"/>
        <w:autoSpaceDN w:val="0"/>
        <w:adjustRightInd w:val="0"/>
        <w:spacing w:line="240" w:lineRule="auto"/>
        <w:jc w:val="left"/>
        <w:rPr>
          <w:rFonts w:ascii="Times New Roman" w:hAnsi="Times New Roman" w:cs="Times New Roman"/>
          <w:b/>
          <w:bCs/>
          <w:i/>
          <w:iCs/>
          <w:sz w:val="24"/>
          <w:szCs w:val="24"/>
        </w:rPr>
      </w:pPr>
    </w:p>
    <w:p w:rsidR="00C8664D" w:rsidRDefault="00C8664D" w:rsidP="00315602">
      <w:pPr>
        <w:autoSpaceDE w:val="0"/>
        <w:autoSpaceDN w:val="0"/>
        <w:adjustRightInd w:val="0"/>
        <w:spacing w:line="240" w:lineRule="auto"/>
        <w:jc w:val="left"/>
        <w:rPr>
          <w:rFonts w:ascii="Times New Roman" w:hAnsi="Times New Roman" w:cs="Times New Roman"/>
          <w:b/>
          <w:bCs/>
          <w:i/>
          <w:iCs/>
          <w:sz w:val="24"/>
          <w:szCs w:val="24"/>
        </w:rPr>
      </w:pPr>
    </w:p>
    <w:p w:rsidR="00C8664D" w:rsidRDefault="00C8664D" w:rsidP="00315602">
      <w:pPr>
        <w:autoSpaceDE w:val="0"/>
        <w:autoSpaceDN w:val="0"/>
        <w:adjustRightInd w:val="0"/>
        <w:spacing w:line="240" w:lineRule="auto"/>
        <w:jc w:val="left"/>
        <w:rPr>
          <w:rFonts w:ascii="Times New Roman" w:hAnsi="Times New Roman" w:cs="Times New Roman"/>
          <w:b/>
          <w:bCs/>
          <w:i/>
          <w:iCs/>
          <w:sz w:val="24"/>
          <w:szCs w:val="24"/>
        </w:rPr>
      </w:pPr>
    </w:p>
    <w:p w:rsidR="00315602" w:rsidRPr="00F83517" w:rsidRDefault="00315602" w:rsidP="00C8664D">
      <w:pPr>
        <w:autoSpaceDE w:val="0"/>
        <w:autoSpaceDN w:val="0"/>
        <w:adjustRightInd w:val="0"/>
        <w:rPr>
          <w:rFonts w:ascii="Times New Roman" w:hAnsi="Times New Roman" w:cs="Times New Roman"/>
          <w:b/>
          <w:bCs/>
          <w:i/>
          <w:iCs/>
          <w:sz w:val="24"/>
          <w:szCs w:val="24"/>
        </w:rPr>
      </w:pPr>
    </w:p>
    <w:p w:rsidR="00F83517" w:rsidRDefault="00C8664D" w:rsidP="000F2EE6">
      <w:pPr>
        <w:autoSpaceDE w:val="0"/>
        <w:autoSpaceDN w:val="0"/>
        <w:adjustRightInd w:val="0"/>
        <w:spacing w:line="480" w:lineRule="auto"/>
        <w:rPr>
          <w:rFonts w:ascii="Times New Roman" w:hAnsi="Times New Roman" w:cs="Times New Roman"/>
          <w:i/>
          <w:iCs/>
          <w:sz w:val="24"/>
          <w:szCs w:val="24"/>
        </w:rPr>
      </w:pPr>
      <w:r w:rsidRPr="00F83517">
        <w:rPr>
          <w:rFonts w:ascii="Times New Roman" w:hAnsi="Times New Roman" w:cs="Times New Roman"/>
          <w:i/>
          <w:iCs/>
          <w:sz w:val="24"/>
          <w:szCs w:val="24"/>
        </w:rPr>
        <w:t>U</w:t>
      </w:r>
      <w:r w:rsidR="00315602" w:rsidRPr="00F83517">
        <w:rPr>
          <w:rFonts w:ascii="Times New Roman" w:hAnsi="Times New Roman" w:cs="Times New Roman"/>
          <w:i/>
          <w:iCs/>
          <w:sz w:val="24"/>
          <w:szCs w:val="24"/>
        </w:rPr>
        <w:t xml:space="preserve">zmanlık eğitimim ve tez çalışmamda sağladığı </w:t>
      </w:r>
      <w:proofErr w:type="gramStart"/>
      <w:r w:rsidR="00315602" w:rsidRPr="00F83517">
        <w:rPr>
          <w:rFonts w:ascii="Times New Roman" w:hAnsi="Times New Roman" w:cs="Times New Roman"/>
          <w:i/>
          <w:iCs/>
          <w:sz w:val="24"/>
          <w:szCs w:val="24"/>
        </w:rPr>
        <w:t>imkanlardan</w:t>
      </w:r>
      <w:proofErr w:type="gramEnd"/>
      <w:r w:rsidR="00315602" w:rsidRPr="00F83517">
        <w:rPr>
          <w:rFonts w:ascii="Times New Roman" w:hAnsi="Times New Roman" w:cs="Times New Roman"/>
          <w:i/>
          <w:iCs/>
          <w:sz w:val="24"/>
          <w:szCs w:val="24"/>
        </w:rPr>
        <w:t xml:space="preserve"> dolayı </w:t>
      </w:r>
      <w:r w:rsidR="00F83517" w:rsidRPr="00F83517">
        <w:rPr>
          <w:rFonts w:ascii="Times New Roman" w:hAnsi="Times New Roman" w:cs="Times New Roman"/>
          <w:i/>
          <w:iCs/>
          <w:sz w:val="24"/>
          <w:szCs w:val="24"/>
        </w:rPr>
        <w:t xml:space="preserve">ve </w:t>
      </w:r>
      <w:r w:rsidR="00F83517" w:rsidRPr="00F83517">
        <w:rPr>
          <w:rFonts w:ascii="Times New Roman" w:hAnsi="Times New Roman" w:cs="Times New Roman"/>
          <w:i/>
          <w:color w:val="000000"/>
          <w:sz w:val="24"/>
          <w:szCs w:val="24"/>
        </w:rPr>
        <w:t xml:space="preserve">uzmanlık eğitimim boyunca yakın ilgi, destek ve anlayış gördüğüm, geniş bilgi ve deneyimlerinden yararlandığım, </w:t>
      </w:r>
      <w:r w:rsidR="00315602" w:rsidRPr="00F83517">
        <w:rPr>
          <w:rFonts w:ascii="Times New Roman" w:hAnsi="Times New Roman" w:cs="Times New Roman"/>
          <w:i/>
          <w:iCs/>
          <w:sz w:val="24"/>
          <w:szCs w:val="24"/>
        </w:rPr>
        <w:t>Pamukkale</w:t>
      </w:r>
      <w:r w:rsidR="00F83517" w:rsidRPr="00F83517">
        <w:rPr>
          <w:rFonts w:ascii="Times New Roman" w:hAnsi="Times New Roman" w:cs="Times New Roman"/>
          <w:i/>
          <w:iCs/>
          <w:sz w:val="24"/>
          <w:szCs w:val="24"/>
        </w:rPr>
        <w:t xml:space="preserve"> </w:t>
      </w:r>
      <w:r w:rsidR="00315602" w:rsidRPr="00F83517">
        <w:rPr>
          <w:rFonts w:ascii="Times New Roman" w:hAnsi="Times New Roman" w:cs="Times New Roman"/>
          <w:i/>
          <w:iCs/>
          <w:sz w:val="24"/>
          <w:szCs w:val="24"/>
        </w:rPr>
        <w:t xml:space="preserve">Üniversitesi Tıp Fakültesi Çocuk Sağlığı ve Hastalıkları Anabilim Dalı Başkanı Prof. Dr. Aziz Polat’a, </w:t>
      </w:r>
    </w:p>
    <w:p w:rsidR="00F83517" w:rsidRDefault="00F83517" w:rsidP="000F2EE6">
      <w:pPr>
        <w:autoSpaceDE w:val="0"/>
        <w:autoSpaceDN w:val="0"/>
        <w:adjustRightInd w:val="0"/>
        <w:spacing w:line="480" w:lineRule="auto"/>
        <w:rPr>
          <w:rFonts w:ascii="Times New Roman" w:hAnsi="Times New Roman" w:cs="Times New Roman"/>
          <w:i/>
          <w:iCs/>
          <w:sz w:val="24"/>
          <w:szCs w:val="24"/>
        </w:rPr>
      </w:pPr>
      <w:r>
        <w:rPr>
          <w:rFonts w:ascii="Times New Roman" w:hAnsi="Times New Roman" w:cs="Times New Roman"/>
          <w:i/>
          <w:iCs/>
          <w:sz w:val="24"/>
          <w:szCs w:val="24"/>
        </w:rPr>
        <w:t>B</w:t>
      </w:r>
      <w:r w:rsidR="00315602" w:rsidRPr="00F83517">
        <w:rPr>
          <w:rFonts w:ascii="Times New Roman" w:hAnsi="Times New Roman" w:cs="Times New Roman"/>
          <w:i/>
          <w:iCs/>
          <w:sz w:val="24"/>
          <w:szCs w:val="24"/>
        </w:rPr>
        <w:t xml:space="preserve">ilgi ve tecrübelerini aktarmaktan zevk duyan, desteğini her zaman hissettiğim, </w:t>
      </w:r>
      <w:r w:rsidRPr="00F83517">
        <w:rPr>
          <w:rFonts w:ascii="Times New Roman" w:hAnsi="Times New Roman" w:cs="Times New Roman"/>
          <w:i/>
          <w:sz w:val="24"/>
          <w:szCs w:val="24"/>
        </w:rPr>
        <w:t xml:space="preserve">tezimin seçilmesi, planlanması ve yürütülmesindeki sabırlı yardımlarından dolayı </w:t>
      </w:r>
      <w:r w:rsidR="00315602" w:rsidRPr="00F83517">
        <w:rPr>
          <w:rFonts w:ascii="Times New Roman" w:hAnsi="Times New Roman" w:cs="Times New Roman"/>
          <w:i/>
          <w:iCs/>
          <w:sz w:val="24"/>
          <w:szCs w:val="24"/>
        </w:rPr>
        <w:t xml:space="preserve">çalışmamda da her türlü yardım ve desteği sağlayan, tez danışmanım </w:t>
      </w:r>
      <w:r w:rsidR="00C8664D" w:rsidRPr="00F83517">
        <w:rPr>
          <w:rFonts w:ascii="Times New Roman" w:hAnsi="Times New Roman" w:cs="Times New Roman"/>
          <w:i/>
          <w:iCs/>
          <w:sz w:val="24"/>
          <w:szCs w:val="24"/>
        </w:rPr>
        <w:t>Doç.</w:t>
      </w:r>
      <w:r w:rsidR="00315602" w:rsidRPr="00F83517">
        <w:rPr>
          <w:rFonts w:ascii="Times New Roman" w:hAnsi="Times New Roman" w:cs="Times New Roman"/>
          <w:i/>
          <w:iCs/>
          <w:sz w:val="24"/>
          <w:szCs w:val="24"/>
        </w:rPr>
        <w:t>Dr. Fatih</w:t>
      </w:r>
      <w:r>
        <w:rPr>
          <w:rFonts w:ascii="Times New Roman" w:hAnsi="Times New Roman" w:cs="Times New Roman"/>
          <w:i/>
          <w:iCs/>
          <w:sz w:val="24"/>
          <w:szCs w:val="24"/>
        </w:rPr>
        <w:t xml:space="preserve"> Fırıncı’ya</w:t>
      </w:r>
    </w:p>
    <w:p w:rsidR="00F83517" w:rsidRDefault="00F83517" w:rsidP="000F2EE6">
      <w:pPr>
        <w:autoSpaceDE w:val="0"/>
        <w:autoSpaceDN w:val="0"/>
        <w:adjustRightInd w:val="0"/>
        <w:spacing w:line="480" w:lineRule="auto"/>
        <w:rPr>
          <w:rFonts w:ascii="Times New Roman" w:hAnsi="Times New Roman" w:cs="Times New Roman"/>
          <w:i/>
          <w:iCs/>
          <w:sz w:val="24"/>
          <w:szCs w:val="24"/>
        </w:rPr>
      </w:pPr>
      <w:r>
        <w:rPr>
          <w:rFonts w:ascii="Times New Roman" w:hAnsi="Times New Roman" w:cs="Times New Roman"/>
          <w:i/>
          <w:iCs/>
          <w:sz w:val="24"/>
          <w:szCs w:val="24"/>
        </w:rPr>
        <w:t>Y</w:t>
      </w:r>
      <w:r w:rsidR="00315602" w:rsidRPr="00F83517">
        <w:rPr>
          <w:rFonts w:ascii="Times New Roman" w:hAnsi="Times New Roman" w:cs="Times New Roman"/>
          <w:i/>
          <w:iCs/>
          <w:sz w:val="24"/>
          <w:szCs w:val="24"/>
        </w:rPr>
        <w:t xml:space="preserve">ine </w:t>
      </w:r>
      <w:r w:rsidR="0092790F" w:rsidRPr="00F83517">
        <w:rPr>
          <w:rFonts w:ascii="Times New Roman" w:hAnsi="Times New Roman" w:cs="Times New Roman"/>
          <w:i/>
          <w:iCs/>
          <w:sz w:val="24"/>
          <w:szCs w:val="24"/>
        </w:rPr>
        <w:t>uzmanlık</w:t>
      </w:r>
      <w:r w:rsidR="00315602" w:rsidRPr="00F83517">
        <w:rPr>
          <w:rFonts w:ascii="Times New Roman" w:hAnsi="Times New Roman" w:cs="Times New Roman"/>
          <w:i/>
          <w:iCs/>
          <w:sz w:val="24"/>
          <w:szCs w:val="24"/>
        </w:rPr>
        <w:t xml:space="preserve"> eğitimim süresince </w:t>
      </w:r>
      <w:r w:rsidR="0092790F" w:rsidRPr="00F83517">
        <w:rPr>
          <w:rFonts w:ascii="Times New Roman" w:hAnsi="Times New Roman" w:cs="Times New Roman"/>
          <w:i/>
          <w:iCs/>
          <w:sz w:val="24"/>
          <w:szCs w:val="24"/>
        </w:rPr>
        <w:t>sevgi, destek</w:t>
      </w:r>
      <w:r w:rsidR="00315602" w:rsidRPr="00F83517">
        <w:rPr>
          <w:rFonts w:ascii="Times New Roman" w:hAnsi="Times New Roman" w:cs="Times New Roman"/>
          <w:i/>
          <w:iCs/>
          <w:sz w:val="24"/>
          <w:szCs w:val="24"/>
        </w:rPr>
        <w:t xml:space="preserve"> ve yardımlarını esirgemeyen</w:t>
      </w:r>
      <w:r w:rsidR="0092790F" w:rsidRPr="00F83517">
        <w:rPr>
          <w:rFonts w:ascii="Times New Roman" w:hAnsi="Times New Roman" w:cs="Times New Roman"/>
          <w:i/>
          <w:iCs/>
          <w:sz w:val="24"/>
          <w:szCs w:val="24"/>
        </w:rPr>
        <w:t xml:space="preserve"> beraber yürüdüğüm arkadaşlarım </w:t>
      </w:r>
      <w:r w:rsidR="00315602" w:rsidRPr="00F83517">
        <w:rPr>
          <w:rFonts w:ascii="Times New Roman" w:hAnsi="Times New Roman" w:cs="Times New Roman"/>
          <w:i/>
          <w:iCs/>
          <w:sz w:val="24"/>
          <w:szCs w:val="24"/>
        </w:rPr>
        <w:t xml:space="preserve">Dr. </w:t>
      </w:r>
      <w:r w:rsidR="0092790F" w:rsidRPr="00F83517">
        <w:rPr>
          <w:rFonts w:ascii="Times New Roman" w:hAnsi="Times New Roman" w:cs="Times New Roman"/>
          <w:i/>
          <w:iCs/>
          <w:sz w:val="24"/>
          <w:szCs w:val="24"/>
        </w:rPr>
        <w:t>Emine Özdemir, Dr. Tuğçe Bozkurt</w:t>
      </w:r>
      <w:r w:rsidR="00315602" w:rsidRPr="00F83517">
        <w:rPr>
          <w:rFonts w:ascii="Times New Roman" w:hAnsi="Times New Roman" w:cs="Times New Roman"/>
          <w:i/>
          <w:iCs/>
          <w:sz w:val="24"/>
          <w:szCs w:val="24"/>
        </w:rPr>
        <w:t xml:space="preserve"> ve </w:t>
      </w:r>
      <w:r w:rsidR="0092790F" w:rsidRPr="00F83517">
        <w:rPr>
          <w:rFonts w:ascii="Times New Roman" w:hAnsi="Times New Roman" w:cs="Times New Roman"/>
          <w:i/>
          <w:iCs/>
          <w:sz w:val="24"/>
          <w:szCs w:val="24"/>
        </w:rPr>
        <w:t>Dr. Aylin Sayın Kızılkaya</w:t>
      </w:r>
      <w:r w:rsidR="00315602" w:rsidRPr="00F83517">
        <w:rPr>
          <w:rFonts w:ascii="Times New Roman" w:hAnsi="Times New Roman" w:cs="Times New Roman"/>
          <w:i/>
          <w:iCs/>
          <w:sz w:val="24"/>
          <w:szCs w:val="24"/>
        </w:rPr>
        <w:t>’</w:t>
      </w:r>
      <w:r w:rsidR="0092790F" w:rsidRPr="00F83517">
        <w:rPr>
          <w:rFonts w:ascii="Times New Roman" w:hAnsi="Times New Roman" w:cs="Times New Roman"/>
          <w:i/>
          <w:iCs/>
          <w:sz w:val="24"/>
          <w:szCs w:val="24"/>
        </w:rPr>
        <w:t>y</w:t>
      </w:r>
      <w:r>
        <w:rPr>
          <w:rFonts w:ascii="Times New Roman" w:hAnsi="Times New Roman" w:cs="Times New Roman"/>
          <w:i/>
          <w:iCs/>
          <w:sz w:val="24"/>
          <w:szCs w:val="24"/>
        </w:rPr>
        <w:t>a,</w:t>
      </w:r>
    </w:p>
    <w:p w:rsidR="00315602" w:rsidRPr="00F83517" w:rsidRDefault="00F83517" w:rsidP="000F2EE6">
      <w:pPr>
        <w:autoSpaceDE w:val="0"/>
        <w:autoSpaceDN w:val="0"/>
        <w:adjustRightInd w:val="0"/>
        <w:spacing w:line="480" w:lineRule="auto"/>
        <w:rPr>
          <w:rFonts w:ascii="Times New Roman" w:hAnsi="Times New Roman" w:cs="Times New Roman"/>
          <w:i/>
          <w:iCs/>
          <w:sz w:val="24"/>
          <w:szCs w:val="24"/>
        </w:rPr>
      </w:pPr>
      <w:r>
        <w:rPr>
          <w:rFonts w:ascii="Times New Roman" w:hAnsi="Times New Roman" w:cs="Times New Roman"/>
          <w:i/>
          <w:iCs/>
          <w:sz w:val="24"/>
          <w:szCs w:val="24"/>
        </w:rPr>
        <w:t>U</w:t>
      </w:r>
      <w:r w:rsidR="00C8664D" w:rsidRPr="00F83517">
        <w:rPr>
          <w:rFonts w:ascii="Times New Roman" w:hAnsi="Times New Roman" w:cs="Times New Roman"/>
          <w:i/>
          <w:iCs/>
          <w:sz w:val="24"/>
          <w:szCs w:val="24"/>
        </w:rPr>
        <w:t>zmanlık eğitimim süresince hoşgörü ve yardımlarını esirgemeyen, bilgi ve</w:t>
      </w:r>
      <w:r>
        <w:rPr>
          <w:rFonts w:ascii="Times New Roman" w:hAnsi="Times New Roman" w:cs="Times New Roman"/>
          <w:i/>
          <w:iCs/>
          <w:sz w:val="24"/>
          <w:szCs w:val="24"/>
        </w:rPr>
        <w:t xml:space="preserve"> </w:t>
      </w:r>
      <w:r w:rsidR="00C8664D" w:rsidRPr="00F83517">
        <w:rPr>
          <w:rFonts w:ascii="Times New Roman" w:hAnsi="Times New Roman" w:cs="Times New Roman"/>
          <w:i/>
          <w:iCs/>
          <w:sz w:val="24"/>
          <w:szCs w:val="24"/>
        </w:rPr>
        <w:t>deneyiml</w:t>
      </w:r>
      <w:r>
        <w:rPr>
          <w:rFonts w:ascii="Times New Roman" w:hAnsi="Times New Roman" w:cs="Times New Roman"/>
          <w:i/>
          <w:iCs/>
          <w:sz w:val="24"/>
          <w:szCs w:val="24"/>
        </w:rPr>
        <w:t>erinden yararlandığım hocalarım</w:t>
      </w:r>
      <w:r w:rsidR="00DA750C">
        <w:rPr>
          <w:rFonts w:ascii="Times New Roman" w:hAnsi="Times New Roman" w:cs="Times New Roman"/>
          <w:i/>
          <w:iCs/>
          <w:sz w:val="24"/>
          <w:szCs w:val="24"/>
        </w:rPr>
        <w:t>a</w:t>
      </w:r>
      <w:r>
        <w:rPr>
          <w:rFonts w:ascii="Times New Roman" w:hAnsi="Times New Roman" w:cs="Times New Roman"/>
          <w:i/>
          <w:iCs/>
          <w:sz w:val="24"/>
          <w:szCs w:val="24"/>
        </w:rPr>
        <w:t>,</w:t>
      </w:r>
    </w:p>
    <w:p w:rsidR="00315602" w:rsidRPr="00F83517" w:rsidRDefault="00315602" w:rsidP="000F2EE6">
      <w:pPr>
        <w:autoSpaceDE w:val="0"/>
        <w:autoSpaceDN w:val="0"/>
        <w:adjustRightInd w:val="0"/>
        <w:spacing w:line="480" w:lineRule="auto"/>
        <w:rPr>
          <w:rFonts w:ascii="Times New Roman" w:hAnsi="Times New Roman" w:cs="Times New Roman"/>
          <w:i/>
          <w:iCs/>
          <w:sz w:val="24"/>
          <w:szCs w:val="24"/>
        </w:rPr>
      </w:pPr>
      <w:r w:rsidRPr="00F83517">
        <w:rPr>
          <w:rFonts w:ascii="Times New Roman" w:hAnsi="Times New Roman" w:cs="Times New Roman"/>
          <w:i/>
          <w:iCs/>
          <w:sz w:val="24"/>
          <w:szCs w:val="24"/>
        </w:rPr>
        <w:t>Aynı çalışma ortamını paylaştığım ve birlikte çalışmaktan mutluluk duyduğum sevgili uzman ve</w:t>
      </w:r>
      <w:r w:rsidR="0092790F" w:rsidRPr="00F83517">
        <w:rPr>
          <w:rFonts w:ascii="Times New Roman" w:hAnsi="Times New Roman" w:cs="Times New Roman"/>
          <w:i/>
          <w:iCs/>
          <w:sz w:val="24"/>
          <w:szCs w:val="24"/>
        </w:rPr>
        <w:t xml:space="preserve"> </w:t>
      </w:r>
      <w:r w:rsidRPr="00F83517">
        <w:rPr>
          <w:rFonts w:ascii="Times New Roman" w:hAnsi="Times New Roman" w:cs="Times New Roman"/>
          <w:i/>
          <w:iCs/>
          <w:sz w:val="24"/>
          <w:szCs w:val="24"/>
        </w:rPr>
        <w:t xml:space="preserve">asistan </w:t>
      </w:r>
      <w:r w:rsidR="00DA750C">
        <w:rPr>
          <w:rFonts w:ascii="Times New Roman" w:hAnsi="Times New Roman" w:cs="Times New Roman"/>
          <w:i/>
          <w:iCs/>
          <w:sz w:val="24"/>
          <w:szCs w:val="24"/>
        </w:rPr>
        <w:t xml:space="preserve">hekim </w:t>
      </w:r>
      <w:r w:rsidRPr="00F83517">
        <w:rPr>
          <w:rFonts w:ascii="Times New Roman" w:hAnsi="Times New Roman" w:cs="Times New Roman"/>
          <w:i/>
          <w:iCs/>
          <w:sz w:val="24"/>
          <w:szCs w:val="24"/>
        </w:rPr>
        <w:t>arkadaşlarıma,</w:t>
      </w:r>
    </w:p>
    <w:p w:rsidR="00315602" w:rsidRPr="00F83517" w:rsidRDefault="00315602" w:rsidP="000F2EE6">
      <w:pPr>
        <w:autoSpaceDE w:val="0"/>
        <w:autoSpaceDN w:val="0"/>
        <w:adjustRightInd w:val="0"/>
        <w:spacing w:line="480" w:lineRule="auto"/>
        <w:rPr>
          <w:rFonts w:ascii="Times New Roman" w:hAnsi="Times New Roman" w:cs="Times New Roman"/>
          <w:i/>
          <w:iCs/>
          <w:sz w:val="24"/>
          <w:szCs w:val="24"/>
        </w:rPr>
      </w:pPr>
      <w:r w:rsidRPr="00F83517">
        <w:rPr>
          <w:rFonts w:ascii="Times New Roman" w:hAnsi="Times New Roman" w:cs="Times New Roman"/>
          <w:i/>
          <w:iCs/>
          <w:sz w:val="24"/>
          <w:szCs w:val="24"/>
        </w:rPr>
        <w:t>Ve bugüne kadar bana her türlü desteği</w:t>
      </w:r>
      <w:r w:rsidR="00C8664D" w:rsidRPr="00F83517">
        <w:rPr>
          <w:rFonts w:ascii="Times New Roman" w:hAnsi="Times New Roman" w:cs="Times New Roman"/>
          <w:i/>
          <w:iCs/>
          <w:sz w:val="24"/>
          <w:szCs w:val="24"/>
        </w:rPr>
        <w:t xml:space="preserve">, sevgiyi </w:t>
      </w:r>
      <w:r w:rsidRPr="00F83517">
        <w:rPr>
          <w:rFonts w:ascii="Times New Roman" w:hAnsi="Times New Roman" w:cs="Times New Roman"/>
          <w:i/>
          <w:iCs/>
          <w:sz w:val="24"/>
          <w:szCs w:val="24"/>
        </w:rPr>
        <w:t xml:space="preserve">veren sevgili </w:t>
      </w:r>
      <w:r w:rsidR="00C8664D" w:rsidRPr="00F83517">
        <w:rPr>
          <w:rFonts w:ascii="Times New Roman" w:hAnsi="Times New Roman" w:cs="Times New Roman"/>
          <w:i/>
          <w:iCs/>
          <w:sz w:val="24"/>
          <w:szCs w:val="24"/>
        </w:rPr>
        <w:t>babam</w:t>
      </w:r>
      <w:r w:rsidRPr="00F83517">
        <w:rPr>
          <w:rFonts w:ascii="Times New Roman" w:hAnsi="Times New Roman" w:cs="Times New Roman"/>
          <w:i/>
          <w:iCs/>
          <w:sz w:val="24"/>
          <w:szCs w:val="24"/>
        </w:rPr>
        <w:t xml:space="preserve"> ve anneme</w:t>
      </w:r>
    </w:p>
    <w:p w:rsidR="00315602" w:rsidRPr="00F83517" w:rsidRDefault="00315602" w:rsidP="000F2EE6">
      <w:pPr>
        <w:autoSpaceDE w:val="0"/>
        <w:autoSpaceDN w:val="0"/>
        <w:adjustRightInd w:val="0"/>
        <w:spacing w:line="480" w:lineRule="auto"/>
        <w:rPr>
          <w:rFonts w:ascii="Times New Roman" w:hAnsi="Times New Roman" w:cs="Times New Roman"/>
          <w:i/>
          <w:iCs/>
          <w:sz w:val="24"/>
          <w:szCs w:val="24"/>
        </w:rPr>
      </w:pPr>
      <w:r w:rsidRPr="00F83517">
        <w:rPr>
          <w:rFonts w:ascii="Times New Roman" w:hAnsi="Times New Roman" w:cs="Times New Roman"/>
          <w:i/>
          <w:iCs/>
          <w:sz w:val="24"/>
          <w:szCs w:val="24"/>
        </w:rPr>
        <w:t>Saygı, sevgi ve teşekkürlerimle…</w:t>
      </w:r>
    </w:p>
    <w:p w:rsidR="009E1B70" w:rsidRDefault="00F16D7D" w:rsidP="00F16D7D">
      <w:pPr>
        <w:jc w:val="right"/>
        <w:rPr>
          <w:rFonts w:cstheme="minorHAnsi"/>
        </w:rPr>
      </w:pPr>
      <w:r>
        <w:rPr>
          <w:rFonts w:ascii="Times New Roman" w:hAnsi="Times New Roman" w:cs="Times New Roman"/>
          <w:i/>
          <w:iCs/>
          <w:sz w:val="24"/>
          <w:szCs w:val="24"/>
        </w:rPr>
        <w:t xml:space="preserve">                                                                                  </w:t>
      </w:r>
      <w:r w:rsidR="00315602">
        <w:rPr>
          <w:rFonts w:ascii="Times New Roman" w:hAnsi="Times New Roman" w:cs="Times New Roman"/>
          <w:i/>
          <w:iCs/>
          <w:sz w:val="24"/>
          <w:szCs w:val="24"/>
        </w:rPr>
        <w:t>Uzm. Dr. Gülay SÖNMEZ</w:t>
      </w:r>
    </w:p>
    <w:p w:rsidR="009E1B70" w:rsidRDefault="009E1B70" w:rsidP="009E1B70">
      <w:pPr>
        <w:rPr>
          <w:rFonts w:cstheme="minorHAnsi"/>
        </w:rPr>
      </w:pPr>
    </w:p>
    <w:p w:rsidR="009E1B70" w:rsidRDefault="009E1B70" w:rsidP="009E1B70">
      <w:pPr>
        <w:rPr>
          <w:rFonts w:cstheme="minorHAnsi"/>
        </w:rPr>
      </w:pPr>
    </w:p>
    <w:p w:rsidR="009E1B70" w:rsidRDefault="009E1B70" w:rsidP="009E1B70">
      <w:pPr>
        <w:rPr>
          <w:rFonts w:cstheme="minorHAnsi"/>
        </w:rPr>
      </w:pPr>
    </w:p>
    <w:p w:rsidR="009E1B70" w:rsidRDefault="009E1B70" w:rsidP="009E1B70">
      <w:pPr>
        <w:jc w:val="center"/>
        <w:rPr>
          <w:rFonts w:ascii="Times New Roman" w:hAnsi="Times New Roman" w:cs="Times New Roman"/>
          <w:sz w:val="24"/>
          <w:szCs w:val="24"/>
        </w:rPr>
      </w:pPr>
      <w:r w:rsidRPr="009E1B70">
        <w:rPr>
          <w:rFonts w:ascii="Times New Roman" w:hAnsi="Times New Roman" w:cs="Times New Roman"/>
          <w:sz w:val="24"/>
          <w:szCs w:val="24"/>
        </w:rPr>
        <w:t>IV</w:t>
      </w:r>
    </w:p>
    <w:p w:rsidR="0095131F" w:rsidRPr="009E1B70" w:rsidRDefault="0095131F" w:rsidP="009E1B70">
      <w:pPr>
        <w:jc w:val="center"/>
        <w:rPr>
          <w:rFonts w:cstheme="minorHAnsi"/>
        </w:rPr>
      </w:pPr>
    </w:p>
    <w:p w:rsidR="00775EBE" w:rsidRDefault="000462D1" w:rsidP="00775EBE">
      <w:pPr>
        <w:jc w:val="center"/>
        <w:rPr>
          <w:rFonts w:ascii="Times New Roman" w:hAnsi="Times New Roman" w:cs="Times New Roman"/>
          <w:b/>
          <w:sz w:val="24"/>
          <w:szCs w:val="24"/>
        </w:rPr>
      </w:pPr>
      <w:r w:rsidRPr="00CE6CE2">
        <w:rPr>
          <w:rFonts w:ascii="Times New Roman" w:hAnsi="Times New Roman" w:cs="Times New Roman"/>
          <w:b/>
          <w:sz w:val="24"/>
          <w:szCs w:val="24"/>
        </w:rPr>
        <w:lastRenderedPageBreak/>
        <w:t>İÇİNDEKİLER</w:t>
      </w:r>
      <w:r w:rsidR="00775EBE">
        <w:rPr>
          <w:rFonts w:ascii="Times New Roman" w:hAnsi="Times New Roman" w:cs="Times New Roman"/>
          <w:b/>
          <w:sz w:val="24"/>
          <w:szCs w:val="24"/>
        </w:rPr>
        <w:t xml:space="preserve">                                                                                                  </w:t>
      </w:r>
    </w:p>
    <w:p w:rsidR="001F29B1" w:rsidRDefault="001F29B1" w:rsidP="00775EBE">
      <w:pPr>
        <w:jc w:val="right"/>
        <w:rPr>
          <w:rFonts w:ascii="Times New Roman" w:hAnsi="Times New Roman" w:cs="Times New Roman"/>
          <w:b/>
          <w:sz w:val="24"/>
          <w:szCs w:val="24"/>
        </w:rPr>
      </w:pPr>
      <w:r>
        <w:rPr>
          <w:rFonts w:ascii="Times New Roman" w:hAnsi="Times New Roman" w:cs="Times New Roman"/>
          <w:b/>
          <w:sz w:val="24"/>
          <w:szCs w:val="24"/>
        </w:rPr>
        <w:t xml:space="preserve">         </w:t>
      </w:r>
    </w:p>
    <w:p w:rsidR="000462D1" w:rsidRPr="00CE6CE2" w:rsidRDefault="00C47E4E" w:rsidP="00775EBE">
      <w:pPr>
        <w:jc w:val="right"/>
        <w:rPr>
          <w:rFonts w:ascii="Times New Roman" w:hAnsi="Times New Roman" w:cs="Times New Roman"/>
          <w:b/>
          <w:sz w:val="24"/>
          <w:szCs w:val="24"/>
        </w:rPr>
      </w:pPr>
      <w:r>
        <w:rPr>
          <w:rFonts w:ascii="Times New Roman" w:hAnsi="Times New Roman" w:cs="Times New Roman"/>
          <w:b/>
          <w:sz w:val="24"/>
          <w:szCs w:val="24"/>
        </w:rPr>
        <w:t xml:space="preserve"> </w:t>
      </w:r>
      <w:r w:rsidR="00B202E3">
        <w:rPr>
          <w:rFonts w:ascii="Times New Roman" w:hAnsi="Times New Roman" w:cs="Times New Roman"/>
          <w:b/>
          <w:sz w:val="24"/>
          <w:szCs w:val="24"/>
        </w:rPr>
        <w:t xml:space="preserve">  </w:t>
      </w:r>
      <w:r w:rsidR="000462D1" w:rsidRPr="00CE6CE2">
        <w:rPr>
          <w:rFonts w:ascii="Times New Roman" w:hAnsi="Times New Roman" w:cs="Times New Roman"/>
          <w:b/>
          <w:sz w:val="24"/>
          <w:szCs w:val="24"/>
        </w:rPr>
        <w:t>Sayfa No</w:t>
      </w:r>
    </w:p>
    <w:p w:rsidR="000462D1" w:rsidRPr="00CE6CE2" w:rsidRDefault="000462D1" w:rsidP="000462D1">
      <w:pPr>
        <w:rPr>
          <w:rFonts w:ascii="Times New Roman" w:hAnsi="Times New Roman" w:cs="Times New Roman"/>
          <w:b/>
          <w:sz w:val="24"/>
          <w:szCs w:val="24"/>
        </w:rPr>
      </w:pPr>
    </w:p>
    <w:tbl>
      <w:tblPr>
        <w:tblW w:w="8973" w:type="dxa"/>
        <w:tblInd w:w="55" w:type="dxa"/>
        <w:shd w:val="clear" w:color="auto" w:fill="FFFFFF" w:themeFill="background1"/>
        <w:tblCellMar>
          <w:left w:w="70" w:type="dxa"/>
          <w:right w:w="70" w:type="dxa"/>
        </w:tblCellMar>
        <w:tblLook w:val="0000" w:firstRow="0" w:lastRow="0" w:firstColumn="0" w:lastColumn="0" w:noHBand="0" w:noVBand="0"/>
      </w:tblPr>
      <w:tblGrid>
        <w:gridCol w:w="481"/>
        <w:gridCol w:w="7898"/>
        <w:gridCol w:w="594"/>
      </w:tblGrid>
      <w:tr w:rsidR="000462D1" w:rsidRPr="00CE6CE2" w:rsidTr="00FE52EC">
        <w:trPr>
          <w:trHeight w:val="315"/>
        </w:trPr>
        <w:tc>
          <w:tcPr>
            <w:tcW w:w="8379" w:type="dxa"/>
            <w:gridSpan w:val="2"/>
            <w:shd w:val="clear" w:color="auto" w:fill="FFFFFF" w:themeFill="background1"/>
            <w:noWrap/>
            <w:vAlign w:val="bottom"/>
          </w:tcPr>
          <w:p w:rsidR="000462D1" w:rsidRPr="00CE6CE2" w:rsidRDefault="000462D1" w:rsidP="00D36951">
            <w:pPr>
              <w:rPr>
                <w:rFonts w:ascii="Times New Roman" w:hAnsi="Times New Roman" w:cs="Times New Roman"/>
                <w:b/>
                <w:sz w:val="24"/>
                <w:szCs w:val="24"/>
              </w:rPr>
            </w:pPr>
            <w:r w:rsidRPr="00CE6CE2">
              <w:rPr>
                <w:rFonts w:ascii="Times New Roman" w:hAnsi="Times New Roman" w:cs="Times New Roman"/>
                <w:b/>
                <w:sz w:val="24"/>
                <w:szCs w:val="24"/>
              </w:rPr>
              <w:t xml:space="preserve">ONAY SAYFASI </w:t>
            </w:r>
            <w:proofErr w:type="gramStart"/>
            <w:r w:rsidRPr="00CE6CE2">
              <w:rPr>
                <w:rFonts w:ascii="Times New Roman" w:hAnsi="Times New Roman" w:cs="Times New Roman"/>
                <w:b/>
                <w:sz w:val="24"/>
                <w:szCs w:val="24"/>
              </w:rPr>
              <w:t>…………………………………………………………</w:t>
            </w:r>
            <w:r w:rsidR="00CE6CE2">
              <w:rPr>
                <w:rFonts w:ascii="Times New Roman" w:hAnsi="Times New Roman" w:cs="Times New Roman"/>
                <w:b/>
                <w:sz w:val="24"/>
                <w:szCs w:val="24"/>
              </w:rPr>
              <w:t>…………..</w:t>
            </w:r>
            <w:proofErr w:type="gramEnd"/>
          </w:p>
        </w:tc>
        <w:tc>
          <w:tcPr>
            <w:tcW w:w="594" w:type="dxa"/>
            <w:shd w:val="clear" w:color="auto" w:fill="FFFFFF" w:themeFill="background1"/>
            <w:noWrap/>
            <w:vAlign w:val="bottom"/>
          </w:tcPr>
          <w:p w:rsidR="000462D1" w:rsidRPr="00CE6CE2" w:rsidRDefault="000462D1" w:rsidP="00D36951">
            <w:pPr>
              <w:rPr>
                <w:rFonts w:ascii="Times New Roman" w:hAnsi="Times New Roman" w:cs="Times New Roman"/>
                <w:b/>
                <w:bCs/>
                <w:sz w:val="24"/>
                <w:szCs w:val="24"/>
              </w:rPr>
            </w:pPr>
            <w:r w:rsidRPr="00CE6CE2">
              <w:rPr>
                <w:rFonts w:ascii="Times New Roman" w:hAnsi="Times New Roman" w:cs="Times New Roman"/>
                <w:b/>
                <w:bCs/>
                <w:sz w:val="24"/>
                <w:szCs w:val="24"/>
              </w:rPr>
              <w:t>III</w:t>
            </w:r>
          </w:p>
        </w:tc>
      </w:tr>
      <w:tr w:rsidR="000462D1" w:rsidRPr="00CE6CE2" w:rsidTr="00FE52EC">
        <w:trPr>
          <w:trHeight w:val="315"/>
        </w:trPr>
        <w:tc>
          <w:tcPr>
            <w:tcW w:w="8379" w:type="dxa"/>
            <w:gridSpan w:val="2"/>
            <w:shd w:val="clear" w:color="auto" w:fill="FFFFFF" w:themeFill="background1"/>
            <w:noWrap/>
            <w:vAlign w:val="bottom"/>
          </w:tcPr>
          <w:p w:rsidR="000462D1" w:rsidRPr="00CE6CE2" w:rsidRDefault="000462D1" w:rsidP="00D36951">
            <w:pPr>
              <w:rPr>
                <w:rFonts w:ascii="Times New Roman" w:hAnsi="Times New Roman" w:cs="Times New Roman"/>
                <w:b/>
                <w:sz w:val="24"/>
                <w:szCs w:val="24"/>
              </w:rPr>
            </w:pPr>
            <w:r w:rsidRPr="00CE6CE2">
              <w:rPr>
                <w:rFonts w:ascii="Times New Roman" w:hAnsi="Times New Roman" w:cs="Times New Roman"/>
                <w:b/>
                <w:sz w:val="24"/>
                <w:szCs w:val="24"/>
              </w:rPr>
              <w:t xml:space="preserve">TEŞEKKÜR </w:t>
            </w:r>
            <w:proofErr w:type="gramStart"/>
            <w:r w:rsidRPr="00CE6CE2">
              <w:rPr>
                <w:rFonts w:ascii="Times New Roman" w:hAnsi="Times New Roman" w:cs="Times New Roman"/>
                <w:b/>
                <w:sz w:val="24"/>
                <w:szCs w:val="24"/>
              </w:rPr>
              <w:t>……………………………………………………………………</w:t>
            </w:r>
            <w:r w:rsidR="005C67BD" w:rsidRPr="00CE6CE2">
              <w:rPr>
                <w:rFonts w:ascii="Times New Roman" w:hAnsi="Times New Roman" w:cs="Times New Roman"/>
                <w:b/>
                <w:sz w:val="24"/>
                <w:szCs w:val="24"/>
              </w:rPr>
              <w:t>……</w:t>
            </w:r>
            <w:r w:rsidR="00CE6CE2">
              <w:rPr>
                <w:rFonts w:ascii="Times New Roman" w:hAnsi="Times New Roman" w:cs="Times New Roman"/>
                <w:b/>
                <w:sz w:val="24"/>
                <w:szCs w:val="24"/>
              </w:rPr>
              <w:t>..</w:t>
            </w:r>
            <w:proofErr w:type="gramEnd"/>
          </w:p>
        </w:tc>
        <w:tc>
          <w:tcPr>
            <w:tcW w:w="594" w:type="dxa"/>
            <w:shd w:val="clear" w:color="auto" w:fill="FFFFFF" w:themeFill="background1"/>
            <w:noWrap/>
            <w:vAlign w:val="bottom"/>
          </w:tcPr>
          <w:p w:rsidR="000462D1" w:rsidRPr="00CE6CE2" w:rsidRDefault="000462D1" w:rsidP="00D36951">
            <w:pPr>
              <w:rPr>
                <w:rFonts w:ascii="Times New Roman" w:hAnsi="Times New Roman" w:cs="Times New Roman"/>
                <w:b/>
                <w:bCs/>
                <w:sz w:val="24"/>
                <w:szCs w:val="24"/>
              </w:rPr>
            </w:pPr>
            <w:r w:rsidRPr="00CE6CE2">
              <w:rPr>
                <w:rFonts w:ascii="Times New Roman" w:hAnsi="Times New Roman" w:cs="Times New Roman"/>
                <w:b/>
                <w:bCs/>
                <w:sz w:val="24"/>
                <w:szCs w:val="24"/>
              </w:rPr>
              <w:t>IV</w:t>
            </w:r>
          </w:p>
        </w:tc>
      </w:tr>
      <w:tr w:rsidR="000462D1" w:rsidRPr="00CE6CE2" w:rsidTr="00FE52EC">
        <w:trPr>
          <w:trHeight w:val="315"/>
        </w:trPr>
        <w:tc>
          <w:tcPr>
            <w:tcW w:w="8379" w:type="dxa"/>
            <w:gridSpan w:val="2"/>
            <w:shd w:val="clear" w:color="auto" w:fill="FFFFFF" w:themeFill="background1"/>
            <w:noWrap/>
            <w:vAlign w:val="bottom"/>
          </w:tcPr>
          <w:p w:rsidR="000462D1" w:rsidRPr="00CE6CE2" w:rsidRDefault="000462D1" w:rsidP="00D36951">
            <w:pPr>
              <w:rPr>
                <w:rFonts w:ascii="Times New Roman" w:hAnsi="Times New Roman" w:cs="Times New Roman"/>
                <w:b/>
                <w:sz w:val="24"/>
                <w:szCs w:val="24"/>
              </w:rPr>
            </w:pPr>
            <w:r w:rsidRPr="00CE6CE2">
              <w:rPr>
                <w:rFonts w:ascii="Times New Roman" w:hAnsi="Times New Roman" w:cs="Times New Roman"/>
                <w:b/>
                <w:sz w:val="24"/>
                <w:szCs w:val="24"/>
              </w:rPr>
              <w:t xml:space="preserve">İÇİNDEKİLER </w:t>
            </w:r>
            <w:proofErr w:type="gramStart"/>
            <w:r w:rsidRPr="00CE6CE2">
              <w:rPr>
                <w:rFonts w:ascii="Times New Roman" w:hAnsi="Times New Roman" w:cs="Times New Roman"/>
                <w:b/>
                <w:sz w:val="24"/>
                <w:szCs w:val="24"/>
              </w:rPr>
              <w:t>..………………………………………………………………</w:t>
            </w:r>
            <w:r w:rsidR="005C67BD" w:rsidRPr="00CE6CE2">
              <w:rPr>
                <w:rFonts w:ascii="Times New Roman" w:hAnsi="Times New Roman" w:cs="Times New Roman"/>
                <w:b/>
                <w:sz w:val="24"/>
                <w:szCs w:val="24"/>
              </w:rPr>
              <w:t>……</w:t>
            </w:r>
            <w:r w:rsidR="00CE6CE2">
              <w:rPr>
                <w:rFonts w:ascii="Times New Roman" w:hAnsi="Times New Roman" w:cs="Times New Roman"/>
                <w:b/>
                <w:sz w:val="24"/>
                <w:szCs w:val="24"/>
              </w:rPr>
              <w:t>..</w:t>
            </w:r>
            <w:proofErr w:type="gramEnd"/>
          </w:p>
        </w:tc>
        <w:tc>
          <w:tcPr>
            <w:tcW w:w="594" w:type="dxa"/>
            <w:shd w:val="clear" w:color="auto" w:fill="FFFFFF" w:themeFill="background1"/>
            <w:noWrap/>
            <w:vAlign w:val="bottom"/>
          </w:tcPr>
          <w:p w:rsidR="000462D1" w:rsidRPr="00CE6CE2" w:rsidRDefault="000462D1" w:rsidP="00D36951">
            <w:pPr>
              <w:rPr>
                <w:rFonts w:ascii="Times New Roman" w:hAnsi="Times New Roman" w:cs="Times New Roman"/>
                <w:b/>
                <w:bCs/>
                <w:sz w:val="24"/>
                <w:szCs w:val="24"/>
              </w:rPr>
            </w:pPr>
            <w:r w:rsidRPr="00CE6CE2">
              <w:rPr>
                <w:rFonts w:ascii="Times New Roman" w:hAnsi="Times New Roman" w:cs="Times New Roman"/>
                <w:b/>
                <w:bCs/>
                <w:sz w:val="24"/>
                <w:szCs w:val="24"/>
              </w:rPr>
              <w:t>V</w:t>
            </w:r>
          </w:p>
        </w:tc>
      </w:tr>
      <w:tr w:rsidR="000462D1" w:rsidRPr="00CE6CE2" w:rsidTr="00FE52EC">
        <w:trPr>
          <w:trHeight w:val="315"/>
        </w:trPr>
        <w:tc>
          <w:tcPr>
            <w:tcW w:w="8379" w:type="dxa"/>
            <w:gridSpan w:val="2"/>
            <w:shd w:val="clear" w:color="auto" w:fill="FFFFFF" w:themeFill="background1"/>
            <w:noWrap/>
            <w:vAlign w:val="bottom"/>
          </w:tcPr>
          <w:p w:rsidR="000462D1" w:rsidRPr="00CE6CE2" w:rsidRDefault="000462D1" w:rsidP="00D36951">
            <w:pPr>
              <w:rPr>
                <w:rFonts w:ascii="Times New Roman" w:hAnsi="Times New Roman" w:cs="Times New Roman"/>
                <w:b/>
                <w:sz w:val="24"/>
                <w:szCs w:val="24"/>
              </w:rPr>
            </w:pPr>
            <w:r w:rsidRPr="00CE6CE2">
              <w:rPr>
                <w:rFonts w:ascii="Times New Roman" w:hAnsi="Times New Roman" w:cs="Times New Roman"/>
                <w:b/>
                <w:sz w:val="24"/>
                <w:szCs w:val="24"/>
              </w:rPr>
              <w:t xml:space="preserve">SİMGELER VE KISALTMALAR </w:t>
            </w:r>
            <w:proofErr w:type="gramStart"/>
            <w:r w:rsidRPr="00CE6CE2">
              <w:rPr>
                <w:rFonts w:ascii="Times New Roman" w:hAnsi="Times New Roman" w:cs="Times New Roman"/>
                <w:b/>
                <w:sz w:val="24"/>
                <w:szCs w:val="24"/>
              </w:rPr>
              <w:t>……………………………………………</w:t>
            </w:r>
            <w:r w:rsidR="005C67BD" w:rsidRPr="00CE6CE2">
              <w:rPr>
                <w:rFonts w:ascii="Times New Roman" w:hAnsi="Times New Roman" w:cs="Times New Roman"/>
                <w:b/>
                <w:sz w:val="24"/>
                <w:szCs w:val="24"/>
              </w:rPr>
              <w:t>……</w:t>
            </w:r>
            <w:proofErr w:type="gramEnd"/>
          </w:p>
        </w:tc>
        <w:tc>
          <w:tcPr>
            <w:tcW w:w="594" w:type="dxa"/>
            <w:shd w:val="clear" w:color="auto" w:fill="FFFFFF" w:themeFill="background1"/>
            <w:noWrap/>
            <w:vAlign w:val="bottom"/>
          </w:tcPr>
          <w:p w:rsidR="000462D1" w:rsidRPr="00CE6CE2" w:rsidRDefault="000462D1" w:rsidP="00D36951">
            <w:pPr>
              <w:rPr>
                <w:rFonts w:ascii="Times New Roman" w:hAnsi="Times New Roman" w:cs="Times New Roman"/>
                <w:b/>
                <w:bCs/>
                <w:sz w:val="24"/>
                <w:szCs w:val="24"/>
              </w:rPr>
            </w:pPr>
            <w:r w:rsidRPr="00CE6CE2">
              <w:rPr>
                <w:rFonts w:ascii="Times New Roman" w:hAnsi="Times New Roman" w:cs="Times New Roman"/>
                <w:b/>
                <w:bCs/>
                <w:sz w:val="24"/>
                <w:szCs w:val="24"/>
              </w:rPr>
              <w:t>VI</w:t>
            </w:r>
            <w:r w:rsidR="00BB7E0C">
              <w:rPr>
                <w:rFonts w:ascii="Times New Roman" w:hAnsi="Times New Roman" w:cs="Times New Roman"/>
                <w:b/>
                <w:bCs/>
                <w:sz w:val="24"/>
                <w:szCs w:val="24"/>
              </w:rPr>
              <w:t>I</w:t>
            </w:r>
          </w:p>
        </w:tc>
      </w:tr>
      <w:tr w:rsidR="000462D1" w:rsidRPr="00CE6CE2" w:rsidTr="00FE52EC">
        <w:trPr>
          <w:trHeight w:val="315"/>
        </w:trPr>
        <w:tc>
          <w:tcPr>
            <w:tcW w:w="8379" w:type="dxa"/>
            <w:gridSpan w:val="2"/>
            <w:shd w:val="clear" w:color="auto" w:fill="FFFFFF" w:themeFill="background1"/>
            <w:noWrap/>
            <w:vAlign w:val="bottom"/>
          </w:tcPr>
          <w:p w:rsidR="000462D1" w:rsidRPr="00CE6CE2" w:rsidRDefault="000462D1" w:rsidP="00D36951">
            <w:pPr>
              <w:rPr>
                <w:rFonts w:ascii="Times New Roman" w:hAnsi="Times New Roman" w:cs="Times New Roman"/>
                <w:b/>
                <w:sz w:val="24"/>
                <w:szCs w:val="24"/>
              </w:rPr>
            </w:pPr>
            <w:r w:rsidRPr="00CE6CE2">
              <w:rPr>
                <w:rFonts w:ascii="Times New Roman" w:hAnsi="Times New Roman" w:cs="Times New Roman"/>
                <w:b/>
                <w:sz w:val="24"/>
                <w:szCs w:val="24"/>
              </w:rPr>
              <w:t xml:space="preserve">ŞEKİLLER DİZİNİ </w:t>
            </w:r>
            <w:proofErr w:type="gramStart"/>
            <w:r w:rsidRPr="00CE6CE2">
              <w:rPr>
                <w:rFonts w:ascii="Times New Roman" w:hAnsi="Times New Roman" w:cs="Times New Roman"/>
                <w:b/>
                <w:sz w:val="24"/>
                <w:szCs w:val="24"/>
              </w:rPr>
              <w:t>.……………………………………………………………</w:t>
            </w:r>
            <w:r w:rsidR="00CE6CE2">
              <w:rPr>
                <w:rFonts w:ascii="Times New Roman" w:hAnsi="Times New Roman" w:cs="Times New Roman"/>
                <w:b/>
                <w:sz w:val="24"/>
                <w:szCs w:val="24"/>
              </w:rPr>
              <w:t>……</w:t>
            </w:r>
            <w:proofErr w:type="gramEnd"/>
          </w:p>
        </w:tc>
        <w:tc>
          <w:tcPr>
            <w:tcW w:w="594" w:type="dxa"/>
            <w:shd w:val="clear" w:color="auto" w:fill="FFFFFF" w:themeFill="background1"/>
            <w:noWrap/>
            <w:vAlign w:val="bottom"/>
          </w:tcPr>
          <w:p w:rsidR="000462D1" w:rsidRPr="00CE6CE2" w:rsidRDefault="00BC2AAC" w:rsidP="00BB7E0C">
            <w:pPr>
              <w:rPr>
                <w:rFonts w:ascii="Times New Roman" w:hAnsi="Times New Roman" w:cs="Times New Roman"/>
                <w:b/>
                <w:bCs/>
                <w:sz w:val="24"/>
                <w:szCs w:val="24"/>
              </w:rPr>
            </w:pPr>
            <w:r>
              <w:rPr>
                <w:rFonts w:ascii="Times New Roman" w:hAnsi="Times New Roman" w:cs="Times New Roman"/>
                <w:b/>
                <w:bCs/>
                <w:sz w:val="24"/>
                <w:szCs w:val="24"/>
              </w:rPr>
              <w:t>IX</w:t>
            </w:r>
          </w:p>
        </w:tc>
      </w:tr>
      <w:tr w:rsidR="000462D1" w:rsidRPr="00CE6CE2" w:rsidTr="00FE52EC">
        <w:trPr>
          <w:trHeight w:val="315"/>
        </w:trPr>
        <w:tc>
          <w:tcPr>
            <w:tcW w:w="8379" w:type="dxa"/>
            <w:gridSpan w:val="2"/>
            <w:shd w:val="clear" w:color="auto" w:fill="FFFFFF" w:themeFill="background1"/>
            <w:noWrap/>
            <w:vAlign w:val="bottom"/>
          </w:tcPr>
          <w:p w:rsidR="000462D1" w:rsidRPr="00CE6CE2" w:rsidRDefault="000462D1" w:rsidP="00D36951">
            <w:pPr>
              <w:rPr>
                <w:rFonts w:ascii="Times New Roman" w:hAnsi="Times New Roman" w:cs="Times New Roman"/>
                <w:b/>
                <w:sz w:val="24"/>
                <w:szCs w:val="24"/>
              </w:rPr>
            </w:pPr>
            <w:r w:rsidRPr="00CE6CE2">
              <w:rPr>
                <w:rFonts w:ascii="Times New Roman" w:hAnsi="Times New Roman" w:cs="Times New Roman"/>
                <w:b/>
                <w:sz w:val="24"/>
                <w:szCs w:val="24"/>
              </w:rPr>
              <w:t xml:space="preserve">TABLOLAR DİZİNİ </w:t>
            </w:r>
            <w:proofErr w:type="gramStart"/>
            <w:r w:rsidRPr="00CE6CE2">
              <w:rPr>
                <w:rFonts w:ascii="Times New Roman" w:hAnsi="Times New Roman" w:cs="Times New Roman"/>
                <w:b/>
                <w:sz w:val="24"/>
                <w:szCs w:val="24"/>
              </w:rPr>
              <w:t>……………………………………………………………</w:t>
            </w:r>
            <w:r w:rsidR="005C67BD" w:rsidRPr="00CE6CE2">
              <w:rPr>
                <w:rFonts w:ascii="Times New Roman" w:hAnsi="Times New Roman" w:cs="Times New Roman"/>
                <w:b/>
                <w:sz w:val="24"/>
                <w:szCs w:val="24"/>
              </w:rPr>
              <w:t>…</w:t>
            </w:r>
            <w:r w:rsidR="00D40F6E">
              <w:rPr>
                <w:rFonts w:ascii="Times New Roman" w:hAnsi="Times New Roman" w:cs="Times New Roman"/>
                <w:b/>
                <w:sz w:val="24"/>
                <w:szCs w:val="24"/>
              </w:rPr>
              <w:t>..</w:t>
            </w:r>
            <w:proofErr w:type="gramEnd"/>
          </w:p>
        </w:tc>
        <w:tc>
          <w:tcPr>
            <w:tcW w:w="594" w:type="dxa"/>
            <w:shd w:val="clear" w:color="auto" w:fill="FFFFFF" w:themeFill="background1"/>
            <w:noWrap/>
            <w:vAlign w:val="bottom"/>
          </w:tcPr>
          <w:p w:rsidR="000462D1" w:rsidRPr="00CE6CE2" w:rsidRDefault="00BB7E0C" w:rsidP="00D36951">
            <w:pPr>
              <w:rPr>
                <w:rFonts w:ascii="Times New Roman" w:hAnsi="Times New Roman" w:cs="Times New Roman"/>
                <w:b/>
                <w:bCs/>
                <w:sz w:val="24"/>
                <w:szCs w:val="24"/>
              </w:rPr>
            </w:pPr>
            <w:r>
              <w:rPr>
                <w:rFonts w:ascii="Times New Roman" w:hAnsi="Times New Roman" w:cs="Times New Roman"/>
                <w:b/>
                <w:bCs/>
                <w:sz w:val="24"/>
                <w:szCs w:val="24"/>
              </w:rPr>
              <w:t>X</w:t>
            </w:r>
          </w:p>
        </w:tc>
      </w:tr>
      <w:tr w:rsidR="000462D1" w:rsidRPr="00CE6CE2" w:rsidTr="00FE52EC">
        <w:trPr>
          <w:trHeight w:val="315"/>
        </w:trPr>
        <w:tc>
          <w:tcPr>
            <w:tcW w:w="8379" w:type="dxa"/>
            <w:gridSpan w:val="2"/>
            <w:shd w:val="clear" w:color="auto" w:fill="FFFFFF" w:themeFill="background1"/>
            <w:noWrap/>
            <w:vAlign w:val="bottom"/>
          </w:tcPr>
          <w:p w:rsidR="000462D1" w:rsidRPr="00CE6CE2" w:rsidRDefault="000462D1" w:rsidP="00D36951">
            <w:pPr>
              <w:rPr>
                <w:rFonts w:ascii="Times New Roman" w:hAnsi="Times New Roman" w:cs="Times New Roman"/>
                <w:b/>
                <w:sz w:val="24"/>
                <w:szCs w:val="24"/>
              </w:rPr>
            </w:pPr>
            <w:r w:rsidRPr="00CE6CE2">
              <w:rPr>
                <w:rFonts w:ascii="Times New Roman" w:hAnsi="Times New Roman" w:cs="Times New Roman"/>
                <w:b/>
                <w:sz w:val="24"/>
                <w:szCs w:val="24"/>
              </w:rPr>
              <w:t xml:space="preserve">ÖZET </w:t>
            </w:r>
            <w:proofErr w:type="gramStart"/>
            <w:r w:rsidRPr="00CE6CE2">
              <w:rPr>
                <w:rFonts w:ascii="Times New Roman" w:hAnsi="Times New Roman" w:cs="Times New Roman"/>
                <w:b/>
                <w:sz w:val="24"/>
                <w:szCs w:val="24"/>
              </w:rPr>
              <w:t>……………………………………………………………………………</w:t>
            </w:r>
            <w:r w:rsidR="005C67BD" w:rsidRPr="00CE6CE2">
              <w:rPr>
                <w:rFonts w:ascii="Times New Roman" w:hAnsi="Times New Roman" w:cs="Times New Roman"/>
                <w:b/>
                <w:sz w:val="24"/>
                <w:szCs w:val="24"/>
              </w:rPr>
              <w:t>……</w:t>
            </w:r>
            <w:r w:rsidR="00CE6CE2">
              <w:rPr>
                <w:rFonts w:ascii="Times New Roman" w:hAnsi="Times New Roman" w:cs="Times New Roman"/>
                <w:b/>
                <w:sz w:val="24"/>
                <w:szCs w:val="24"/>
              </w:rPr>
              <w:t>.</w:t>
            </w:r>
            <w:proofErr w:type="gramEnd"/>
          </w:p>
        </w:tc>
        <w:tc>
          <w:tcPr>
            <w:tcW w:w="594" w:type="dxa"/>
            <w:shd w:val="clear" w:color="auto" w:fill="FFFFFF" w:themeFill="background1"/>
            <w:noWrap/>
            <w:vAlign w:val="bottom"/>
          </w:tcPr>
          <w:p w:rsidR="000462D1" w:rsidRPr="00CE6CE2" w:rsidRDefault="000462D1" w:rsidP="00D36951">
            <w:pPr>
              <w:rPr>
                <w:rFonts w:ascii="Times New Roman" w:hAnsi="Times New Roman" w:cs="Times New Roman"/>
                <w:b/>
                <w:bCs/>
                <w:sz w:val="24"/>
                <w:szCs w:val="24"/>
              </w:rPr>
            </w:pPr>
            <w:r w:rsidRPr="00CE6CE2">
              <w:rPr>
                <w:rFonts w:ascii="Times New Roman" w:hAnsi="Times New Roman" w:cs="Times New Roman"/>
                <w:b/>
                <w:bCs/>
                <w:sz w:val="24"/>
                <w:szCs w:val="24"/>
              </w:rPr>
              <w:t>X</w:t>
            </w:r>
            <w:r w:rsidR="00BC2AAC">
              <w:rPr>
                <w:rFonts w:ascii="Times New Roman" w:hAnsi="Times New Roman" w:cs="Times New Roman"/>
                <w:b/>
                <w:bCs/>
                <w:sz w:val="24"/>
                <w:szCs w:val="24"/>
              </w:rPr>
              <w:t>I</w:t>
            </w:r>
          </w:p>
        </w:tc>
      </w:tr>
      <w:tr w:rsidR="000462D1" w:rsidRPr="00CE6CE2" w:rsidTr="00FE52EC">
        <w:trPr>
          <w:trHeight w:val="315"/>
        </w:trPr>
        <w:tc>
          <w:tcPr>
            <w:tcW w:w="8379" w:type="dxa"/>
            <w:gridSpan w:val="2"/>
            <w:shd w:val="clear" w:color="auto" w:fill="FFFFFF" w:themeFill="background1"/>
            <w:noWrap/>
            <w:vAlign w:val="bottom"/>
          </w:tcPr>
          <w:p w:rsidR="000462D1" w:rsidRPr="00CE6CE2" w:rsidRDefault="000462D1" w:rsidP="00D36951">
            <w:pPr>
              <w:rPr>
                <w:rFonts w:ascii="Times New Roman" w:hAnsi="Times New Roman" w:cs="Times New Roman"/>
                <w:b/>
                <w:sz w:val="24"/>
                <w:szCs w:val="24"/>
              </w:rPr>
            </w:pPr>
            <w:r w:rsidRPr="00CE6CE2">
              <w:rPr>
                <w:rFonts w:ascii="Times New Roman" w:hAnsi="Times New Roman" w:cs="Times New Roman"/>
                <w:b/>
                <w:sz w:val="24"/>
                <w:szCs w:val="24"/>
              </w:rPr>
              <w:t xml:space="preserve">İNGİLİZCE ÖZET </w:t>
            </w:r>
            <w:proofErr w:type="gramStart"/>
            <w:r w:rsidRPr="00CE6CE2">
              <w:rPr>
                <w:rFonts w:ascii="Times New Roman" w:hAnsi="Times New Roman" w:cs="Times New Roman"/>
                <w:b/>
                <w:sz w:val="24"/>
                <w:szCs w:val="24"/>
              </w:rPr>
              <w:t>.……………………………………………………………</w:t>
            </w:r>
            <w:r w:rsidR="005C67BD" w:rsidRPr="00CE6CE2">
              <w:rPr>
                <w:rFonts w:ascii="Times New Roman" w:hAnsi="Times New Roman" w:cs="Times New Roman"/>
                <w:b/>
                <w:sz w:val="24"/>
                <w:szCs w:val="24"/>
              </w:rPr>
              <w:t>……</w:t>
            </w:r>
            <w:r w:rsidR="00CE6CE2">
              <w:rPr>
                <w:rFonts w:ascii="Times New Roman" w:hAnsi="Times New Roman" w:cs="Times New Roman"/>
                <w:b/>
                <w:sz w:val="24"/>
                <w:szCs w:val="24"/>
              </w:rPr>
              <w:t>.</w:t>
            </w:r>
            <w:proofErr w:type="gramEnd"/>
          </w:p>
        </w:tc>
        <w:tc>
          <w:tcPr>
            <w:tcW w:w="594" w:type="dxa"/>
            <w:shd w:val="clear" w:color="auto" w:fill="FFFFFF" w:themeFill="background1"/>
            <w:noWrap/>
            <w:vAlign w:val="bottom"/>
          </w:tcPr>
          <w:p w:rsidR="000462D1" w:rsidRPr="00CE6CE2" w:rsidRDefault="000462D1" w:rsidP="00D36951">
            <w:pPr>
              <w:rPr>
                <w:rFonts w:ascii="Times New Roman" w:hAnsi="Times New Roman" w:cs="Times New Roman"/>
                <w:b/>
                <w:bCs/>
                <w:sz w:val="24"/>
                <w:szCs w:val="24"/>
              </w:rPr>
            </w:pPr>
            <w:r w:rsidRPr="00CE6CE2">
              <w:rPr>
                <w:rFonts w:ascii="Times New Roman" w:hAnsi="Times New Roman" w:cs="Times New Roman"/>
                <w:b/>
                <w:bCs/>
                <w:sz w:val="24"/>
                <w:szCs w:val="24"/>
              </w:rPr>
              <w:t>X</w:t>
            </w:r>
            <w:r w:rsidR="00BB7E0C">
              <w:rPr>
                <w:rFonts w:ascii="Times New Roman" w:hAnsi="Times New Roman" w:cs="Times New Roman"/>
                <w:b/>
                <w:bCs/>
                <w:sz w:val="24"/>
                <w:szCs w:val="24"/>
              </w:rPr>
              <w:t>I</w:t>
            </w:r>
            <w:r w:rsidR="00BC2AAC">
              <w:rPr>
                <w:rFonts w:ascii="Times New Roman" w:hAnsi="Times New Roman" w:cs="Times New Roman"/>
                <w:b/>
                <w:bCs/>
                <w:sz w:val="24"/>
                <w:szCs w:val="24"/>
              </w:rPr>
              <w:t>I</w:t>
            </w:r>
            <w:r w:rsidR="00F901CF">
              <w:rPr>
                <w:rFonts w:ascii="Times New Roman" w:hAnsi="Times New Roman" w:cs="Times New Roman"/>
                <w:b/>
                <w:bCs/>
                <w:sz w:val="24"/>
                <w:szCs w:val="24"/>
              </w:rPr>
              <w:t>I</w:t>
            </w:r>
          </w:p>
        </w:tc>
      </w:tr>
      <w:tr w:rsidR="000462D1" w:rsidRPr="00CE6CE2" w:rsidTr="00FE52EC">
        <w:trPr>
          <w:trHeight w:val="315"/>
        </w:trPr>
        <w:tc>
          <w:tcPr>
            <w:tcW w:w="8379" w:type="dxa"/>
            <w:gridSpan w:val="2"/>
            <w:shd w:val="clear" w:color="auto" w:fill="FFFFFF" w:themeFill="background1"/>
            <w:noWrap/>
            <w:vAlign w:val="bottom"/>
          </w:tcPr>
          <w:p w:rsidR="000462D1" w:rsidRPr="00CE6CE2" w:rsidRDefault="000462D1" w:rsidP="00D36951">
            <w:pPr>
              <w:rPr>
                <w:rFonts w:ascii="Times New Roman" w:hAnsi="Times New Roman" w:cs="Times New Roman"/>
                <w:b/>
                <w:sz w:val="24"/>
                <w:szCs w:val="24"/>
              </w:rPr>
            </w:pPr>
            <w:r w:rsidRPr="00CE6CE2">
              <w:rPr>
                <w:rFonts w:ascii="Times New Roman" w:hAnsi="Times New Roman" w:cs="Times New Roman"/>
                <w:b/>
                <w:sz w:val="24"/>
                <w:szCs w:val="24"/>
              </w:rPr>
              <w:t xml:space="preserve">GİRİŞ </w:t>
            </w:r>
            <w:proofErr w:type="gramStart"/>
            <w:r w:rsidRPr="00CE6CE2">
              <w:rPr>
                <w:rFonts w:ascii="Times New Roman" w:hAnsi="Times New Roman" w:cs="Times New Roman"/>
                <w:b/>
                <w:sz w:val="24"/>
                <w:szCs w:val="24"/>
              </w:rPr>
              <w:t>……………………………………………………………………………</w:t>
            </w:r>
            <w:r w:rsidR="005C67BD" w:rsidRPr="00CE6CE2">
              <w:rPr>
                <w:rFonts w:ascii="Times New Roman" w:hAnsi="Times New Roman" w:cs="Times New Roman"/>
                <w:b/>
                <w:sz w:val="24"/>
                <w:szCs w:val="24"/>
              </w:rPr>
              <w:t>……</w:t>
            </w:r>
            <w:proofErr w:type="gramEnd"/>
          </w:p>
        </w:tc>
        <w:tc>
          <w:tcPr>
            <w:tcW w:w="594" w:type="dxa"/>
            <w:shd w:val="clear" w:color="auto" w:fill="FFFFFF" w:themeFill="background1"/>
            <w:noWrap/>
            <w:vAlign w:val="bottom"/>
          </w:tcPr>
          <w:p w:rsidR="000462D1" w:rsidRPr="00CE6CE2" w:rsidRDefault="000462D1" w:rsidP="00D36951">
            <w:pPr>
              <w:rPr>
                <w:rFonts w:ascii="Times New Roman" w:hAnsi="Times New Roman" w:cs="Times New Roman"/>
                <w:b/>
                <w:bCs/>
                <w:sz w:val="24"/>
                <w:szCs w:val="24"/>
              </w:rPr>
            </w:pPr>
            <w:r w:rsidRPr="00CE6CE2">
              <w:rPr>
                <w:rFonts w:ascii="Times New Roman" w:hAnsi="Times New Roman" w:cs="Times New Roman"/>
                <w:b/>
                <w:bCs/>
                <w:sz w:val="24"/>
                <w:szCs w:val="24"/>
              </w:rPr>
              <w:t>1</w:t>
            </w:r>
          </w:p>
        </w:tc>
      </w:tr>
      <w:tr w:rsidR="000462D1" w:rsidRPr="00CE6CE2" w:rsidTr="00FE52EC">
        <w:trPr>
          <w:trHeight w:val="315"/>
        </w:trPr>
        <w:tc>
          <w:tcPr>
            <w:tcW w:w="8379" w:type="dxa"/>
            <w:gridSpan w:val="2"/>
            <w:shd w:val="clear" w:color="auto" w:fill="FFFFFF" w:themeFill="background1"/>
            <w:noWrap/>
            <w:vAlign w:val="bottom"/>
          </w:tcPr>
          <w:p w:rsidR="000462D1" w:rsidRPr="00CE6CE2" w:rsidRDefault="000462D1" w:rsidP="00D36951">
            <w:pPr>
              <w:rPr>
                <w:rFonts w:ascii="Times New Roman" w:hAnsi="Times New Roman" w:cs="Times New Roman"/>
                <w:b/>
                <w:sz w:val="24"/>
                <w:szCs w:val="24"/>
              </w:rPr>
            </w:pPr>
            <w:r w:rsidRPr="00CE6CE2">
              <w:rPr>
                <w:rFonts w:ascii="Times New Roman" w:hAnsi="Times New Roman" w:cs="Times New Roman"/>
                <w:b/>
                <w:sz w:val="24"/>
                <w:szCs w:val="24"/>
              </w:rPr>
              <w:t xml:space="preserve">GENEL BİLGİLER </w:t>
            </w:r>
            <w:proofErr w:type="gramStart"/>
            <w:r w:rsidRPr="00CE6CE2">
              <w:rPr>
                <w:rFonts w:ascii="Times New Roman" w:hAnsi="Times New Roman" w:cs="Times New Roman"/>
                <w:b/>
                <w:sz w:val="24"/>
                <w:szCs w:val="24"/>
              </w:rPr>
              <w:t>………………………………………………………..........</w:t>
            </w:r>
            <w:r w:rsidR="005C67BD" w:rsidRPr="00CE6CE2">
              <w:rPr>
                <w:rFonts w:ascii="Times New Roman" w:hAnsi="Times New Roman" w:cs="Times New Roman"/>
                <w:b/>
                <w:sz w:val="24"/>
                <w:szCs w:val="24"/>
              </w:rPr>
              <w:t>.......</w:t>
            </w:r>
            <w:proofErr w:type="gramEnd"/>
          </w:p>
        </w:tc>
        <w:tc>
          <w:tcPr>
            <w:tcW w:w="594" w:type="dxa"/>
            <w:shd w:val="clear" w:color="auto" w:fill="FFFFFF" w:themeFill="background1"/>
            <w:noWrap/>
            <w:vAlign w:val="bottom"/>
          </w:tcPr>
          <w:p w:rsidR="000462D1" w:rsidRPr="00CE6CE2" w:rsidRDefault="006F68BF" w:rsidP="00D36951">
            <w:pPr>
              <w:rPr>
                <w:rFonts w:ascii="Times New Roman" w:hAnsi="Times New Roman" w:cs="Times New Roman"/>
                <w:b/>
                <w:bCs/>
                <w:sz w:val="24"/>
                <w:szCs w:val="24"/>
              </w:rPr>
            </w:pPr>
            <w:r>
              <w:rPr>
                <w:rFonts w:ascii="Times New Roman" w:hAnsi="Times New Roman" w:cs="Times New Roman"/>
                <w:b/>
                <w:bCs/>
                <w:sz w:val="24"/>
                <w:szCs w:val="24"/>
              </w:rPr>
              <w:t>3</w:t>
            </w:r>
          </w:p>
        </w:tc>
      </w:tr>
      <w:tr w:rsidR="000462D1" w:rsidRPr="00CE6CE2" w:rsidTr="00FE52EC">
        <w:trPr>
          <w:trHeight w:val="315"/>
        </w:trPr>
        <w:tc>
          <w:tcPr>
            <w:tcW w:w="8379" w:type="dxa"/>
            <w:gridSpan w:val="2"/>
            <w:shd w:val="clear" w:color="auto" w:fill="FFFFFF" w:themeFill="background1"/>
            <w:noWrap/>
            <w:vAlign w:val="bottom"/>
          </w:tcPr>
          <w:p w:rsidR="000462D1" w:rsidRPr="00CE6CE2" w:rsidRDefault="005C67BD" w:rsidP="00D36951">
            <w:pPr>
              <w:ind w:firstLine="755"/>
              <w:rPr>
                <w:rFonts w:ascii="Times New Roman" w:hAnsi="Times New Roman" w:cs="Times New Roman"/>
                <w:b/>
                <w:sz w:val="24"/>
                <w:szCs w:val="24"/>
              </w:rPr>
            </w:pPr>
            <w:r w:rsidRPr="00CE6CE2">
              <w:rPr>
                <w:rFonts w:ascii="Times New Roman" w:hAnsi="Times New Roman" w:cs="Times New Roman"/>
                <w:b/>
                <w:sz w:val="24"/>
                <w:szCs w:val="24"/>
              </w:rPr>
              <w:t>ASTIM</w:t>
            </w:r>
            <w:r w:rsidR="000462D1" w:rsidRPr="00CE6CE2">
              <w:rPr>
                <w:rFonts w:ascii="Times New Roman" w:hAnsi="Times New Roman" w:cs="Times New Roman"/>
                <w:b/>
                <w:sz w:val="24"/>
                <w:szCs w:val="24"/>
              </w:rPr>
              <w:t xml:space="preserve">  </w:t>
            </w:r>
            <w:proofErr w:type="gramStart"/>
            <w:r w:rsidR="000462D1" w:rsidRPr="00CE6CE2">
              <w:rPr>
                <w:rFonts w:ascii="Times New Roman" w:hAnsi="Times New Roman" w:cs="Times New Roman"/>
                <w:b/>
                <w:sz w:val="24"/>
                <w:szCs w:val="24"/>
              </w:rPr>
              <w:t>..…………...............................................................</w:t>
            </w:r>
            <w:r w:rsidRPr="00CE6CE2">
              <w:rPr>
                <w:rFonts w:ascii="Times New Roman" w:hAnsi="Times New Roman" w:cs="Times New Roman"/>
                <w:b/>
                <w:sz w:val="24"/>
                <w:szCs w:val="24"/>
              </w:rPr>
              <w:t>......................</w:t>
            </w:r>
            <w:r w:rsidR="00CE6CE2">
              <w:rPr>
                <w:rFonts w:ascii="Times New Roman" w:hAnsi="Times New Roman" w:cs="Times New Roman"/>
                <w:b/>
                <w:sz w:val="24"/>
                <w:szCs w:val="24"/>
              </w:rPr>
              <w:t>......</w:t>
            </w:r>
            <w:proofErr w:type="gramEnd"/>
          </w:p>
        </w:tc>
        <w:tc>
          <w:tcPr>
            <w:tcW w:w="594" w:type="dxa"/>
            <w:shd w:val="clear" w:color="auto" w:fill="FFFFFF" w:themeFill="background1"/>
            <w:noWrap/>
            <w:vAlign w:val="bottom"/>
          </w:tcPr>
          <w:p w:rsidR="000462D1" w:rsidRPr="00CE6CE2" w:rsidRDefault="006F68BF" w:rsidP="00D36951">
            <w:pPr>
              <w:rPr>
                <w:rFonts w:ascii="Times New Roman" w:hAnsi="Times New Roman" w:cs="Times New Roman"/>
                <w:b/>
                <w:bCs/>
                <w:sz w:val="24"/>
                <w:szCs w:val="24"/>
              </w:rPr>
            </w:pPr>
            <w:r>
              <w:rPr>
                <w:rFonts w:ascii="Times New Roman" w:hAnsi="Times New Roman" w:cs="Times New Roman"/>
                <w:b/>
                <w:bCs/>
                <w:sz w:val="24"/>
                <w:szCs w:val="24"/>
              </w:rPr>
              <w:t>3</w:t>
            </w:r>
          </w:p>
        </w:tc>
      </w:tr>
      <w:tr w:rsidR="00D40F6E" w:rsidRPr="00CE6CE2" w:rsidTr="00FE52EC">
        <w:trPr>
          <w:trHeight w:val="315"/>
        </w:trPr>
        <w:tc>
          <w:tcPr>
            <w:tcW w:w="481" w:type="dxa"/>
            <w:shd w:val="clear" w:color="auto" w:fill="FFFFFF" w:themeFill="background1"/>
            <w:noWrap/>
            <w:vAlign w:val="bottom"/>
          </w:tcPr>
          <w:p w:rsidR="000462D1" w:rsidRPr="00CE6CE2" w:rsidRDefault="000462D1" w:rsidP="00D36951">
            <w:pPr>
              <w:rPr>
                <w:rFonts w:ascii="Times New Roman" w:hAnsi="Times New Roman" w:cs="Times New Roman"/>
                <w:b/>
                <w:sz w:val="24"/>
                <w:szCs w:val="24"/>
              </w:rPr>
            </w:pPr>
          </w:p>
        </w:tc>
        <w:tc>
          <w:tcPr>
            <w:tcW w:w="7898" w:type="dxa"/>
            <w:shd w:val="clear" w:color="auto" w:fill="FFFFFF" w:themeFill="background1"/>
            <w:noWrap/>
            <w:vAlign w:val="bottom"/>
          </w:tcPr>
          <w:p w:rsidR="000462D1" w:rsidRPr="00CE6CE2" w:rsidRDefault="000462D1" w:rsidP="00AA0D57">
            <w:pPr>
              <w:rPr>
                <w:rFonts w:ascii="Times New Roman" w:hAnsi="Times New Roman" w:cs="Times New Roman"/>
                <w:b/>
                <w:sz w:val="24"/>
                <w:szCs w:val="24"/>
              </w:rPr>
            </w:pPr>
            <w:r w:rsidRPr="00CE6CE2">
              <w:rPr>
                <w:rFonts w:ascii="Times New Roman" w:hAnsi="Times New Roman" w:cs="Times New Roman"/>
                <w:b/>
                <w:sz w:val="24"/>
                <w:szCs w:val="24"/>
              </w:rPr>
              <w:t xml:space="preserve">Tanımı </w:t>
            </w:r>
            <w:r w:rsidR="00C61646" w:rsidRPr="00CE6CE2">
              <w:rPr>
                <w:rFonts w:ascii="Times New Roman" w:hAnsi="Times New Roman" w:cs="Times New Roman"/>
                <w:b/>
                <w:sz w:val="24"/>
                <w:szCs w:val="24"/>
              </w:rPr>
              <w:t xml:space="preserve">ve Sıklığı </w:t>
            </w:r>
            <w:proofErr w:type="gramStart"/>
            <w:r w:rsidR="002E2F27" w:rsidRPr="00CE6CE2">
              <w:rPr>
                <w:rFonts w:ascii="Times New Roman" w:hAnsi="Times New Roman" w:cs="Times New Roman"/>
                <w:b/>
                <w:sz w:val="24"/>
                <w:szCs w:val="24"/>
              </w:rPr>
              <w:t>………………………………………………………………</w:t>
            </w:r>
            <w:r w:rsidR="00D40F6E">
              <w:rPr>
                <w:rFonts w:ascii="Times New Roman" w:hAnsi="Times New Roman" w:cs="Times New Roman"/>
                <w:b/>
                <w:sz w:val="24"/>
                <w:szCs w:val="24"/>
              </w:rPr>
              <w:t>..</w:t>
            </w:r>
            <w:proofErr w:type="gramEnd"/>
          </w:p>
        </w:tc>
        <w:tc>
          <w:tcPr>
            <w:tcW w:w="594" w:type="dxa"/>
            <w:shd w:val="clear" w:color="auto" w:fill="FFFFFF" w:themeFill="background1"/>
            <w:noWrap/>
            <w:vAlign w:val="bottom"/>
          </w:tcPr>
          <w:p w:rsidR="000462D1" w:rsidRPr="00CE6CE2" w:rsidRDefault="006F68BF" w:rsidP="00D36951">
            <w:pPr>
              <w:rPr>
                <w:rFonts w:ascii="Times New Roman" w:hAnsi="Times New Roman" w:cs="Times New Roman"/>
                <w:b/>
                <w:bCs/>
                <w:sz w:val="24"/>
                <w:szCs w:val="24"/>
              </w:rPr>
            </w:pPr>
            <w:r>
              <w:rPr>
                <w:rFonts w:ascii="Times New Roman" w:hAnsi="Times New Roman" w:cs="Times New Roman"/>
                <w:b/>
                <w:bCs/>
                <w:sz w:val="24"/>
                <w:szCs w:val="24"/>
              </w:rPr>
              <w:t>3</w:t>
            </w:r>
          </w:p>
        </w:tc>
      </w:tr>
      <w:tr w:rsidR="00D40F6E" w:rsidRPr="00CE6CE2" w:rsidTr="00FE52EC">
        <w:trPr>
          <w:trHeight w:val="315"/>
        </w:trPr>
        <w:tc>
          <w:tcPr>
            <w:tcW w:w="481" w:type="dxa"/>
            <w:shd w:val="clear" w:color="auto" w:fill="FFFFFF" w:themeFill="background1"/>
            <w:noWrap/>
            <w:vAlign w:val="bottom"/>
          </w:tcPr>
          <w:p w:rsidR="000462D1" w:rsidRPr="00CE6CE2" w:rsidRDefault="000462D1" w:rsidP="00D36951">
            <w:pPr>
              <w:rPr>
                <w:rFonts w:ascii="Times New Roman" w:hAnsi="Times New Roman" w:cs="Times New Roman"/>
                <w:b/>
                <w:sz w:val="24"/>
                <w:szCs w:val="24"/>
              </w:rPr>
            </w:pPr>
          </w:p>
        </w:tc>
        <w:tc>
          <w:tcPr>
            <w:tcW w:w="7898" w:type="dxa"/>
            <w:shd w:val="clear" w:color="auto" w:fill="FFFFFF" w:themeFill="background1"/>
            <w:noWrap/>
            <w:vAlign w:val="bottom"/>
          </w:tcPr>
          <w:p w:rsidR="000462D1" w:rsidRPr="00CE6CE2" w:rsidRDefault="00063F7E" w:rsidP="006F68BF">
            <w:pPr>
              <w:autoSpaceDE w:val="0"/>
              <w:autoSpaceDN w:val="0"/>
              <w:adjustRightInd w:val="0"/>
              <w:rPr>
                <w:rFonts w:ascii="Times New Roman" w:hAnsi="Times New Roman" w:cs="Times New Roman"/>
                <w:b/>
                <w:sz w:val="24"/>
                <w:szCs w:val="24"/>
              </w:rPr>
            </w:pPr>
            <w:r w:rsidRPr="00CE6CE2">
              <w:rPr>
                <w:rFonts w:ascii="Times New Roman" w:hAnsi="Times New Roman" w:cs="Times New Roman"/>
                <w:b/>
                <w:bCs/>
                <w:sz w:val="24"/>
                <w:szCs w:val="24"/>
              </w:rPr>
              <w:t>Astım gelişimini etkileyen faktörler</w:t>
            </w:r>
            <w:r w:rsidRPr="00CE6CE2">
              <w:rPr>
                <w:rFonts w:ascii="Times New Roman" w:hAnsi="Times New Roman" w:cs="Times New Roman"/>
                <w:b/>
                <w:sz w:val="24"/>
                <w:szCs w:val="24"/>
              </w:rPr>
              <w:t xml:space="preserve"> </w:t>
            </w:r>
            <w:proofErr w:type="gramStart"/>
            <w:r w:rsidR="000462D1" w:rsidRPr="00CE6CE2">
              <w:rPr>
                <w:rFonts w:ascii="Times New Roman" w:hAnsi="Times New Roman" w:cs="Times New Roman"/>
                <w:b/>
                <w:sz w:val="24"/>
                <w:szCs w:val="24"/>
              </w:rPr>
              <w:t>…………</w:t>
            </w:r>
            <w:r w:rsidRPr="00CE6CE2">
              <w:rPr>
                <w:rFonts w:ascii="Times New Roman" w:hAnsi="Times New Roman" w:cs="Times New Roman"/>
                <w:b/>
                <w:sz w:val="24"/>
                <w:szCs w:val="24"/>
              </w:rPr>
              <w:t>………</w:t>
            </w:r>
            <w:r w:rsidR="00CE6CE2">
              <w:rPr>
                <w:rFonts w:ascii="Times New Roman" w:hAnsi="Times New Roman" w:cs="Times New Roman"/>
                <w:b/>
                <w:sz w:val="24"/>
                <w:szCs w:val="24"/>
              </w:rPr>
              <w:t>…</w:t>
            </w:r>
            <w:r w:rsidR="006F68BF">
              <w:rPr>
                <w:rFonts w:ascii="Times New Roman" w:hAnsi="Times New Roman" w:cs="Times New Roman"/>
                <w:b/>
                <w:sz w:val="24"/>
                <w:szCs w:val="24"/>
              </w:rPr>
              <w:t>……………………...</w:t>
            </w:r>
            <w:proofErr w:type="gramEnd"/>
          </w:p>
        </w:tc>
        <w:tc>
          <w:tcPr>
            <w:tcW w:w="594" w:type="dxa"/>
            <w:shd w:val="clear" w:color="auto" w:fill="FFFFFF" w:themeFill="background1"/>
            <w:noWrap/>
            <w:vAlign w:val="bottom"/>
          </w:tcPr>
          <w:p w:rsidR="000462D1" w:rsidRPr="00CE6CE2" w:rsidRDefault="006F68BF" w:rsidP="00D36951">
            <w:pPr>
              <w:rPr>
                <w:rFonts w:ascii="Times New Roman" w:hAnsi="Times New Roman" w:cs="Times New Roman"/>
                <w:b/>
                <w:bCs/>
                <w:sz w:val="24"/>
                <w:szCs w:val="24"/>
              </w:rPr>
            </w:pPr>
            <w:r>
              <w:rPr>
                <w:rFonts w:ascii="Times New Roman" w:hAnsi="Times New Roman" w:cs="Times New Roman"/>
                <w:b/>
                <w:bCs/>
                <w:sz w:val="24"/>
                <w:szCs w:val="24"/>
              </w:rPr>
              <w:t>3</w:t>
            </w:r>
          </w:p>
        </w:tc>
      </w:tr>
      <w:tr w:rsidR="00D40F6E" w:rsidRPr="00CE6CE2" w:rsidTr="00FE52EC">
        <w:trPr>
          <w:trHeight w:val="315"/>
        </w:trPr>
        <w:tc>
          <w:tcPr>
            <w:tcW w:w="481" w:type="dxa"/>
            <w:shd w:val="clear" w:color="auto" w:fill="FFFFFF" w:themeFill="background1"/>
            <w:noWrap/>
            <w:vAlign w:val="bottom"/>
          </w:tcPr>
          <w:p w:rsidR="000462D1" w:rsidRPr="00CE6CE2" w:rsidRDefault="000462D1" w:rsidP="00D36951">
            <w:pPr>
              <w:rPr>
                <w:rFonts w:ascii="Times New Roman" w:hAnsi="Times New Roman" w:cs="Times New Roman"/>
                <w:b/>
                <w:sz w:val="24"/>
                <w:szCs w:val="24"/>
              </w:rPr>
            </w:pPr>
          </w:p>
        </w:tc>
        <w:tc>
          <w:tcPr>
            <w:tcW w:w="7898" w:type="dxa"/>
            <w:shd w:val="clear" w:color="auto" w:fill="FFFFFF" w:themeFill="background1"/>
            <w:noWrap/>
            <w:vAlign w:val="bottom"/>
          </w:tcPr>
          <w:p w:rsidR="000462D1" w:rsidRPr="00CE6CE2" w:rsidRDefault="002E2F27" w:rsidP="00AA0D57">
            <w:pPr>
              <w:jc w:val="left"/>
              <w:rPr>
                <w:rFonts w:ascii="Times New Roman" w:hAnsi="Times New Roman" w:cs="Times New Roman"/>
                <w:b/>
                <w:sz w:val="24"/>
                <w:szCs w:val="24"/>
              </w:rPr>
            </w:pPr>
            <w:r w:rsidRPr="00CE6CE2">
              <w:rPr>
                <w:rFonts w:ascii="Times New Roman" w:hAnsi="Times New Roman" w:cs="Times New Roman"/>
                <w:b/>
                <w:sz w:val="24"/>
                <w:szCs w:val="24"/>
              </w:rPr>
              <w:t>Konağa ait risk faktörleri</w:t>
            </w:r>
            <w:proofErr w:type="gramStart"/>
            <w:r w:rsidR="000462D1" w:rsidRPr="00CE6CE2">
              <w:rPr>
                <w:rFonts w:ascii="Times New Roman" w:hAnsi="Times New Roman" w:cs="Times New Roman"/>
                <w:b/>
                <w:sz w:val="24"/>
                <w:szCs w:val="24"/>
              </w:rPr>
              <w:t>…………………………………………………</w:t>
            </w:r>
            <w:r w:rsidR="005C67BD" w:rsidRPr="00CE6CE2">
              <w:rPr>
                <w:rFonts w:ascii="Times New Roman" w:hAnsi="Times New Roman" w:cs="Times New Roman"/>
                <w:b/>
                <w:sz w:val="24"/>
                <w:szCs w:val="24"/>
              </w:rPr>
              <w:t>……</w:t>
            </w:r>
            <w:r w:rsidR="00CE6CE2">
              <w:rPr>
                <w:rFonts w:ascii="Times New Roman" w:hAnsi="Times New Roman" w:cs="Times New Roman"/>
                <w:b/>
                <w:sz w:val="24"/>
                <w:szCs w:val="24"/>
              </w:rPr>
              <w:t>.</w:t>
            </w:r>
            <w:proofErr w:type="gramEnd"/>
          </w:p>
        </w:tc>
        <w:tc>
          <w:tcPr>
            <w:tcW w:w="594" w:type="dxa"/>
            <w:shd w:val="clear" w:color="auto" w:fill="FFFFFF" w:themeFill="background1"/>
            <w:noWrap/>
            <w:vAlign w:val="bottom"/>
          </w:tcPr>
          <w:p w:rsidR="000462D1" w:rsidRPr="00CE6CE2" w:rsidRDefault="006F68BF" w:rsidP="00D36951">
            <w:pPr>
              <w:rPr>
                <w:rFonts w:ascii="Times New Roman" w:hAnsi="Times New Roman" w:cs="Times New Roman"/>
                <w:b/>
                <w:bCs/>
                <w:sz w:val="24"/>
                <w:szCs w:val="24"/>
              </w:rPr>
            </w:pPr>
            <w:r>
              <w:rPr>
                <w:rFonts w:ascii="Times New Roman" w:hAnsi="Times New Roman" w:cs="Times New Roman"/>
                <w:b/>
                <w:bCs/>
                <w:sz w:val="24"/>
                <w:szCs w:val="24"/>
              </w:rPr>
              <w:t>4</w:t>
            </w:r>
          </w:p>
        </w:tc>
      </w:tr>
      <w:tr w:rsidR="00D40F6E" w:rsidRPr="00CE6CE2" w:rsidTr="00FE52EC">
        <w:trPr>
          <w:trHeight w:val="315"/>
        </w:trPr>
        <w:tc>
          <w:tcPr>
            <w:tcW w:w="481" w:type="dxa"/>
            <w:shd w:val="clear" w:color="auto" w:fill="FFFFFF" w:themeFill="background1"/>
            <w:noWrap/>
            <w:vAlign w:val="bottom"/>
          </w:tcPr>
          <w:p w:rsidR="00AA0D57" w:rsidRPr="00CE6CE2" w:rsidRDefault="00AA0D57" w:rsidP="00D36951">
            <w:pPr>
              <w:rPr>
                <w:rFonts w:ascii="Times New Roman" w:hAnsi="Times New Roman" w:cs="Times New Roman"/>
                <w:b/>
                <w:sz w:val="24"/>
                <w:szCs w:val="24"/>
              </w:rPr>
            </w:pPr>
          </w:p>
        </w:tc>
        <w:tc>
          <w:tcPr>
            <w:tcW w:w="7898" w:type="dxa"/>
            <w:shd w:val="clear" w:color="auto" w:fill="FFFFFF" w:themeFill="background1"/>
            <w:noWrap/>
            <w:vAlign w:val="bottom"/>
          </w:tcPr>
          <w:p w:rsidR="00AA0D57" w:rsidRPr="00CE6CE2" w:rsidRDefault="002E2F27" w:rsidP="00AA0D57">
            <w:pPr>
              <w:rPr>
                <w:rFonts w:ascii="Times New Roman" w:hAnsi="Times New Roman" w:cs="Times New Roman"/>
                <w:b/>
                <w:i/>
                <w:sz w:val="24"/>
                <w:szCs w:val="24"/>
              </w:rPr>
            </w:pPr>
            <w:r w:rsidRPr="00CE6CE2">
              <w:rPr>
                <w:rFonts w:ascii="Times New Roman" w:hAnsi="Times New Roman" w:cs="Times New Roman"/>
                <w:b/>
                <w:sz w:val="24"/>
                <w:szCs w:val="24"/>
              </w:rPr>
              <w:t>Ç</w:t>
            </w:r>
            <w:r w:rsidR="00AA0D57" w:rsidRPr="00CE6CE2">
              <w:rPr>
                <w:rFonts w:ascii="Times New Roman" w:hAnsi="Times New Roman" w:cs="Times New Roman"/>
                <w:b/>
                <w:sz w:val="24"/>
                <w:szCs w:val="24"/>
              </w:rPr>
              <w:t>evresel</w:t>
            </w:r>
            <w:r w:rsidRPr="00CE6CE2">
              <w:rPr>
                <w:rFonts w:ascii="Times New Roman" w:hAnsi="Times New Roman" w:cs="Times New Roman"/>
                <w:b/>
                <w:sz w:val="24"/>
                <w:szCs w:val="24"/>
              </w:rPr>
              <w:t xml:space="preserve"> faktö</w:t>
            </w:r>
            <w:r w:rsidR="00AA0D57" w:rsidRPr="00CE6CE2">
              <w:rPr>
                <w:rFonts w:ascii="Times New Roman" w:hAnsi="Times New Roman" w:cs="Times New Roman"/>
                <w:b/>
                <w:sz w:val="24"/>
                <w:szCs w:val="24"/>
              </w:rPr>
              <w:t>rler</w:t>
            </w:r>
            <w:proofErr w:type="gramStart"/>
            <w:r w:rsidRPr="00CE6CE2">
              <w:rPr>
                <w:rFonts w:ascii="Times New Roman" w:hAnsi="Times New Roman" w:cs="Times New Roman"/>
                <w:b/>
                <w:sz w:val="24"/>
                <w:szCs w:val="24"/>
              </w:rPr>
              <w:t>………………………………………………………………</w:t>
            </w:r>
            <w:r w:rsidR="00CE6CE2">
              <w:rPr>
                <w:rFonts w:ascii="Times New Roman" w:hAnsi="Times New Roman" w:cs="Times New Roman"/>
                <w:b/>
                <w:sz w:val="24"/>
                <w:szCs w:val="24"/>
              </w:rPr>
              <w:t>..</w:t>
            </w:r>
            <w:proofErr w:type="gramEnd"/>
          </w:p>
        </w:tc>
        <w:tc>
          <w:tcPr>
            <w:tcW w:w="594" w:type="dxa"/>
            <w:shd w:val="clear" w:color="auto" w:fill="FFFFFF" w:themeFill="background1"/>
            <w:noWrap/>
            <w:vAlign w:val="bottom"/>
          </w:tcPr>
          <w:p w:rsidR="00AA0D57" w:rsidRPr="00CE6CE2" w:rsidRDefault="006F68BF" w:rsidP="00D36951">
            <w:pPr>
              <w:rPr>
                <w:rFonts w:ascii="Times New Roman" w:hAnsi="Times New Roman" w:cs="Times New Roman"/>
                <w:b/>
                <w:bCs/>
                <w:sz w:val="24"/>
                <w:szCs w:val="24"/>
              </w:rPr>
            </w:pPr>
            <w:r>
              <w:rPr>
                <w:rFonts w:ascii="Times New Roman" w:hAnsi="Times New Roman" w:cs="Times New Roman"/>
                <w:b/>
                <w:bCs/>
                <w:sz w:val="24"/>
                <w:szCs w:val="24"/>
              </w:rPr>
              <w:t>5</w:t>
            </w:r>
          </w:p>
        </w:tc>
      </w:tr>
      <w:tr w:rsidR="00D40F6E" w:rsidRPr="00CE6CE2" w:rsidTr="00FE52EC">
        <w:trPr>
          <w:trHeight w:val="315"/>
        </w:trPr>
        <w:tc>
          <w:tcPr>
            <w:tcW w:w="481" w:type="dxa"/>
            <w:shd w:val="clear" w:color="auto" w:fill="FFFFFF" w:themeFill="background1"/>
            <w:noWrap/>
            <w:vAlign w:val="bottom"/>
          </w:tcPr>
          <w:p w:rsidR="00AA0D57" w:rsidRPr="00CE6CE2" w:rsidRDefault="00AA0D57" w:rsidP="00D36951">
            <w:pPr>
              <w:rPr>
                <w:rFonts w:ascii="Times New Roman" w:hAnsi="Times New Roman" w:cs="Times New Roman"/>
                <w:b/>
                <w:sz w:val="24"/>
                <w:szCs w:val="24"/>
              </w:rPr>
            </w:pPr>
          </w:p>
        </w:tc>
        <w:tc>
          <w:tcPr>
            <w:tcW w:w="7898" w:type="dxa"/>
            <w:shd w:val="clear" w:color="auto" w:fill="FFFFFF" w:themeFill="background1"/>
            <w:noWrap/>
            <w:vAlign w:val="bottom"/>
          </w:tcPr>
          <w:p w:rsidR="00AA0D57" w:rsidRPr="00CE6CE2" w:rsidRDefault="00AA0D57" w:rsidP="00AA0D57">
            <w:pPr>
              <w:rPr>
                <w:rFonts w:ascii="Times New Roman" w:hAnsi="Times New Roman" w:cs="Times New Roman"/>
                <w:b/>
                <w:i/>
                <w:sz w:val="24"/>
                <w:szCs w:val="24"/>
              </w:rPr>
            </w:pPr>
            <w:r w:rsidRPr="00CE6CE2">
              <w:rPr>
                <w:rFonts w:ascii="Times New Roman" w:hAnsi="Times New Roman" w:cs="Times New Roman"/>
                <w:b/>
                <w:sz w:val="24"/>
                <w:szCs w:val="24"/>
              </w:rPr>
              <w:t>Astımın Patogenezi</w:t>
            </w:r>
            <w:proofErr w:type="gramStart"/>
            <w:r w:rsidR="002E2F27" w:rsidRPr="00CE6CE2">
              <w:rPr>
                <w:rFonts w:ascii="Times New Roman" w:hAnsi="Times New Roman" w:cs="Times New Roman"/>
                <w:b/>
                <w:sz w:val="24"/>
                <w:szCs w:val="24"/>
              </w:rPr>
              <w:t>………………………………………………………………</w:t>
            </w:r>
            <w:proofErr w:type="gramEnd"/>
          </w:p>
        </w:tc>
        <w:tc>
          <w:tcPr>
            <w:tcW w:w="594" w:type="dxa"/>
            <w:shd w:val="clear" w:color="auto" w:fill="FFFFFF" w:themeFill="background1"/>
            <w:noWrap/>
            <w:vAlign w:val="bottom"/>
          </w:tcPr>
          <w:p w:rsidR="00AA0D57" w:rsidRPr="00CE6CE2" w:rsidRDefault="006F68BF" w:rsidP="00D36951">
            <w:pPr>
              <w:rPr>
                <w:rFonts w:ascii="Times New Roman" w:hAnsi="Times New Roman" w:cs="Times New Roman"/>
                <w:b/>
                <w:bCs/>
                <w:sz w:val="24"/>
                <w:szCs w:val="24"/>
              </w:rPr>
            </w:pPr>
            <w:r>
              <w:rPr>
                <w:rFonts w:ascii="Times New Roman" w:hAnsi="Times New Roman" w:cs="Times New Roman"/>
                <w:b/>
                <w:bCs/>
                <w:sz w:val="24"/>
                <w:szCs w:val="24"/>
              </w:rPr>
              <w:t>9</w:t>
            </w:r>
          </w:p>
        </w:tc>
      </w:tr>
      <w:tr w:rsidR="00D40F6E" w:rsidRPr="00CE6CE2" w:rsidTr="00FE52EC">
        <w:trPr>
          <w:trHeight w:val="315"/>
        </w:trPr>
        <w:tc>
          <w:tcPr>
            <w:tcW w:w="481" w:type="dxa"/>
            <w:shd w:val="clear" w:color="auto" w:fill="FFFFFF" w:themeFill="background1"/>
            <w:noWrap/>
            <w:vAlign w:val="bottom"/>
          </w:tcPr>
          <w:p w:rsidR="00AA0D57" w:rsidRPr="00CE6CE2" w:rsidRDefault="00AA0D57" w:rsidP="00D36951">
            <w:pPr>
              <w:rPr>
                <w:rFonts w:ascii="Times New Roman" w:hAnsi="Times New Roman" w:cs="Times New Roman"/>
                <w:b/>
                <w:sz w:val="24"/>
                <w:szCs w:val="24"/>
              </w:rPr>
            </w:pPr>
          </w:p>
        </w:tc>
        <w:tc>
          <w:tcPr>
            <w:tcW w:w="7898" w:type="dxa"/>
            <w:shd w:val="clear" w:color="auto" w:fill="FFFFFF" w:themeFill="background1"/>
            <w:noWrap/>
            <w:vAlign w:val="bottom"/>
          </w:tcPr>
          <w:p w:rsidR="00AA0D57" w:rsidRPr="00CE6CE2" w:rsidRDefault="00AA0D57" w:rsidP="002E2F27">
            <w:pPr>
              <w:rPr>
                <w:rFonts w:ascii="Times New Roman" w:hAnsi="Times New Roman" w:cs="Times New Roman"/>
                <w:b/>
                <w:i/>
                <w:sz w:val="24"/>
                <w:szCs w:val="24"/>
              </w:rPr>
            </w:pPr>
            <w:r w:rsidRPr="00CE6CE2">
              <w:rPr>
                <w:rFonts w:ascii="Times New Roman" w:hAnsi="Times New Roman" w:cs="Times New Roman"/>
                <w:b/>
                <w:sz w:val="24"/>
                <w:szCs w:val="24"/>
              </w:rPr>
              <w:t>Astımda rol oynayan inflamatuar</w:t>
            </w:r>
            <w:r w:rsidR="002E2F27" w:rsidRPr="00CE6CE2">
              <w:rPr>
                <w:rFonts w:ascii="Times New Roman" w:hAnsi="Times New Roman" w:cs="Times New Roman"/>
                <w:b/>
                <w:sz w:val="24"/>
                <w:szCs w:val="24"/>
              </w:rPr>
              <w:t xml:space="preserve"> </w:t>
            </w:r>
            <w:r w:rsidRPr="00CE6CE2">
              <w:rPr>
                <w:rFonts w:ascii="Times New Roman" w:hAnsi="Times New Roman" w:cs="Times New Roman"/>
                <w:b/>
                <w:sz w:val="24"/>
                <w:szCs w:val="24"/>
              </w:rPr>
              <w:t>h</w:t>
            </w:r>
            <w:r w:rsidR="002E2F27" w:rsidRPr="00CE6CE2">
              <w:rPr>
                <w:rFonts w:ascii="Times New Roman" w:hAnsi="Times New Roman" w:cs="Times New Roman"/>
                <w:b/>
                <w:sz w:val="24"/>
                <w:szCs w:val="24"/>
              </w:rPr>
              <w:t>ü</w:t>
            </w:r>
            <w:r w:rsidRPr="00CE6CE2">
              <w:rPr>
                <w:rFonts w:ascii="Times New Roman" w:hAnsi="Times New Roman" w:cs="Times New Roman"/>
                <w:b/>
                <w:sz w:val="24"/>
                <w:szCs w:val="24"/>
              </w:rPr>
              <w:t>creler</w:t>
            </w:r>
            <w:proofErr w:type="gramStart"/>
            <w:r w:rsidR="002E2F27" w:rsidRPr="00CE6CE2">
              <w:rPr>
                <w:rFonts w:ascii="Times New Roman" w:hAnsi="Times New Roman" w:cs="Times New Roman"/>
                <w:b/>
                <w:sz w:val="24"/>
                <w:szCs w:val="24"/>
              </w:rPr>
              <w:t>…………………………………</w:t>
            </w:r>
            <w:r w:rsidR="00CE6CE2">
              <w:rPr>
                <w:rFonts w:ascii="Times New Roman" w:hAnsi="Times New Roman" w:cs="Times New Roman"/>
                <w:b/>
                <w:sz w:val="24"/>
                <w:szCs w:val="24"/>
              </w:rPr>
              <w:t>…</w:t>
            </w:r>
            <w:proofErr w:type="gramEnd"/>
          </w:p>
        </w:tc>
        <w:tc>
          <w:tcPr>
            <w:tcW w:w="594" w:type="dxa"/>
            <w:shd w:val="clear" w:color="auto" w:fill="FFFFFF" w:themeFill="background1"/>
            <w:noWrap/>
            <w:vAlign w:val="bottom"/>
          </w:tcPr>
          <w:p w:rsidR="00AA0D57" w:rsidRPr="00CE6CE2" w:rsidRDefault="006F68BF" w:rsidP="00D36951">
            <w:pPr>
              <w:rPr>
                <w:rFonts w:ascii="Times New Roman" w:hAnsi="Times New Roman" w:cs="Times New Roman"/>
                <w:b/>
                <w:bCs/>
                <w:sz w:val="24"/>
                <w:szCs w:val="24"/>
              </w:rPr>
            </w:pPr>
            <w:r>
              <w:rPr>
                <w:rFonts w:ascii="Times New Roman" w:hAnsi="Times New Roman" w:cs="Times New Roman"/>
                <w:b/>
                <w:bCs/>
                <w:sz w:val="24"/>
                <w:szCs w:val="24"/>
              </w:rPr>
              <w:t>9</w:t>
            </w:r>
          </w:p>
        </w:tc>
      </w:tr>
      <w:tr w:rsidR="00D40F6E" w:rsidRPr="00CE6CE2" w:rsidTr="00FE52EC">
        <w:trPr>
          <w:trHeight w:val="315"/>
        </w:trPr>
        <w:tc>
          <w:tcPr>
            <w:tcW w:w="481" w:type="dxa"/>
            <w:shd w:val="clear" w:color="auto" w:fill="FFFFFF" w:themeFill="background1"/>
            <w:noWrap/>
            <w:vAlign w:val="bottom"/>
          </w:tcPr>
          <w:p w:rsidR="00D40F6E" w:rsidRPr="00CE6CE2" w:rsidRDefault="00D40F6E" w:rsidP="00D36951">
            <w:pPr>
              <w:rPr>
                <w:rFonts w:ascii="Times New Roman" w:hAnsi="Times New Roman" w:cs="Times New Roman"/>
                <w:b/>
                <w:sz w:val="24"/>
                <w:szCs w:val="24"/>
              </w:rPr>
            </w:pPr>
          </w:p>
        </w:tc>
        <w:tc>
          <w:tcPr>
            <w:tcW w:w="7898" w:type="dxa"/>
            <w:shd w:val="clear" w:color="auto" w:fill="FFFFFF" w:themeFill="background1"/>
            <w:noWrap/>
            <w:vAlign w:val="bottom"/>
          </w:tcPr>
          <w:p w:rsidR="00D40F6E" w:rsidRPr="00CE6CE2" w:rsidRDefault="00D40F6E" w:rsidP="002E2F27">
            <w:pPr>
              <w:rPr>
                <w:rFonts w:ascii="Times New Roman" w:hAnsi="Times New Roman" w:cs="Times New Roman"/>
                <w:b/>
                <w:sz w:val="24"/>
                <w:szCs w:val="24"/>
              </w:rPr>
            </w:pPr>
            <w:r w:rsidRPr="00CE6CE2">
              <w:rPr>
                <w:rFonts w:ascii="Times New Roman" w:hAnsi="Times New Roman" w:cs="Times New Roman"/>
                <w:b/>
                <w:sz w:val="24"/>
                <w:szCs w:val="24"/>
              </w:rPr>
              <w:t>Astımda rol oynayan mediatörler</w:t>
            </w:r>
            <w:proofErr w:type="gramStart"/>
            <w:r w:rsidRPr="00CE6CE2">
              <w:rPr>
                <w:rFonts w:ascii="Times New Roman" w:hAnsi="Times New Roman" w:cs="Times New Roman"/>
                <w:b/>
                <w:sz w:val="24"/>
                <w:szCs w:val="24"/>
              </w:rPr>
              <w:t>………………………………………………</w:t>
            </w:r>
            <w:proofErr w:type="gramEnd"/>
          </w:p>
        </w:tc>
        <w:tc>
          <w:tcPr>
            <w:tcW w:w="594" w:type="dxa"/>
            <w:shd w:val="clear" w:color="auto" w:fill="FFFFFF" w:themeFill="background1"/>
            <w:noWrap/>
            <w:vAlign w:val="bottom"/>
          </w:tcPr>
          <w:p w:rsidR="00D40F6E" w:rsidRPr="00CE6CE2" w:rsidRDefault="006F68BF" w:rsidP="00D36951">
            <w:pPr>
              <w:rPr>
                <w:rFonts w:ascii="Times New Roman" w:hAnsi="Times New Roman" w:cs="Times New Roman"/>
                <w:b/>
                <w:bCs/>
                <w:sz w:val="24"/>
                <w:szCs w:val="24"/>
              </w:rPr>
            </w:pPr>
            <w:r>
              <w:rPr>
                <w:rFonts w:ascii="Times New Roman" w:hAnsi="Times New Roman" w:cs="Times New Roman"/>
                <w:b/>
                <w:bCs/>
                <w:sz w:val="24"/>
                <w:szCs w:val="24"/>
              </w:rPr>
              <w:t>11</w:t>
            </w:r>
          </w:p>
        </w:tc>
      </w:tr>
      <w:tr w:rsidR="00D40F6E" w:rsidRPr="00CE6CE2" w:rsidTr="00FE52EC">
        <w:trPr>
          <w:trHeight w:val="315"/>
        </w:trPr>
        <w:tc>
          <w:tcPr>
            <w:tcW w:w="481" w:type="dxa"/>
            <w:shd w:val="clear" w:color="auto" w:fill="FFFFFF" w:themeFill="background1"/>
            <w:noWrap/>
            <w:vAlign w:val="bottom"/>
          </w:tcPr>
          <w:p w:rsidR="00AA0D57" w:rsidRPr="00CE6CE2" w:rsidRDefault="00AA0D57" w:rsidP="00D36951">
            <w:pPr>
              <w:rPr>
                <w:rFonts w:ascii="Times New Roman" w:hAnsi="Times New Roman" w:cs="Times New Roman"/>
                <w:b/>
                <w:sz w:val="24"/>
                <w:szCs w:val="24"/>
              </w:rPr>
            </w:pPr>
          </w:p>
        </w:tc>
        <w:tc>
          <w:tcPr>
            <w:tcW w:w="7898" w:type="dxa"/>
            <w:shd w:val="clear" w:color="auto" w:fill="FFFFFF" w:themeFill="background1"/>
            <w:noWrap/>
            <w:vAlign w:val="bottom"/>
          </w:tcPr>
          <w:p w:rsidR="00AA0D57" w:rsidRPr="00CE6CE2" w:rsidRDefault="00AA0D57" w:rsidP="00AA0D57">
            <w:pPr>
              <w:rPr>
                <w:rFonts w:ascii="Times New Roman" w:hAnsi="Times New Roman" w:cs="Times New Roman"/>
                <w:b/>
                <w:i/>
                <w:sz w:val="24"/>
                <w:szCs w:val="24"/>
              </w:rPr>
            </w:pPr>
            <w:r w:rsidRPr="00CE6CE2">
              <w:rPr>
                <w:rFonts w:ascii="Times New Roman" w:hAnsi="Times New Roman" w:cs="Times New Roman"/>
                <w:b/>
                <w:sz w:val="24"/>
                <w:szCs w:val="24"/>
              </w:rPr>
              <w:t>Havayollarının yapısal değişiklikleri ve yeniden yapılanma</w:t>
            </w:r>
            <w:proofErr w:type="gramStart"/>
            <w:r w:rsidR="002E2F27" w:rsidRPr="00CE6CE2">
              <w:rPr>
                <w:rFonts w:ascii="Times New Roman" w:hAnsi="Times New Roman" w:cs="Times New Roman"/>
                <w:b/>
                <w:sz w:val="24"/>
                <w:szCs w:val="24"/>
              </w:rPr>
              <w:t>………………</w:t>
            </w:r>
            <w:r w:rsidR="00CE6CE2">
              <w:rPr>
                <w:rFonts w:ascii="Times New Roman" w:hAnsi="Times New Roman" w:cs="Times New Roman"/>
                <w:b/>
                <w:sz w:val="24"/>
                <w:szCs w:val="24"/>
              </w:rPr>
              <w:t>….</w:t>
            </w:r>
            <w:proofErr w:type="gramEnd"/>
          </w:p>
        </w:tc>
        <w:tc>
          <w:tcPr>
            <w:tcW w:w="594" w:type="dxa"/>
            <w:shd w:val="clear" w:color="auto" w:fill="FFFFFF" w:themeFill="background1"/>
            <w:noWrap/>
            <w:vAlign w:val="bottom"/>
          </w:tcPr>
          <w:p w:rsidR="00AA0D57" w:rsidRPr="00CE6CE2" w:rsidRDefault="006F68BF" w:rsidP="00D36951">
            <w:pPr>
              <w:rPr>
                <w:rFonts w:ascii="Times New Roman" w:hAnsi="Times New Roman" w:cs="Times New Roman"/>
                <w:b/>
                <w:bCs/>
                <w:sz w:val="24"/>
                <w:szCs w:val="24"/>
              </w:rPr>
            </w:pPr>
            <w:r>
              <w:rPr>
                <w:rFonts w:ascii="Times New Roman" w:hAnsi="Times New Roman" w:cs="Times New Roman"/>
                <w:b/>
                <w:bCs/>
                <w:sz w:val="24"/>
                <w:szCs w:val="24"/>
              </w:rPr>
              <w:t>13</w:t>
            </w:r>
          </w:p>
        </w:tc>
      </w:tr>
      <w:tr w:rsidR="00D40F6E" w:rsidRPr="00CE6CE2" w:rsidTr="00FE52EC">
        <w:trPr>
          <w:trHeight w:val="315"/>
        </w:trPr>
        <w:tc>
          <w:tcPr>
            <w:tcW w:w="481" w:type="dxa"/>
            <w:shd w:val="clear" w:color="auto" w:fill="FFFFFF" w:themeFill="background1"/>
            <w:noWrap/>
            <w:vAlign w:val="bottom"/>
          </w:tcPr>
          <w:p w:rsidR="00AA0D57" w:rsidRPr="00CE6CE2" w:rsidRDefault="00AA0D57" w:rsidP="00D36951">
            <w:pPr>
              <w:rPr>
                <w:rFonts w:ascii="Times New Roman" w:hAnsi="Times New Roman" w:cs="Times New Roman"/>
                <w:b/>
                <w:sz w:val="24"/>
                <w:szCs w:val="24"/>
              </w:rPr>
            </w:pPr>
          </w:p>
        </w:tc>
        <w:tc>
          <w:tcPr>
            <w:tcW w:w="7898" w:type="dxa"/>
            <w:shd w:val="clear" w:color="auto" w:fill="FFFFFF" w:themeFill="background1"/>
            <w:noWrap/>
            <w:vAlign w:val="bottom"/>
          </w:tcPr>
          <w:p w:rsidR="00AA0D57" w:rsidRPr="00CE6CE2" w:rsidRDefault="00AA0D57" w:rsidP="00AA0D57">
            <w:pPr>
              <w:rPr>
                <w:rFonts w:ascii="Times New Roman" w:hAnsi="Times New Roman" w:cs="Times New Roman"/>
                <w:b/>
                <w:i/>
                <w:sz w:val="24"/>
                <w:szCs w:val="24"/>
              </w:rPr>
            </w:pPr>
            <w:r w:rsidRPr="00CE6CE2">
              <w:rPr>
                <w:rFonts w:ascii="Times New Roman" w:hAnsi="Times New Roman" w:cs="Times New Roman"/>
                <w:b/>
                <w:sz w:val="24"/>
                <w:szCs w:val="24"/>
              </w:rPr>
              <w:t>Astımda hava yolu</w:t>
            </w:r>
            <w:r w:rsidR="002E2F27" w:rsidRPr="00CE6CE2">
              <w:rPr>
                <w:rFonts w:ascii="Times New Roman" w:hAnsi="Times New Roman" w:cs="Times New Roman"/>
                <w:b/>
                <w:sz w:val="24"/>
                <w:szCs w:val="24"/>
              </w:rPr>
              <w:t>ndaki daralmaya neden olan faktö</w:t>
            </w:r>
            <w:r w:rsidRPr="00CE6CE2">
              <w:rPr>
                <w:rFonts w:ascii="Times New Roman" w:hAnsi="Times New Roman" w:cs="Times New Roman"/>
                <w:b/>
                <w:sz w:val="24"/>
                <w:szCs w:val="24"/>
              </w:rPr>
              <w:t>rler</w:t>
            </w:r>
            <w:proofErr w:type="gramStart"/>
            <w:r w:rsidR="002E2F27" w:rsidRPr="00CE6CE2">
              <w:rPr>
                <w:rFonts w:ascii="Times New Roman" w:hAnsi="Times New Roman" w:cs="Times New Roman"/>
                <w:b/>
                <w:sz w:val="24"/>
                <w:szCs w:val="24"/>
              </w:rPr>
              <w:t>…………………</w:t>
            </w:r>
            <w:r w:rsidR="00CE6CE2">
              <w:rPr>
                <w:rFonts w:ascii="Times New Roman" w:hAnsi="Times New Roman" w:cs="Times New Roman"/>
                <w:b/>
                <w:sz w:val="24"/>
                <w:szCs w:val="24"/>
              </w:rPr>
              <w:t>…</w:t>
            </w:r>
            <w:proofErr w:type="gramEnd"/>
          </w:p>
        </w:tc>
        <w:tc>
          <w:tcPr>
            <w:tcW w:w="594" w:type="dxa"/>
            <w:shd w:val="clear" w:color="auto" w:fill="FFFFFF" w:themeFill="background1"/>
            <w:noWrap/>
            <w:vAlign w:val="bottom"/>
          </w:tcPr>
          <w:p w:rsidR="00AA0D57" w:rsidRPr="00CE6CE2" w:rsidRDefault="00063F7E" w:rsidP="006F68BF">
            <w:pPr>
              <w:rPr>
                <w:rFonts w:ascii="Times New Roman" w:hAnsi="Times New Roman" w:cs="Times New Roman"/>
                <w:b/>
                <w:bCs/>
                <w:sz w:val="24"/>
                <w:szCs w:val="24"/>
              </w:rPr>
            </w:pPr>
            <w:r w:rsidRPr="00CE6CE2">
              <w:rPr>
                <w:rFonts w:ascii="Times New Roman" w:hAnsi="Times New Roman" w:cs="Times New Roman"/>
                <w:b/>
                <w:bCs/>
                <w:sz w:val="24"/>
                <w:szCs w:val="24"/>
              </w:rPr>
              <w:t>1</w:t>
            </w:r>
            <w:r w:rsidR="006F68BF">
              <w:rPr>
                <w:rFonts w:ascii="Times New Roman" w:hAnsi="Times New Roman" w:cs="Times New Roman"/>
                <w:b/>
                <w:bCs/>
                <w:sz w:val="24"/>
                <w:szCs w:val="24"/>
              </w:rPr>
              <w:t>6</w:t>
            </w:r>
          </w:p>
        </w:tc>
      </w:tr>
      <w:tr w:rsidR="00D40F6E" w:rsidRPr="00CE6CE2" w:rsidTr="00FE52EC">
        <w:trPr>
          <w:trHeight w:val="315"/>
        </w:trPr>
        <w:tc>
          <w:tcPr>
            <w:tcW w:w="481" w:type="dxa"/>
            <w:shd w:val="clear" w:color="auto" w:fill="FFFFFF" w:themeFill="background1"/>
            <w:noWrap/>
            <w:vAlign w:val="bottom"/>
          </w:tcPr>
          <w:p w:rsidR="00AA0D57" w:rsidRPr="00CE6CE2" w:rsidRDefault="00AA0D57" w:rsidP="00D36951">
            <w:pPr>
              <w:rPr>
                <w:rFonts w:ascii="Times New Roman" w:hAnsi="Times New Roman" w:cs="Times New Roman"/>
                <w:b/>
                <w:sz w:val="24"/>
                <w:szCs w:val="24"/>
              </w:rPr>
            </w:pPr>
          </w:p>
        </w:tc>
        <w:tc>
          <w:tcPr>
            <w:tcW w:w="7898" w:type="dxa"/>
            <w:shd w:val="clear" w:color="auto" w:fill="FFFFFF" w:themeFill="background1"/>
            <w:noWrap/>
            <w:vAlign w:val="bottom"/>
          </w:tcPr>
          <w:p w:rsidR="00AA0D57" w:rsidRPr="00CE6CE2" w:rsidRDefault="00AA0D57" w:rsidP="00AA0D57">
            <w:pPr>
              <w:rPr>
                <w:rFonts w:ascii="Times New Roman" w:hAnsi="Times New Roman" w:cs="Times New Roman"/>
                <w:b/>
                <w:i/>
                <w:sz w:val="24"/>
                <w:szCs w:val="24"/>
              </w:rPr>
            </w:pPr>
            <w:r w:rsidRPr="00CE6CE2">
              <w:rPr>
                <w:rFonts w:ascii="Times New Roman" w:hAnsi="Times New Roman" w:cs="Times New Roman"/>
                <w:b/>
                <w:sz w:val="24"/>
                <w:szCs w:val="24"/>
              </w:rPr>
              <w:t>Havayolu aşırı duyarlılığı</w:t>
            </w:r>
            <w:proofErr w:type="gramStart"/>
            <w:r w:rsidR="002E2F27" w:rsidRPr="00CE6CE2">
              <w:rPr>
                <w:rFonts w:ascii="Times New Roman" w:hAnsi="Times New Roman" w:cs="Times New Roman"/>
                <w:b/>
                <w:sz w:val="24"/>
                <w:szCs w:val="24"/>
              </w:rPr>
              <w:t>………………………………………………………</w:t>
            </w:r>
            <w:proofErr w:type="gramEnd"/>
          </w:p>
        </w:tc>
        <w:tc>
          <w:tcPr>
            <w:tcW w:w="594" w:type="dxa"/>
            <w:shd w:val="clear" w:color="auto" w:fill="FFFFFF" w:themeFill="background1"/>
            <w:noWrap/>
            <w:vAlign w:val="bottom"/>
          </w:tcPr>
          <w:p w:rsidR="00AA0D57" w:rsidRPr="00CE6CE2" w:rsidRDefault="00063F7E" w:rsidP="006F68BF">
            <w:pPr>
              <w:rPr>
                <w:rFonts w:ascii="Times New Roman" w:hAnsi="Times New Roman" w:cs="Times New Roman"/>
                <w:b/>
                <w:bCs/>
                <w:sz w:val="24"/>
                <w:szCs w:val="24"/>
              </w:rPr>
            </w:pPr>
            <w:r w:rsidRPr="00CE6CE2">
              <w:rPr>
                <w:rFonts w:ascii="Times New Roman" w:hAnsi="Times New Roman" w:cs="Times New Roman"/>
                <w:b/>
                <w:bCs/>
                <w:sz w:val="24"/>
                <w:szCs w:val="24"/>
              </w:rPr>
              <w:t>1</w:t>
            </w:r>
            <w:r w:rsidR="006F68BF">
              <w:rPr>
                <w:rFonts w:ascii="Times New Roman" w:hAnsi="Times New Roman" w:cs="Times New Roman"/>
                <w:b/>
                <w:bCs/>
                <w:sz w:val="24"/>
                <w:szCs w:val="24"/>
              </w:rPr>
              <w:t>7</w:t>
            </w:r>
          </w:p>
        </w:tc>
      </w:tr>
      <w:tr w:rsidR="00D40F6E" w:rsidRPr="00CE6CE2" w:rsidTr="00FE52EC">
        <w:trPr>
          <w:trHeight w:val="315"/>
        </w:trPr>
        <w:tc>
          <w:tcPr>
            <w:tcW w:w="481" w:type="dxa"/>
            <w:shd w:val="clear" w:color="auto" w:fill="FFFFFF" w:themeFill="background1"/>
            <w:noWrap/>
            <w:vAlign w:val="bottom"/>
          </w:tcPr>
          <w:p w:rsidR="00AA0D57" w:rsidRPr="00CE6CE2" w:rsidRDefault="00AA0D57" w:rsidP="00D36951">
            <w:pPr>
              <w:rPr>
                <w:rFonts w:ascii="Times New Roman" w:hAnsi="Times New Roman" w:cs="Times New Roman"/>
                <w:b/>
                <w:sz w:val="24"/>
                <w:szCs w:val="24"/>
              </w:rPr>
            </w:pPr>
          </w:p>
        </w:tc>
        <w:tc>
          <w:tcPr>
            <w:tcW w:w="7898" w:type="dxa"/>
            <w:shd w:val="clear" w:color="auto" w:fill="FFFFFF" w:themeFill="background1"/>
            <w:noWrap/>
            <w:vAlign w:val="bottom"/>
          </w:tcPr>
          <w:p w:rsidR="00AA0D57" w:rsidRPr="00CE6CE2" w:rsidRDefault="00AA0D57" w:rsidP="00AA0D57">
            <w:pPr>
              <w:rPr>
                <w:rFonts w:ascii="Times New Roman" w:hAnsi="Times New Roman" w:cs="Times New Roman"/>
                <w:b/>
                <w:sz w:val="24"/>
                <w:szCs w:val="24"/>
              </w:rPr>
            </w:pPr>
            <w:r w:rsidRPr="00CE6CE2">
              <w:rPr>
                <w:rFonts w:ascii="Times New Roman" w:hAnsi="Times New Roman" w:cs="Times New Roman"/>
                <w:b/>
                <w:sz w:val="24"/>
                <w:szCs w:val="24"/>
              </w:rPr>
              <w:t>Astım Tanısı</w:t>
            </w:r>
            <w:proofErr w:type="gramStart"/>
            <w:r w:rsidR="002E2F27" w:rsidRPr="00CE6CE2">
              <w:rPr>
                <w:rFonts w:ascii="Times New Roman" w:hAnsi="Times New Roman" w:cs="Times New Roman"/>
                <w:b/>
                <w:sz w:val="24"/>
                <w:szCs w:val="24"/>
              </w:rPr>
              <w:t>……………………………………………………………………</w:t>
            </w:r>
            <w:r w:rsidR="00CE6CE2">
              <w:rPr>
                <w:rFonts w:ascii="Times New Roman" w:hAnsi="Times New Roman" w:cs="Times New Roman"/>
                <w:b/>
                <w:sz w:val="24"/>
                <w:szCs w:val="24"/>
              </w:rPr>
              <w:t>...</w:t>
            </w:r>
            <w:proofErr w:type="gramEnd"/>
          </w:p>
        </w:tc>
        <w:tc>
          <w:tcPr>
            <w:tcW w:w="594" w:type="dxa"/>
            <w:shd w:val="clear" w:color="auto" w:fill="FFFFFF" w:themeFill="background1"/>
            <w:noWrap/>
            <w:vAlign w:val="bottom"/>
          </w:tcPr>
          <w:p w:rsidR="00AA0D57" w:rsidRPr="00CE6CE2" w:rsidRDefault="00063F7E" w:rsidP="006F68BF">
            <w:pPr>
              <w:rPr>
                <w:rFonts w:ascii="Times New Roman" w:hAnsi="Times New Roman" w:cs="Times New Roman"/>
                <w:b/>
                <w:bCs/>
                <w:sz w:val="24"/>
                <w:szCs w:val="24"/>
              </w:rPr>
            </w:pPr>
            <w:r w:rsidRPr="00CE6CE2">
              <w:rPr>
                <w:rFonts w:ascii="Times New Roman" w:hAnsi="Times New Roman" w:cs="Times New Roman"/>
                <w:b/>
                <w:bCs/>
                <w:sz w:val="24"/>
                <w:szCs w:val="24"/>
              </w:rPr>
              <w:t>1</w:t>
            </w:r>
            <w:r w:rsidR="006F68BF">
              <w:rPr>
                <w:rFonts w:ascii="Times New Roman" w:hAnsi="Times New Roman" w:cs="Times New Roman"/>
                <w:b/>
                <w:bCs/>
                <w:sz w:val="24"/>
                <w:szCs w:val="24"/>
              </w:rPr>
              <w:t>7</w:t>
            </w:r>
          </w:p>
        </w:tc>
      </w:tr>
      <w:tr w:rsidR="00D40F6E" w:rsidRPr="00CE6CE2" w:rsidTr="00FE52EC">
        <w:trPr>
          <w:trHeight w:val="315"/>
        </w:trPr>
        <w:tc>
          <w:tcPr>
            <w:tcW w:w="481" w:type="dxa"/>
            <w:shd w:val="clear" w:color="auto" w:fill="FFFFFF" w:themeFill="background1"/>
            <w:noWrap/>
            <w:vAlign w:val="bottom"/>
          </w:tcPr>
          <w:p w:rsidR="00AA0D57" w:rsidRPr="00CE6CE2" w:rsidRDefault="00AA0D57" w:rsidP="00D36951">
            <w:pPr>
              <w:rPr>
                <w:rFonts w:ascii="Times New Roman" w:hAnsi="Times New Roman" w:cs="Times New Roman"/>
                <w:b/>
                <w:sz w:val="24"/>
                <w:szCs w:val="24"/>
              </w:rPr>
            </w:pPr>
          </w:p>
        </w:tc>
        <w:tc>
          <w:tcPr>
            <w:tcW w:w="7898" w:type="dxa"/>
            <w:shd w:val="clear" w:color="auto" w:fill="FFFFFF" w:themeFill="background1"/>
            <w:noWrap/>
            <w:vAlign w:val="bottom"/>
          </w:tcPr>
          <w:p w:rsidR="00AA0D57" w:rsidRPr="00CE6CE2" w:rsidRDefault="00AA0D57" w:rsidP="00AA0D57">
            <w:pPr>
              <w:rPr>
                <w:rFonts w:ascii="Times New Roman" w:hAnsi="Times New Roman" w:cs="Times New Roman"/>
                <w:b/>
                <w:sz w:val="24"/>
                <w:szCs w:val="24"/>
              </w:rPr>
            </w:pPr>
            <w:r w:rsidRPr="00CE6CE2">
              <w:rPr>
                <w:rFonts w:ascii="Times New Roman" w:hAnsi="Times New Roman" w:cs="Times New Roman"/>
                <w:b/>
                <w:sz w:val="24"/>
                <w:szCs w:val="24"/>
              </w:rPr>
              <w:t>Astım Tedavisi</w:t>
            </w:r>
            <w:proofErr w:type="gramStart"/>
            <w:r w:rsidR="002E2F27" w:rsidRPr="00CE6CE2">
              <w:rPr>
                <w:rFonts w:ascii="Times New Roman" w:hAnsi="Times New Roman" w:cs="Times New Roman"/>
                <w:b/>
                <w:sz w:val="24"/>
                <w:szCs w:val="24"/>
              </w:rPr>
              <w:t>…………………………………………………………………</w:t>
            </w:r>
            <w:r w:rsidR="00CE6CE2">
              <w:rPr>
                <w:rFonts w:ascii="Times New Roman" w:hAnsi="Times New Roman" w:cs="Times New Roman"/>
                <w:b/>
                <w:sz w:val="24"/>
                <w:szCs w:val="24"/>
              </w:rPr>
              <w:t>...</w:t>
            </w:r>
            <w:proofErr w:type="gramEnd"/>
          </w:p>
        </w:tc>
        <w:tc>
          <w:tcPr>
            <w:tcW w:w="594" w:type="dxa"/>
            <w:shd w:val="clear" w:color="auto" w:fill="FFFFFF" w:themeFill="background1"/>
            <w:noWrap/>
            <w:vAlign w:val="bottom"/>
          </w:tcPr>
          <w:p w:rsidR="00AA0D57" w:rsidRPr="00CE6CE2" w:rsidRDefault="00063F7E" w:rsidP="006F68BF">
            <w:pPr>
              <w:rPr>
                <w:rFonts w:ascii="Times New Roman" w:hAnsi="Times New Roman" w:cs="Times New Roman"/>
                <w:b/>
                <w:bCs/>
                <w:sz w:val="24"/>
                <w:szCs w:val="24"/>
              </w:rPr>
            </w:pPr>
            <w:r w:rsidRPr="00CE6CE2">
              <w:rPr>
                <w:rFonts w:ascii="Times New Roman" w:hAnsi="Times New Roman" w:cs="Times New Roman"/>
                <w:b/>
                <w:bCs/>
                <w:sz w:val="24"/>
                <w:szCs w:val="24"/>
              </w:rPr>
              <w:t>1</w:t>
            </w:r>
            <w:r w:rsidR="006F68BF">
              <w:rPr>
                <w:rFonts w:ascii="Times New Roman" w:hAnsi="Times New Roman" w:cs="Times New Roman"/>
                <w:b/>
                <w:bCs/>
                <w:sz w:val="24"/>
                <w:szCs w:val="24"/>
              </w:rPr>
              <w:t>8</w:t>
            </w:r>
          </w:p>
        </w:tc>
      </w:tr>
      <w:tr w:rsidR="00D40F6E" w:rsidRPr="00CE6CE2" w:rsidTr="00FE52EC">
        <w:trPr>
          <w:trHeight w:val="315"/>
        </w:trPr>
        <w:tc>
          <w:tcPr>
            <w:tcW w:w="481" w:type="dxa"/>
            <w:shd w:val="clear" w:color="auto" w:fill="FFFFFF" w:themeFill="background1"/>
            <w:noWrap/>
            <w:vAlign w:val="bottom"/>
          </w:tcPr>
          <w:p w:rsidR="00AA0D57" w:rsidRPr="00CE6CE2" w:rsidRDefault="00AA0D57" w:rsidP="00D36951">
            <w:pPr>
              <w:rPr>
                <w:rFonts w:ascii="Times New Roman" w:hAnsi="Times New Roman" w:cs="Times New Roman"/>
                <w:b/>
                <w:sz w:val="24"/>
                <w:szCs w:val="24"/>
              </w:rPr>
            </w:pPr>
          </w:p>
        </w:tc>
        <w:tc>
          <w:tcPr>
            <w:tcW w:w="7898" w:type="dxa"/>
            <w:shd w:val="clear" w:color="auto" w:fill="FFFFFF" w:themeFill="background1"/>
            <w:noWrap/>
            <w:vAlign w:val="bottom"/>
          </w:tcPr>
          <w:p w:rsidR="002E2F27" w:rsidRPr="00CE6CE2" w:rsidRDefault="00AA0D57" w:rsidP="002E2F27">
            <w:pPr>
              <w:rPr>
                <w:rFonts w:ascii="Times New Roman" w:hAnsi="Times New Roman" w:cs="Times New Roman"/>
                <w:b/>
                <w:sz w:val="24"/>
                <w:szCs w:val="24"/>
              </w:rPr>
            </w:pPr>
            <w:r w:rsidRPr="00CE6CE2">
              <w:rPr>
                <w:rFonts w:ascii="Times New Roman" w:hAnsi="Times New Roman" w:cs="Times New Roman"/>
                <w:b/>
                <w:sz w:val="24"/>
                <w:szCs w:val="24"/>
              </w:rPr>
              <w:t>A</w:t>
            </w:r>
            <w:r w:rsidR="002E2F27" w:rsidRPr="00CE6CE2">
              <w:rPr>
                <w:rFonts w:ascii="Times New Roman" w:hAnsi="Times New Roman" w:cs="Times New Roman"/>
                <w:b/>
                <w:sz w:val="24"/>
                <w:szCs w:val="24"/>
              </w:rPr>
              <w:t>stım tedavisinde kullanılan ilaç</w:t>
            </w:r>
            <w:r w:rsidRPr="00CE6CE2">
              <w:rPr>
                <w:rFonts w:ascii="Times New Roman" w:hAnsi="Times New Roman" w:cs="Times New Roman"/>
                <w:b/>
                <w:sz w:val="24"/>
                <w:szCs w:val="24"/>
              </w:rPr>
              <w:t>ların</w:t>
            </w:r>
            <w:r w:rsidR="002E2F27" w:rsidRPr="00CE6CE2">
              <w:rPr>
                <w:rFonts w:ascii="Times New Roman" w:hAnsi="Times New Roman" w:cs="Times New Roman"/>
                <w:b/>
                <w:sz w:val="24"/>
                <w:szCs w:val="24"/>
              </w:rPr>
              <w:t xml:space="preserve"> ö</w:t>
            </w:r>
            <w:r w:rsidRPr="00CE6CE2">
              <w:rPr>
                <w:rFonts w:ascii="Times New Roman" w:hAnsi="Times New Roman" w:cs="Times New Roman"/>
                <w:b/>
                <w:sz w:val="24"/>
                <w:szCs w:val="24"/>
              </w:rPr>
              <w:t>zellikleri</w:t>
            </w:r>
            <w:proofErr w:type="gramStart"/>
            <w:r w:rsidR="002E2F27" w:rsidRPr="00CE6CE2">
              <w:rPr>
                <w:rFonts w:ascii="Times New Roman" w:hAnsi="Times New Roman" w:cs="Times New Roman"/>
                <w:b/>
                <w:sz w:val="24"/>
                <w:szCs w:val="24"/>
              </w:rPr>
              <w:t>……………………………</w:t>
            </w:r>
            <w:r w:rsidR="00D40F6E">
              <w:rPr>
                <w:rFonts w:ascii="Times New Roman" w:hAnsi="Times New Roman" w:cs="Times New Roman"/>
                <w:b/>
                <w:sz w:val="24"/>
                <w:szCs w:val="24"/>
              </w:rPr>
              <w:t>...</w:t>
            </w:r>
            <w:proofErr w:type="gramEnd"/>
          </w:p>
        </w:tc>
        <w:tc>
          <w:tcPr>
            <w:tcW w:w="594" w:type="dxa"/>
            <w:shd w:val="clear" w:color="auto" w:fill="FFFFFF" w:themeFill="background1"/>
            <w:noWrap/>
            <w:vAlign w:val="bottom"/>
          </w:tcPr>
          <w:p w:rsidR="00AA0D57" w:rsidRPr="00CE6CE2" w:rsidRDefault="00063F7E" w:rsidP="006F68BF">
            <w:pPr>
              <w:rPr>
                <w:rFonts w:ascii="Times New Roman" w:hAnsi="Times New Roman" w:cs="Times New Roman"/>
                <w:b/>
                <w:bCs/>
                <w:sz w:val="24"/>
                <w:szCs w:val="24"/>
              </w:rPr>
            </w:pPr>
            <w:r w:rsidRPr="00CE6CE2">
              <w:rPr>
                <w:rFonts w:ascii="Times New Roman" w:hAnsi="Times New Roman" w:cs="Times New Roman"/>
                <w:b/>
                <w:bCs/>
                <w:sz w:val="24"/>
                <w:szCs w:val="24"/>
              </w:rPr>
              <w:t>1</w:t>
            </w:r>
            <w:r w:rsidR="006F68BF">
              <w:rPr>
                <w:rFonts w:ascii="Times New Roman" w:hAnsi="Times New Roman" w:cs="Times New Roman"/>
                <w:b/>
                <w:bCs/>
                <w:sz w:val="24"/>
                <w:szCs w:val="24"/>
              </w:rPr>
              <w:t>9</w:t>
            </w:r>
          </w:p>
        </w:tc>
      </w:tr>
      <w:tr w:rsidR="00D40F6E" w:rsidRPr="00CE6CE2" w:rsidTr="00FE52EC">
        <w:trPr>
          <w:trHeight w:val="315"/>
        </w:trPr>
        <w:tc>
          <w:tcPr>
            <w:tcW w:w="481" w:type="dxa"/>
            <w:shd w:val="clear" w:color="auto" w:fill="FFFFFF" w:themeFill="background1"/>
            <w:noWrap/>
            <w:vAlign w:val="bottom"/>
          </w:tcPr>
          <w:p w:rsidR="00AA0D57" w:rsidRPr="00CE6CE2" w:rsidRDefault="00AA0D57" w:rsidP="00D36951">
            <w:pPr>
              <w:rPr>
                <w:rFonts w:ascii="Times New Roman" w:hAnsi="Times New Roman" w:cs="Times New Roman"/>
                <w:b/>
                <w:sz w:val="24"/>
                <w:szCs w:val="24"/>
              </w:rPr>
            </w:pPr>
          </w:p>
        </w:tc>
        <w:tc>
          <w:tcPr>
            <w:tcW w:w="7898" w:type="dxa"/>
            <w:shd w:val="clear" w:color="auto" w:fill="FFFFFF" w:themeFill="background1"/>
            <w:noWrap/>
            <w:vAlign w:val="bottom"/>
          </w:tcPr>
          <w:p w:rsidR="00AA0D57" w:rsidRPr="00CE6CE2" w:rsidRDefault="00AA0D57" w:rsidP="00AA0D57">
            <w:pPr>
              <w:rPr>
                <w:rFonts w:ascii="Times New Roman" w:hAnsi="Times New Roman" w:cs="Times New Roman"/>
                <w:b/>
                <w:sz w:val="24"/>
                <w:szCs w:val="24"/>
              </w:rPr>
            </w:pPr>
            <w:r w:rsidRPr="00CE6CE2">
              <w:rPr>
                <w:rFonts w:ascii="Times New Roman" w:hAnsi="Times New Roman" w:cs="Times New Roman"/>
                <w:b/>
                <w:sz w:val="24"/>
                <w:szCs w:val="24"/>
              </w:rPr>
              <w:t>Leflunomid</w:t>
            </w:r>
            <w:proofErr w:type="gramStart"/>
            <w:r w:rsidR="002E2F27" w:rsidRPr="00CE6CE2">
              <w:rPr>
                <w:rFonts w:ascii="Times New Roman" w:hAnsi="Times New Roman" w:cs="Times New Roman"/>
                <w:b/>
                <w:sz w:val="24"/>
                <w:szCs w:val="24"/>
              </w:rPr>
              <w:t>………………………………………………………………………</w:t>
            </w:r>
            <w:proofErr w:type="gramEnd"/>
          </w:p>
        </w:tc>
        <w:tc>
          <w:tcPr>
            <w:tcW w:w="594" w:type="dxa"/>
            <w:shd w:val="clear" w:color="auto" w:fill="FFFFFF" w:themeFill="background1"/>
            <w:noWrap/>
            <w:vAlign w:val="bottom"/>
          </w:tcPr>
          <w:p w:rsidR="00AA0D57" w:rsidRPr="00CE6CE2" w:rsidRDefault="006F68BF" w:rsidP="00D36951">
            <w:pPr>
              <w:rPr>
                <w:rFonts w:ascii="Times New Roman" w:hAnsi="Times New Roman" w:cs="Times New Roman"/>
                <w:b/>
                <w:bCs/>
                <w:sz w:val="24"/>
                <w:szCs w:val="24"/>
              </w:rPr>
            </w:pPr>
            <w:r>
              <w:rPr>
                <w:rFonts w:ascii="Times New Roman" w:hAnsi="Times New Roman" w:cs="Times New Roman"/>
                <w:b/>
                <w:bCs/>
                <w:sz w:val="24"/>
                <w:szCs w:val="24"/>
              </w:rPr>
              <w:t>22</w:t>
            </w:r>
          </w:p>
        </w:tc>
      </w:tr>
      <w:tr w:rsidR="00D40F6E" w:rsidRPr="00CE6CE2" w:rsidTr="00FE52EC">
        <w:trPr>
          <w:trHeight w:val="315"/>
        </w:trPr>
        <w:tc>
          <w:tcPr>
            <w:tcW w:w="481" w:type="dxa"/>
            <w:shd w:val="clear" w:color="auto" w:fill="FFFFFF" w:themeFill="background1"/>
            <w:noWrap/>
            <w:vAlign w:val="bottom"/>
          </w:tcPr>
          <w:p w:rsidR="00AA0D57" w:rsidRPr="00CE6CE2" w:rsidRDefault="00AA0D57" w:rsidP="00D36951">
            <w:pPr>
              <w:rPr>
                <w:rFonts w:ascii="Times New Roman" w:hAnsi="Times New Roman" w:cs="Times New Roman"/>
                <w:b/>
                <w:sz w:val="24"/>
                <w:szCs w:val="24"/>
              </w:rPr>
            </w:pPr>
          </w:p>
        </w:tc>
        <w:tc>
          <w:tcPr>
            <w:tcW w:w="7898" w:type="dxa"/>
            <w:shd w:val="clear" w:color="auto" w:fill="FFFFFF" w:themeFill="background1"/>
            <w:noWrap/>
            <w:vAlign w:val="bottom"/>
          </w:tcPr>
          <w:p w:rsidR="00AA0D57" w:rsidRPr="00CE6CE2" w:rsidRDefault="00AA0D57" w:rsidP="00AA0D57">
            <w:pPr>
              <w:rPr>
                <w:rFonts w:ascii="Times New Roman" w:hAnsi="Times New Roman" w:cs="Times New Roman"/>
                <w:b/>
                <w:sz w:val="24"/>
                <w:szCs w:val="24"/>
              </w:rPr>
            </w:pPr>
            <w:r w:rsidRPr="00CE6CE2">
              <w:rPr>
                <w:rFonts w:ascii="Times New Roman" w:hAnsi="Times New Roman" w:cs="Times New Roman"/>
                <w:b/>
                <w:sz w:val="24"/>
                <w:szCs w:val="24"/>
              </w:rPr>
              <w:t>Leflunomidin yapısı</w:t>
            </w:r>
            <w:proofErr w:type="gramStart"/>
            <w:r w:rsidR="002E2F27" w:rsidRPr="00CE6CE2">
              <w:rPr>
                <w:rFonts w:ascii="Times New Roman" w:hAnsi="Times New Roman" w:cs="Times New Roman"/>
                <w:b/>
                <w:sz w:val="24"/>
                <w:szCs w:val="24"/>
              </w:rPr>
              <w:t>……………………………………………………………</w:t>
            </w:r>
            <w:r w:rsidR="00D40F6E">
              <w:rPr>
                <w:rFonts w:ascii="Times New Roman" w:hAnsi="Times New Roman" w:cs="Times New Roman"/>
                <w:b/>
                <w:sz w:val="24"/>
                <w:szCs w:val="24"/>
              </w:rPr>
              <w:t>..</w:t>
            </w:r>
            <w:proofErr w:type="gramEnd"/>
          </w:p>
        </w:tc>
        <w:tc>
          <w:tcPr>
            <w:tcW w:w="594" w:type="dxa"/>
            <w:shd w:val="clear" w:color="auto" w:fill="FFFFFF" w:themeFill="background1"/>
            <w:noWrap/>
            <w:vAlign w:val="bottom"/>
          </w:tcPr>
          <w:p w:rsidR="00AA0D57" w:rsidRPr="00CE6CE2" w:rsidRDefault="006F68BF" w:rsidP="00D36951">
            <w:pPr>
              <w:rPr>
                <w:rFonts w:ascii="Times New Roman" w:hAnsi="Times New Roman" w:cs="Times New Roman"/>
                <w:b/>
                <w:bCs/>
                <w:sz w:val="24"/>
                <w:szCs w:val="24"/>
              </w:rPr>
            </w:pPr>
            <w:r>
              <w:rPr>
                <w:rFonts w:ascii="Times New Roman" w:hAnsi="Times New Roman" w:cs="Times New Roman"/>
                <w:b/>
                <w:bCs/>
                <w:sz w:val="24"/>
                <w:szCs w:val="24"/>
              </w:rPr>
              <w:t>22</w:t>
            </w:r>
          </w:p>
        </w:tc>
      </w:tr>
      <w:tr w:rsidR="00D40F6E" w:rsidRPr="00CE6CE2" w:rsidTr="00FE52EC">
        <w:trPr>
          <w:trHeight w:val="315"/>
        </w:trPr>
        <w:tc>
          <w:tcPr>
            <w:tcW w:w="481" w:type="dxa"/>
            <w:shd w:val="clear" w:color="auto" w:fill="FFFFFF" w:themeFill="background1"/>
            <w:noWrap/>
            <w:vAlign w:val="bottom"/>
          </w:tcPr>
          <w:p w:rsidR="00AA0D57" w:rsidRPr="00CE6CE2" w:rsidRDefault="00AA0D57" w:rsidP="00D36951">
            <w:pPr>
              <w:rPr>
                <w:rFonts w:ascii="Times New Roman" w:hAnsi="Times New Roman" w:cs="Times New Roman"/>
                <w:b/>
                <w:sz w:val="24"/>
                <w:szCs w:val="24"/>
              </w:rPr>
            </w:pPr>
          </w:p>
        </w:tc>
        <w:tc>
          <w:tcPr>
            <w:tcW w:w="7898" w:type="dxa"/>
            <w:shd w:val="clear" w:color="auto" w:fill="FFFFFF" w:themeFill="background1"/>
            <w:noWrap/>
            <w:vAlign w:val="bottom"/>
          </w:tcPr>
          <w:p w:rsidR="00AA0D57" w:rsidRPr="00CE6CE2" w:rsidRDefault="00AA0D57" w:rsidP="00AA0D57">
            <w:pPr>
              <w:rPr>
                <w:rFonts w:ascii="Times New Roman" w:hAnsi="Times New Roman" w:cs="Times New Roman"/>
                <w:b/>
                <w:sz w:val="24"/>
                <w:szCs w:val="24"/>
              </w:rPr>
            </w:pPr>
            <w:r w:rsidRPr="00CE6CE2">
              <w:rPr>
                <w:rFonts w:ascii="Times New Roman" w:hAnsi="Times New Roman" w:cs="Times New Roman"/>
                <w:b/>
                <w:sz w:val="24"/>
                <w:szCs w:val="24"/>
              </w:rPr>
              <w:t>Leflunomidin özellikleri</w:t>
            </w:r>
            <w:proofErr w:type="gramStart"/>
            <w:r w:rsidR="002E2F27" w:rsidRPr="00CE6CE2">
              <w:rPr>
                <w:rFonts w:ascii="Times New Roman" w:hAnsi="Times New Roman" w:cs="Times New Roman"/>
                <w:b/>
                <w:sz w:val="24"/>
                <w:szCs w:val="24"/>
              </w:rPr>
              <w:t>…………………………………………………………</w:t>
            </w:r>
            <w:proofErr w:type="gramEnd"/>
          </w:p>
        </w:tc>
        <w:tc>
          <w:tcPr>
            <w:tcW w:w="594" w:type="dxa"/>
            <w:shd w:val="clear" w:color="auto" w:fill="FFFFFF" w:themeFill="background1"/>
            <w:noWrap/>
            <w:vAlign w:val="bottom"/>
          </w:tcPr>
          <w:p w:rsidR="00AA0D57" w:rsidRPr="00CE6CE2" w:rsidRDefault="006F68BF" w:rsidP="00D36951">
            <w:pPr>
              <w:rPr>
                <w:rFonts w:ascii="Times New Roman" w:hAnsi="Times New Roman" w:cs="Times New Roman"/>
                <w:b/>
                <w:bCs/>
                <w:sz w:val="24"/>
                <w:szCs w:val="24"/>
              </w:rPr>
            </w:pPr>
            <w:r>
              <w:rPr>
                <w:rFonts w:ascii="Times New Roman" w:hAnsi="Times New Roman" w:cs="Times New Roman"/>
                <w:b/>
                <w:bCs/>
                <w:sz w:val="24"/>
                <w:szCs w:val="24"/>
              </w:rPr>
              <w:t>23</w:t>
            </w:r>
          </w:p>
        </w:tc>
      </w:tr>
    </w:tbl>
    <w:p w:rsidR="000462D1" w:rsidRDefault="009E1B70" w:rsidP="00FE52EC">
      <w:pPr>
        <w:tabs>
          <w:tab w:val="left" w:pos="0"/>
        </w:tabs>
        <w:jc w:val="center"/>
        <w:rPr>
          <w:rFonts w:ascii="Times New Roman" w:hAnsi="Times New Roman" w:cs="Times New Roman"/>
          <w:bCs/>
        </w:rPr>
      </w:pPr>
      <w:r>
        <w:rPr>
          <w:rFonts w:ascii="Times New Roman" w:hAnsi="Times New Roman" w:cs="Times New Roman"/>
          <w:bCs/>
        </w:rPr>
        <w:t>V</w:t>
      </w:r>
    </w:p>
    <w:p w:rsidR="009E1B70" w:rsidRDefault="009E1B70" w:rsidP="009E1B70">
      <w:pPr>
        <w:tabs>
          <w:tab w:val="left" w:pos="0"/>
        </w:tabs>
        <w:ind w:left="708"/>
        <w:jc w:val="center"/>
        <w:rPr>
          <w:rFonts w:ascii="Times New Roman" w:hAnsi="Times New Roman" w:cs="Times New Roman"/>
          <w:bCs/>
        </w:rPr>
      </w:pPr>
    </w:p>
    <w:tbl>
      <w:tblPr>
        <w:tblW w:w="9157" w:type="dxa"/>
        <w:tblInd w:w="55" w:type="dxa"/>
        <w:shd w:val="clear" w:color="auto" w:fill="FFFFFF" w:themeFill="background1"/>
        <w:tblCellMar>
          <w:left w:w="70" w:type="dxa"/>
          <w:right w:w="70" w:type="dxa"/>
        </w:tblCellMar>
        <w:tblLook w:val="0000" w:firstRow="0" w:lastRow="0" w:firstColumn="0" w:lastColumn="0" w:noHBand="0" w:noVBand="0"/>
      </w:tblPr>
      <w:tblGrid>
        <w:gridCol w:w="481"/>
        <w:gridCol w:w="7898"/>
        <w:gridCol w:w="778"/>
      </w:tblGrid>
      <w:tr w:rsidR="00FE52EC" w:rsidRPr="00CE6CE2" w:rsidTr="00D85997">
        <w:trPr>
          <w:trHeight w:val="315"/>
        </w:trPr>
        <w:tc>
          <w:tcPr>
            <w:tcW w:w="481" w:type="dxa"/>
            <w:shd w:val="clear" w:color="auto" w:fill="FFFFFF" w:themeFill="background1"/>
            <w:noWrap/>
            <w:vAlign w:val="bottom"/>
          </w:tcPr>
          <w:p w:rsidR="00FE52EC" w:rsidRPr="00CE6CE2" w:rsidRDefault="00FE52EC" w:rsidP="00A55D0E">
            <w:pPr>
              <w:rPr>
                <w:rFonts w:ascii="Times New Roman" w:hAnsi="Times New Roman" w:cs="Times New Roman"/>
                <w:b/>
                <w:sz w:val="24"/>
                <w:szCs w:val="24"/>
              </w:rPr>
            </w:pPr>
          </w:p>
        </w:tc>
        <w:tc>
          <w:tcPr>
            <w:tcW w:w="7898" w:type="dxa"/>
            <w:shd w:val="clear" w:color="auto" w:fill="FFFFFF" w:themeFill="background1"/>
            <w:noWrap/>
            <w:vAlign w:val="bottom"/>
          </w:tcPr>
          <w:p w:rsidR="00FE52EC" w:rsidRPr="00CE6CE2" w:rsidRDefault="00FE52EC" w:rsidP="00A55D0E">
            <w:pPr>
              <w:rPr>
                <w:rFonts w:ascii="Times New Roman" w:hAnsi="Times New Roman" w:cs="Times New Roman"/>
                <w:b/>
                <w:sz w:val="24"/>
                <w:szCs w:val="24"/>
              </w:rPr>
            </w:pPr>
            <w:r w:rsidRPr="00CE6CE2">
              <w:rPr>
                <w:rFonts w:ascii="Times New Roman" w:hAnsi="Times New Roman" w:cs="Times New Roman"/>
                <w:b/>
                <w:sz w:val="24"/>
                <w:szCs w:val="24"/>
              </w:rPr>
              <w:t>Leflunomidin Farmakokinetik özellikleri</w:t>
            </w:r>
            <w:proofErr w:type="gramStart"/>
            <w:r w:rsidRPr="00CE6CE2">
              <w:rPr>
                <w:rFonts w:ascii="Times New Roman" w:hAnsi="Times New Roman" w:cs="Times New Roman"/>
                <w:b/>
                <w:sz w:val="24"/>
                <w:szCs w:val="24"/>
              </w:rPr>
              <w:t>………………………………</w:t>
            </w:r>
            <w:r>
              <w:rPr>
                <w:rFonts w:ascii="Times New Roman" w:hAnsi="Times New Roman" w:cs="Times New Roman"/>
                <w:b/>
                <w:sz w:val="24"/>
                <w:szCs w:val="24"/>
              </w:rPr>
              <w:t>……..</w:t>
            </w:r>
            <w:proofErr w:type="gramEnd"/>
          </w:p>
        </w:tc>
        <w:tc>
          <w:tcPr>
            <w:tcW w:w="778" w:type="dxa"/>
            <w:shd w:val="clear" w:color="auto" w:fill="FFFFFF" w:themeFill="background1"/>
            <w:noWrap/>
            <w:vAlign w:val="bottom"/>
          </w:tcPr>
          <w:p w:rsidR="00FE52EC" w:rsidRPr="00CE6CE2" w:rsidRDefault="00FE52EC" w:rsidP="00A55D0E">
            <w:pPr>
              <w:rPr>
                <w:rFonts w:ascii="Times New Roman" w:hAnsi="Times New Roman" w:cs="Times New Roman"/>
                <w:b/>
                <w:bCs/>
                <w:sz w:val="24"/>
                <w:szCs w:val="24"/>
              </w:rPr>
            </w:pPr>
            <w:r>
              <w:rPr>
                <w:rFonts w:ascii="Times New Roman" w:hAnsi="Times New Roman" w:cs="Times New Roman"/>
                <w:b/>
                <w:bCs/>
                <w:sz w:val="24"/>
                <w:szCs w:val="24"/>
              </w:rPr>
              <w:t>25</w:t>
            </w:r>
          </w:p>
        </w:tc>
      </w:tr>
      <w:tr w:rsidR="009E1B70" w:rsidRPr="00CE6CE2" w:rsidTr="00D85997">
        <w:trPr>
          <w:trHeight w:val="315"/>
        </w:trPr>
        <w:tc>
          <w:tcPr>
            <w:tcW w:w="481" w:type="dxa"/>
            <w:shd w:val="clear" w:color="auto" w:fill="FFFFFF" w:themeFill="background1"/>
            <w:noWrap/>
            <w:vAlign w:val="bottom"/>
          </w:tcPr>
          <w:p w:rsidR="009E1B70" w:rsidRPr="00CE6CE2" w:rsidRDefault="009E1B70" w:rsidP="00D85997">
            <w:pPr>
              <w:rPr>
                <w:rFonts w:ascii="Times New Roman" w:hAnsi="Times New Roman" w:cs="Times New Roman"/>
                <w:b/>
                <w:sz w:val="24"/>
                <w:szCs w:val="24"/>
              </w:rPr>
            </w:pPr>
          </w:p>
        </w:tc>
        <w:tc>
          <w:tcPr>
            <w:tcW w:w="7898" w:type="dxa"/>
            <w:shd w:val="clear" w:color="auto" w:fill="FFFFFF" w:themeFill="background1"/>
            <w:noWrap/>
            <w:vAlign w:val="bottom"/>
          </w:tcPr>
          <w:p w:rsidR="009E1B70" w:rsidRPr="00CE6CE2" w:rsidRDefault="009E1B70" w:rsidP="00D85997">
            <w:pPr>
              <w:rPr>
                <w:rFonts w:ascii="Times New Roman" w:hAnsi="Times New Roman" w:cs="Times New Roman"/>
                <w:b/>
                <w:sz w:val="24"/>
                <w:szCs w:val="24"/>
              </w:rPr>
            </w:pPr>
            <w:r w:rsidRPr="00CE6CE2">
              <w:rPr>
                <w:rFonts w:ascii="Times New Roman" w:hAnsi="Times New Roman" w:cs="Times New Roman"/>
                <w:b/>
                <w:sz w:val="24"/>
                <w:szCs w:val="24"/>
              </w:rPr>
              <w:t>Leflunomidin</w:t>
            </w:r>
            <w:r w:rsidRPr="00CE6CE2">
              <w:rPr>
                <w:rFonts w:ascii="Times New Roman" w:hAnsi="Times New Roman" w:cs="Times New Roman"/>
                <w:b/>
                <w:bCs/>
                <w:sz w:val="24"/>
                <w:szCs w:val="24"/>
              </w:rPr>
              <w:t xml:space="preserve"> Kullanım endikasyonları</w:t>
            </w:r>
            <w:proofErr w:type="gramStart"/>
            <w:r w:rsidRPr="00CE6CE2">
              <w:rPr>
                <w:rFonts w:ascii="Times New Roman" w:hAnsi="Times New Roman" w:cs="Times New Roman"/>
                <w:b/>
                <w:bCs/>
                <w:sz w:val="24"/>
                <w:szCs w:val="24"/>
              </w:rPr>
              <w:t>………………………………………</w:t>
            </w:r>
            <w:r>
              <w:rPr>
                <w:rFonts w:ascii="Times New Roman" w:hAnsi="Times New Roman" w:cs="Times New Roman"/>
                <w:b/>
                <w:bCs/>
                <w:sz w:val="24"/>
                <w:szCs w:val="24"/>
              </w:rPr>
              <w:t>..</w:t>
            </w:r>
            <w:proofErr w:type="gramEnd"/>
          </w:p>
        </w:tc>
        <w:tc>
          <w:tcPr>
            <w:tcW w:w="778" w:type="dxa"/>
            <w:shd w:val="clear" w:color="auto" w:fill="FFFFFF" w:themeFill="background1"/>
            <w:noWrap/>
            <w:vAlign w:val="bottom"/>
          </w:tcPr>
          <w:p w:rsidR="009E1B70" w:rsidRDefault="006F68BF" w:rsidP="00D85997">
            <w:pPr>
              <w:rPr>
                <w:rFonts w:ascii="Times New Roman" w:hAnsi="Times New Roman" w:cs="Times New Roman"/>
                <w:b/>
                <w:bCs/>
                <w:sz w:val="24"/>
                <w:szCs w:val="24"/>
              </w:rPr>
            </w:pPr>
            <w:r>
              <w:rPr>
                <w:rFonts w:ascii="Times New Roman" w:hAnsi="Times New Roman" w:cs="Times New Roman"/>
                <w:b/>
                <w:bCs/>
                <w:sz w:val="24"/>
                <w:szCs w:val="24"/>
              </w:rPr>
              <w:t>26</w:t>
            </w:r>
          </w:p>
        </w:tc>
      </w:tr>
      <w:tr w:rsidR="009E1B70" w:rsidRPr="00CE6CE2" w:rsidTr="00D85997">
        <w:trPr>
          <w:trHeight w:val="315"/>
        </w:trPr>
        <w:tc>
          <w:tcPr>
            <w:tcW w:w="8379" w:type="dxa"/>
            <w:gridSpan w:val="2"/>
            <w:shd w:val="clear" w:color="auto" w:fill="FFFFFF" w:themeFill="background1"/>
            <w:noWrap/>
            <w:vAlign w:val="bottom"/>
          </w:tcPr>
          <w:p w:rsidR="009E1B70" w:rsidRPr="00CE6CE2" w:rsidRDefault="009E1B70" w:rsidP="00D85997">
            <w:pPr>
              <w:rPr>
                <w:rFonts w:ascii="Times New Roman" w:hAnsi="Times New Roman" w:cs="Times New Roman"/>
                <w:b/>
                <w:sz w:val="24"/>
                <w:szCs w:val="24"/>
              </w:rPr>
            </w:pPr>
            <w:r w:rsidRPr="00CE6CE2">
              <w:rPr>
                <w:rFonts w:ascii="Times New Roman" w:hAnsi="Times New Roman" w:cs="Times New Roman"/>
                <w:b/>
                <w:sz w:val="24"/>
                <w:szCs w:val="24"/>
              </w:rPr>
              <w:t xml:space="preserve">GEREÇ VE YÖNTEM </w:t>
            </w:r>
            <w:proofErr w:type="gramStart"/>
            <w:r w:rsidRPr="00CE6CE2">
              <w:rPr>
                <w:rFonts w:ascii="Times New Roman" w:hAnsi="Times New Roman" w:cs="Times New Roman"/>
                <w:b/>
                <w:sz w:val="24"/>
                <w:szCs w:val="24"/>
              </w:rPr>
              <w:t>……………………………………………………………</w:t>
            </w:r>
            <w:r>
              <w:rPr>
                <w:rFonts w:ascii="Times New Roman" w:hAnsi="Times New Roman" w:cs="Times New Roman"/>
                <w:b/>
                <w:sz w:val="24"/>
                <w:szCs w:val="24"/>
              </w:rPr>
              <w:t>...</w:t>
            </w:r>
            <w:proofErr w:type="gramEnd"/>
          </w:p>
        </w:tc>
        <w:tc>
          <w:tcPr>
            <w:tcW w:w="778" w:type="dxa"/>
            <w:shd w:val="clear" w:color="auto" w:fill="FFFFFF" w:themeFill="background1"/>
            <w:noWrap/>
            <w:vAlign w:val="bottom"/>
          </w:tcPr>
          <w:p w:rsidR="009E1B70" w:rsidRPr="00CE6CE2" w:rsidRDefault="006F68BF" w:rsidP="00D85997">
            <w:pPr>
              <w:rPr>
                <w:rFonts w:ascii="Times New Roman" w:hAnsi="Times New Roman" w:cs="Times New Roman"/>
                <w:b/>
                <w:bCs/>
                <w:sz w:val="24"/>
                <w:szCs w:val="24"/>
              </w:rPr>
            </w:pPr>
            <w:r>
              <w:rPr>
                <w:rFonts w:ascii="Times New Roman" w:hAnsi="Times New Roman" w:cs="Times New Roman"/>
                <w:b/>
                <w:bCs/>
                <w:sz w:val="24"/>
                <w:szCs w:val="24"/>
              </w:rPr>
              <w:t>27</w:t>
            </w:r>
          </w:p>
        </w:tc>
      </w:tr>
      <w:tr w:rsidR="009E1B70" w:rsidRPr="00D40F6E" w:rsidTr="00D85997">
        <w:trPr>
          <w:trHeight w:val="315"/>
        </w:trPr>
        <w:tc>
          <w:tcPr>
            <w:tcW w:w="481" w:type="dxa"/>
            <w:shd w:val="clear" w:color="auto" w:fill="FFFFFF" w:themeFill="background1"/>
            <w:noWrap/>
            <w:vAlign w:val="bottom"/>
          </w:tcPr>
          <w:p w:rsidR="009E1B70" w:rsidRPr="00CE6CE2" w:rsidRDefault="009E1B70" w:rsidP="00D85997">
            <w:pPr>
              <w:rPr>
                <w:rFonts w:ascii="Times New Roman" w:hAnsi="Times New Roman" w:cs="Times New Roman"/>
                <w:b/>
                <w:sz w:val="24"/>
                <w:szCs w:val="24"/>
              </w:rPr>
            </w:pPr>
          </w:p>
        </w:tc>
        <w:tc>
          <w:tcPr>
            <w:tcW w:w="7898" w:type="dxa"/>
            <w:shd w:val="clear" w:color="auto" w:fill="FFFFFF" w:themeFill="background1"/>
            <w:vAlign w:val="bottom"/>
          </w:tcPr>
          <w:p w:rsidR="009E1B70" w:rsidRPr="00CE6CE2" w:rsidRDefault="009E1B70" w:rsidP="00D85997">
            <w:pPr>
              <w:rPr>
                <w:rFonts w:ascii="Times New Roman" w:hAnsi="Times New Roman" w:cs="Times New Roman"/>
                <w:b/>
                <w:sz w:val="24"/>
                <w:szCs w:val="24"/>
              </w:rPr>
            </w:pPr>
            <w:r w:rsidRPr="00CE6CE2">
              <w:rPr>
                <w:rFonts w:ascii="Times New Roman" w:hAnsi="Times New Roman" w:cs="Times New Roman"/>
                <w:b/>
                <w:sz w:val="24"/>
                <w:szCs w:val="24"/>
              </w:rPr>
              <w:t>Deney hayvanları</w:t>
            </w:r>
            <w:proofErr w:type="gramStart"/>
            <w:r>
              <w:rPr>
                <w:rFonts w:ascii="Times New Roman" w:hAnsi="Times New Roman" w:cs="Times New Roman"/>
                <w:b/>
                <w:sz w:val="24"/>
                <w:szCs w:val="24"/>
              </w:rPr>
              <w:t>………………………………………………………………...</w:t>
            </w:r>
            <w:proofErr w:type="gramEnd"/>
          </w:p>
        </w:tc>
        <w:tc>
          <w:tcPr>
            <w:tcW w:w="778" w:type="dxa"/>
            <w:shd w:val="clear" w:color="auto" w:fill="FFFFFF" w:themeFill="background1"/>
            <w:noWrap/>
            <w:vAlign w:val="bottom"/>
          </w:tcPr>
          <w:p w:rsidR="009E1B70" w:rsidRPr="00D40F6E" w:rsidRDefault="006F68BF" w:rsidP="00D85997">
            <w:pPr>
              <w:rPr>
                <w:rFonts w:ascii="Times New Roman" w:hAnsi="Times New Roman" w:cs="Times New Roman"/>
                <w:b/>
                <w:bCs/>
                <w:sz w:val="24"/>
                <w:szCs w:val="24"/>
              </w:rPr>
            </w:pPr>
            <w:r>
              <w:rPr>
                <w:rFonts w:ascii="Times New Roman" w:hAnsi="Times New Roman" w:cs="Times New Roman"/>
                <w:b/>
                <w:bCs/>
                <w:sz w:val="24"/>
                <w:szCs w:val="24"/>
              </w:rPr>
              <w:t>27</w:t>
            </w:r>
          </w:p>
        </w:tc>
      </w:tr>
      <w:tr w:rsidR="009E1B70" w:rsidRPr="00D40F6E" w:rsidTr="00D85997">
        <w:trPr>
          <w:trHeight w:val="315"/>
        </w:trPr>
        <w:tc>
          <w:tcPr>
            <w:tcW w:w="481" w:type="dxa"/>
            <w:shd w:val="clear" w:color="auto" w:fill="FFFFFF" w:themeFill="background1"/>
            <w:noWrap/>
            <w:vAlign w:val="bottom"/>
          </w:tcPr>
          <w:p w:rsidR="009E1B70" w:rsidRPr="00CE6CE2" w:rsidRDefault="009E1B70" w:rsidP="00D85997">
            <w:pPr>
              <w:rPr>
                <w:rFonts w:ascii="Times New Roman" w:hAnsi="Times New Roman" w:cs="Times New Roman"/>
                <w:b/>
                <w:sz w:val="24"/>
                <w:szCs w:val="24"/>
              </w:rPr>
            </w:pPr>
          </w:p>
        </w:tc>
        <w:tc>
          <w:tcPr>
            <w:tcW w:w="7898" w:type="dxa"/>
            <w:shd w:val="clear" w:color="auto" w:fill="FFFFFF" w:themeFill="background1"/>
            <w:vAlign w:val="bottom"/>
          </w:tcPr>
          <w:p w:rsidR="009E1B70" w:rsidRPr="00CE6CE2" w:rsidRDefault="009E1B70" w:rsidP="00D85997">
            <w:pPr>
              <w:rPr>
                <w:rFonts w:ascii="Times New Roman" w:hAnsi="Times New Roman" w:cs="Times New Roman"/>
                <w:b/>
                <w:sz w:val="24"/>
                <w:szCs w:val="24"/>
              </w:rPr>
            </w:pPr>
            <w:r w:rsidRPr="00CE6CE2">
              <w:rPr>
                <w:rFonts w:ascii="Times New Roman" w:hAnsi="Times New Roman" w:cs="Times New Roman"/>
                <w:b/>
                <w:sz w:val="24"/>
                <w:szCs w:val="24"/>
              </w:rPr>
              <w:t>Çalışma grupları</w:t>
            </w:r>
            <w:proofErr w:type="gramStart"/>
            <w:r>
              <w:rPr>
                <w:rFonts w:ascii="Times New Roman" w:hAnsi="Times New Roman" w:cs="Times New Roman"/>
                <w:b/>
                <w:sz w:val="24"/>
                <w:szCs w:val="24"/>
              </w:rPr>
              <w:t>…………………………………………………………………</w:t>
            </w:r>
            <w:proofErr w:type="gramEnd"/>
          </w:p>
        </w:tc>
        <w:tc>
          <w:tcPr>
            <w:tcW w:w="778" w:type="dxa"/>
            <w:shd w:val="clear" w:color="auto" w:fill="FFFFFF" w:themeFill="background1"/>
            <w:noWrap/>
            <w:vAlign w:val="bottom"/>
          </w:tcPr>
          <w:p w:rsidR="009E1B70" w:rsidRPr="00D40F6E" w:rsidRDefault="009E1B70" w:rsidP="006F68BF">
            <w:pPr>
              <w:rPr>
                <w:rFonts w:ascii="Times New Roman" w:hAnsi="Times New Roman" w:cs="Times New Roman"/>
                <w:b/>
                <w:bCs/>
                <w:sz w:val="24"/>
                <w:szCs w:val="24"/>
              </w:rPr>
            </w:pPr>
            <w:r w:rsidRPr="00D40F6E">
              <w:rPr>
                <w:rFonts w:ascii="Times New Roman" w:hAnsi="Times New Roman" w:cs="Times New Roman"/>
                <w:b/>
                <w:bCs/>
                <w:sz w:val="24"/>
                <w:szCs w:val="24"/>
              </w:rPr>
              <w:t>2</w:t>
            </w:r>
            <w:r w:rsidR="006F68BF">
              <w:rPr>
                <w:rFonts w:ascii="Times New Roman" w:hAnsi="Times New Roman" w:cs="Times New Roman"/>
                <w:b/>
                <w:bCs/>
                <w:sz w:val="24"/>
                <w:szCs w:val="24"/>
              </w:rPr>
              <w:t>8</w:t>
            </w:r>
          </w:p>
        </w:tc>
      </w:tr>
      <w:tr w:rsidR="009E1B70" w:rsidRPr="00D40F6E" w:rsidTr="00D85997">
        <w:trPr>
          <w:trHeight w:val="315"/>
        </w:trPr>
        <w:tc>
          <w:tcPr>
            <w:tcW w:w="481" w:type="dxa"/>
            <w:shd w:val="clear" w:color="auto" w:fill="FFFFFF" w:themeFill="background1"/>
            <w:noWrap/>
            <w:vAlign w:val="bottom"/>
          </w:tcPr>
          <w:p w:rsidR="009E1B70" w:rsidRPr="00CE6CE2" w:rsidRDefault="009E1B70" w:rsidP="00D85997">
            <w:pPr>
              <w:rPr>
                <w:rFonts w:ascii="Times New Roman" w:hAnsi="Times New Roman" w:cs="Times New Roman"/>
                <w:b/>
                <w:sz w:val="24"/>
                <w:szCs w:val="24"/>
              </w:rPr>
            </w:pPr>
          </w:p>
        </w:tc>
        <w:tc>
          <w:tcPr>
            <w:tcW w:w="7898" w:type="dxa"/>
            <w:shd w:val="clear" w:color="auto" w:fill="FFFFFF" w:themeFill="background1"/>
            <w:vAlign w:val="bottom"/>
          </w:tcPr>
          <w:p w:rsidR="009E1B70" w:rsidRPr="00CE6CE2" w:rsidRDefault="009E1B70" w:rsidP="00D85997">
            <w:pPr>
              <w:rPr>
                <w:rFonts w:ascii="Times New Roman" w:hAnsi="Times New Roman" w:cs="Times New Roman"/>
                <w:b/>
                <w:sz w:val="24"/>
                <w:szCs w:val="24"/>
              </w:rPr>
            </w:pPr>
            <w:r w:rsidRPr="00CE6CE2">
              <w:rPr>
                <w:rFonts w:ascii="Times New Roman" w:hAnsi="Times New Roman" w:cs="Times New Roman"/>
                <w:b/>
                <w:sz w:val="24"/>
                <w:szCs w:val="24"/>
              </w:rPr>
              <w:t>Kronik astım modelinin oluşturulması</w:t>
            </w:r>
            <w:proofErr w:type="gramStart"/>
            <w:r>
              <w:rPr>
                <w:rFonts w:ascii="Times New Roman" w:hAnsi="Times New Roman" w:cs="Times New Roman"/>
                <w:b/>
                <w:sz w:val="24"/>
                <w:szCs w:val="24"/>
              </w:rPr>
              <w:t>………………………………………...</w:t>
            </w:r>
            <w:proofErr w:type="gramEnd"/>
          </w:p>
        </w:tc>
        <w:tc>
          <w:tcPr>
            <w:tcW w:w="778" w:type="dxa"/>
            <w:shd w:val="clear" w:color="auto" w:fill="FFFFFF" w:themeFill="background1"/>
            <w:noWrap/>
            <w:vAlign w:val="bottom"/>
          </w:tcPr>
          <w:p w:rsidR="009E1B70" w:rsidRPr="00D40F6E" w:rsidRDefault="009E1B70" w:rsidP="006F68BF">
            <w:pPr>
              <w:rPr>
                <w:rFonts w:ascii="Times New Roman" w:hAnsi="Times New Roman" w:cs="Times New Roman"/>
                <w:b/>
                <w:bCs/>
                <w:sz w:val="24"/>
                <w:szCs w:val="24"/>
              </w:rPr>
            </w:pPr>
            <w:r w:rsidRPr="00D40F6E">
              <w:rPr>
                <w:rFonts w:ascii="Times New Roman" w:hAnsi="Times New Roman" w:cs="Times New Roman"/>
                <w:b/>
                <w:bCs/>
                <w:sz w:val="24"/>
                <w:szCs w:val="24"/>
              </w:rPr>
              <w:t>2</w:t>
            </w:r>
            <w:r w:rsidR="006F68BF">
              <w:rPr>
                <w:rFonts w:ascii="Times New Roman" w:hAnsi="Times New Roman" w:cs="Times New Roman"/>
                <w:b/>
                <w:bCs/>
                <w:sz w:val="24"/>
                <w:szCs w:val="24"/>
              </w:rPr>
              <w:t>8</w:t>
            </w:r>
          </w:p>
        </w:tc>
      </w:tr>
      <w:tr w:rsidR="009E1B70" w:rsidRPr="00D40F6E" w:rsidTr="00D85997">
        <w:trPr>
          <w:trHeight w:val="315"/>
        </w:trPr>
        <w:tc>
          <w:tcPr>
            <w:tcW w:w="481" w:type="dxa"/>
            <w:shd w:val="clear" w:color="auto" w:fill="FFFFFF" w:themeFill="background1"/>
            <w:noWrap/>
            <w:vAlign w:val="bottom"/>
          </w:tcPr>
          <w:p w:rsidR="009E1B70" w:rsidRPr="00CE6CE2" w:rsidRDefault="009E1B70" w:rsidP="00D85997">
            <w:pPr>
              <w:rPr>
                <w:rFonts w:ascii="Times New Roman" w:hAnsi="Times New Roman" w:cs="Times New Roman"/>
                <w:b/>
                <w:sz w:val="24"/>
                <w:szCs w:val="24"/>
              </w:rPr>
            </w:pPr>
          </w:p>
        </w:tc>
        <w:tc>
          <w:tcPr>
            <w:tcW w:w="7898" w:type="dxa"/>
            <w:shd w:val="clear" w:color="auto" w:fill="FFFFFF" w:themeFill="background1"/>
            <w:vAlign w:val="bottom"/>
          </w:tcPr>
          <w:p w:rsidR="009E1B70" w:rsidRPr="00CE6CE2" w:rsidRDefault="009E1B70" w:rsidP="00D85997">
            <w:pPr>
              <w:rPr>
                <w:rFonts w:ascii="Times New Roman" w:hAnsi="Times New Roman" w:cs="Times New Roman"/>
                <w:b/>
                <w:sz w:val="24"/>
                <w:szCs w:val="24"/>
              </w:rPr>
            </w:pPr>
            <w:r w:rsidRPr="00CE6CE2">
              <w:rPr>
                <w:rFonts w:ascii="Times New Roman" w:hAnsi="Times New Roman" w:cs="Times New Roman"/>
                <w:b/>
                <w:sz w:val="24"/>
                <w:szCs w:val="24"/>
              </w:rPr>
              <w:t>Çalışma ilaçlarının verilmesi</w:t>
            </w:r>
            <w:proofErr w:type="gramStart"/>
            <w:r>
              <w:rPr>
                <w:rFonts w:ascii="Times New Roman" w:hAnsi="Times New Roman" w:cs="Times New Roman"/>
                <w:b/>
                <w:sz w:val="24"/>
                <w:szCs w:val="24"/>
              </w:rPr>
              <w:t>…………………………………………………....</w:t>
            </w:r>
            <w:proofErr w:type="gramEnd"/>
          </w:p>
        </w:tc>
        <w:tc>
          <w:tcPr>
            <w:tcW w:w="778" w:type="dxa"/>
            <w:shd w:val="clear" w:color="auto" w:fill="FFFFFF" w:themeFill="background1"/>
            <w:noWrap/>
            <w:vAlign w:val="bottom"/>
          </w:tcPr>
          <w:p w:rsidR="009E1B70" w:rsidRPr="00D40F6E" w:rsidRDefault="009E1B70" w:rsidP="006F68BF">
            <w:pPr>
              <w:rPr>
                <w:rFonts w:ascii="Times New Roman" w:hAnsi="Times New Roman" w:cs="Times New Roman"/>
                <w:b/>
                <w:bCs/>
                <w:sz w:val="24"/>
                <w:szCs w:val="24"/>
              </w:rPr>
            </w:pPr>
            <w:r w:rsidRPr="00D40F6E">
              <w:rPr>
                <w:rFonts w:ascii="Times New Roman" w:hAnsi="Times New Roman" w:cs="Times New Roman"/>
                <w:b/>
                <w:bCs/>
                <w:sz w:val="24"/>
                <w:szCs w:val="24"/>
              </w:rPr>
              <w:t>2</w:t>
            </w:r>
            <w:r w:rsidR="006F68BF">
              <w:rPr>
                <w:rFonts w:ascii="Times New Roman" w:hAnsi="Times New Roman" w:cs="Times New Roman"/>
                <w:b/>
                <w:bCs/>
                <w:sz w:val="24"/>
                <w:szCs w:val="24"/>
              </w:rPr>
              <w:t>9</w:t>
            </w:r>
          </w:p>
        </w:tc>
      </w:tr>
      <w:tr w:rsidR="009E1B70" w:rsidRPr="00D40F6E" w:rsidTr="00D85997">
        <w:trPr>
          <w:trHeight w:val="315"/>
        </w:trPr>
        <w:tc>
          <w:tcPr>
            <w:tcW w:w="481" w:type="dxa"/>
            <w:shd w:val="clear" w:color="auto" w:fill="FFFFFF" w:themeFill="background1"/>
            <w:noWrap/>
            <w:vAlign w:val="bottom"/>
          </w:tcPr>
          <w:p w:rsidR="009E1B70" w:rsidRPr="00CE6CE2" w:rsidRDefault="009E1B70" w:rsidP="00D85997">
            <w:pPr>
              <w:rPr>
                <w:rFonts w:ascii="Times New Roman" w:hAnsi="Times New Roman" w:cs="Times New Roman"/>
                <w:b/>
                <w:sz w:val="24"/>
                <w:szCs w:val="24"/>
              </w:rPr>
            </w:pPr>
          </w:p>
        </w:tc>
        <w:tc>
          <w:tcPr>
            <w:tcW w:w="7898" w:type="dxa"/>
            <w:shd w:val="clear" w:color="auto" w:fill="FFFFFF" w:themeFill="background1"/>
            <w:vAlign w:val="bottom"/>
          </w:tcPr>
          <w:p w:rsidR="009E1B70" w:rsidRPr="00CE6CE2" w:rsidRDefault="009E1B70" w:rsidP="00D85997">
            <w:pPr>
              <w:rPr>
                <w:rFonts w:ascii="Times New Roman" w:hAnsi="Times New Roman" w:cs="Times New Roman"/>
                <w:b/>
                <w:sz w:val="24"/>
                <w:szCs w:val="24"/>
              </w:rPr>
            </w:pPr>
            <w:r w:rsidRPr="00CE6CE2">
              <w:rPr>
                <w:rFonts w:ascii="Times New Roman" w:hAnsi="Times New Roman" w:cs="Times New Roman"/>
                <w:b/>
                <w:sz w:val="24"/>
                <w:szCs w:val="24"/>
              </w:rPr>
              <w:t>Hayvan yaşamını sonlandırma zamanı ve yöntemi</w:t>
            </w:r>
            <w:proofErr w:type="gramStart"/>
            <w:r>
              <w:rPr>
                <w:rFonts w:ascii="Times New Roman" w:hAnsi="Times New Roman" w:cs="Times New Roman"/>
                <w:b/>
                <w:sz w:val="24"/>
                <w:szCs w:val="24"/>
              </w:rPr>
              <w:t>……………………………</w:t>
            </w:r>
            <w:proofErr w:type="gramEnd"/>
          </w:p>
        </w:tc>
        <w:tc>
          <w:tcPr>
            <w:tcW w:w="778" w:type="dxa"/>
            <w:shd w:val="clear" w:color="auto" w:fill="FFFFFF" w:themeFill="background1"/>
            <w:noWrap/>
            <w:vAlign w:val="bottom"/>
          </w:tcPr>
          <w:p w:rsidR="009E1B70" w:rsidRPr="00D40F6E" w:rsidRDefault="00B202E3" w:rsidP="006F68BF">
            <w:pPr>
              <w:rPr>
                <w:rFonts w:ascii="Times New Roman" w:hAnsi="Times New Roman" w:cs="Times New Roman"/>
                <w:b/>
                <w:bCs/>
                <w:sz w:val="24"/>
                <w:szCs w:val="24"/>
              </w:rPr>
            </w:pPr>
            <w:r>
              <w:rPr>
                <w:rFonts w:ascii="Times New Roman" w:hAnsi="Times New Roman" w:cs="Times New Roman"/>
                <w:b/>
                <w:bCs/>
                <w:sz w:val="24"/>
                <w:szCs w:val="24"/>
              </w:rPr>
              <w:t>30</w:t>
            </w:r>
          </w:p>
        </w:tc>
      </w:tr>
      <w:tr w:rsidR="009E1B70" w:rsidRPr="00D40F6E" w:rsidTr="00D85997">
        <w:trPr>
          <w:trHeight w:val="315"/>
        </w:trPr>
        <w:tc>
          <w:tcPr>
            <w:tcW w:w="481" w:type="dxa"/>
            <w:shd w:val="clear" w:color="auto" w:fill="FFFFFF" w:themeFill="background1"/>
            <w:noWrap/>
            <w:vAlign w:val="bottom"/>
          </w:tcPr>
          <w:p w:rsidR="009E1B70" w:rsidRPr="00CE6CE2" w:rsidRDefault="009E1B70" w:rsidP="00D85997">
            <w:pPr>
              <w:rPr>
                <w:rFonts w:ascii="Times New Roman" w:hAnsi="Times New Roman" w:cs="Times New Roman"/>
                <w:b/>
                <w:sz w:val="24"/>
                <w:szCs w:val="24"/>
              </w:rPr>
            </w:pPr>
          </w:p>
        </w:tc>
        <w:tc>
          <w:tcPr>
            <w:tcW w:w="7898" w:type="dxa"/>
            <w:shd w:val="clear" w:color="auto" w:fill="FFFFFF" w:themeFill="background1"/>
            <w:vAlign w:val="bottom"/>
          </w:tcPr>
          <w:p w:rsidR="009E1B70" w:rsidRPr="00CE6CE2" w:rsidRDefault="009E1B70" w:rsidP="00D85997">
            <w:pPr>
              <w:rPr>
                <w:rFonts w:ascii="Times New Roman" w:hAnsi="Times New Roman" w:cs="Times New Roman"/>
                <w:b/>
                <w:sz w:val="24"/>
                <w:szCs w:val="24"/>
              </w:rPr>
            </w:pPr>
            <w:r w:rsidRPr="00CE6CE2">
              <w:rPr>
                <w:rFonts w:ascii="Times New Roman" w:hAnsi="Times New Roman" w:cs="Times New Roman"/>
                <w:b/>
                <w:sz w:val="24"/>
                <w:szCs w:val="24"/>
              </w:rPr>
              <w:t>Histolojik incelemeler</w:t>
            </w:r>
            <w:proofErr w:type="gramStart"/>
            <w:r>
              <w:rPr>
                <w:rFonts w:ascii="Times New Roman" w:hAnsi="Times New Roman" w:cs="Times New Roman"/>
                <w:b/>
                <w:sz w:val="24"/>
                <w:szCs w:val="24"/>
              </w:rPr>
              <w:t>…………………………………………………………...</w:t>
            </w:r>
            <w:proofErr w:type="gramEnd"/>
          </w:p>
        </w:tc>
        <w:tc>
          <w:tcPr>
            <w:tcW w:w="778" w:type="dxa"/>
            <w:shd w:val="clear" w:color="auto" w:fill="FFFFFF" w:themeFill="background1"/>
            <w:noWrap/>
            <w:vAlign w:val="bottom"/>
          </w:tcPr>
          <w:p w:rsidR="009E1B70" w:rsidRPr="00D40F6E" w:rsidRDefault="006F68BF" w:rsidP="00B202E3">
            <w:pPr>
              <w:rPr>
                <w:rFonts w:ascii="Times New Roman" w:hAnsi="Times New Roman" w:cs="Times New Roman"/>
                <w:b/>
                <w:bCs/>
                <w:sz w:val="24"/>
                <w:szCs w:val="24"/>
              </w:rPr>
            </w:pPr>
            <w:r>
              <w:rPr>
                <w:rFonts w:ascii="Times New Roman" w:hAnsi="Times New Roman" w:cs="Times New Roman"/>
                <w:b/>
                <w:bCs/>
                <w:sz w:val="24"/>
                <w:szCs w:val="24"/>
              </w:rPr>
              <w:t>3</w:t>
            </w:r>
            <w:r w:rsidR="00B202E3">
              <w:rPr>
                <w:rFonts w:ascii="Times New Roman" w:hAnsi="Times New Roman" w:cs="Times New Roman"/>
                <w:b/>
                <w:bCs/>
                <w:sz w:val="24"/>
                <w:szCs w:val="24"/>
              </w:rPr>
              <w:t>1</w:t>
            </w:r>
          </w:p>
        </w:tc>
      </w:tr>
      <w:tr w:rsidR="009E1B70" w:rsidRPr="00D40F6E" w:rsidTr="00D85997">
        <w:trPr>
          <w:trHeight w:val="315"/>
        </w:trPr>
        <w:tc>
          <w:tcPr>
            <w:tcW w:w="481" w:type="dxa"/>
            <w:shd w:val="clear" w:color="auto" w:fill="FFFFFF" w:themeFill="background1"/>
            <w:noWrap/>
            <w:vAlign w:val="bottom"/>
          </w:tcPr>
          <w:p w:rsidR="009E1B70" w:rsidRPr="00CE6CE2" w:rsidRDefault="009E1B70" w:rsidP="00D85997">
            <w:pPr>
              <w:rPr>
                <w:rFonts w:ascii="Times New Roman" w:hAnsi="Times New Roman" w:cs="Times New Roman"/>
                <w:b/>
                <w:sz w:val="24"/>
                <w:szCs w:val="24"/>
              </w:rPr>
            </w:pPr>
          </w:p>
        </w:tc>
        <w:tc>
          <w:tcPr>
            <w:tcW w:w="7898" w:type="dxa"/>
            <w:shd w:val="clear" w:color="auto" w:fill="FFFFFF" w:themeFill="background1"/>
            <w:vAlign w:val="bottom"/>
          </w:tcPr>
          <w:p w:rsidR="009E1B70" w:rsidRPr="00CE6CE2" w:rsidRDefault="009E1B70" w:rsidP="00D85997">
            <w:pPr>
              <w:rPr>
                <w:rFonts w:ascii="Times New Roman" w:hAnsi="Times New Roman" w:cs="Times New Roman"/>
                <w:b/>
                <w:sz w:val="24"/>
                <w:szCs w:val="24"/>
              </w:rPr>
            </w:pPr>
            <w:r w:rsidRPr="00CE6CE2">
              <w:rPr>
                <w:rFonts w:ascii="Times New Roman" w:hAnsi="Times New Roman" w:cs="Times New Roman"/>
                <w:b/>
                <w:sz w:val="24"/>
                <w:szCs w:val="24"/>
              </w:rPr>
              <w:t>Akciğer Dokusunda IL-4 ve IL-5 Ölçümü</w:t>
            </w:r>
            <w:proofErr w:type="gramStart"/>
            <w:r>
              <w:rPr>
                <w:rFonts w:ascii="Times New Roman" w:hAnsi="Times New Roman" w:cs="Times New Roman"/>
                <w:b/>
                <w:sz w:val="24"/>
                <w:szCs w:val="24"/>
              </w:rPr>
              <w:t>……………………………………..</w:t>
            </w:r>
            <w:proofErr w:type="gramEnd"/>
          </w:p>
        </w:tc>
        <w:tc>
          <w:tcPr>
            <w:tcW w:w="778" w:type="dxa"/>
            <w:shd w:val="clear" w:color="auto" w:fill="FFFFFF" w:themeFill="background1"/>
            <w:noWrap/>
            <w:vAlign w:val="bottom"/>
          </w:tcPr>
          <w:p w:rsidR="009E1B70" w:rsidRPr="00D40F6E" w:rsidRDefault="006F68BF" w:rsidP="00D85997">
            <w:pPr>
              <w:rPr>
                <w:rFonts w:ascii="Times New Roman" w:hAnsi="Times New Roman" w:cs="Times New Roman"/>
                <w:b/>
                <w:bCs/>
                <w:sz w:val="24"/>
                <w:szCs w:val="24"/>
              </w:rPr>
            </w:pPr>
            <w:r>
              <w:rPr>
                <w:rFonts w:ascii="Times New Roman" w:hAnsi="Times New Roman" w:cs="Times New Roman"/>
                <w:b/>
                <w:bCs/>
                <w:sz w:val="24"/>
                <w:szCs w:val="24"/>
              </w:rPr>
              <w:t>34</w:t>
            </w:r>
          </w:p>
        </w:tc>
      </w:tr>
      <w:tr w:rsidR="009E1B70" w:rsidRPr="00D40F6E" w:rsidTr="00D85997">
        <w:trPr>
          <w:trHeight w:val="315"/>
        </w:trPr>
        <w:tc>
          <w:tcPr>
            <w:tcW w:w="481" w:type="dxa"/>
            <w:shd w:val="clear" w:color="auto" w:fill="FFFFFF" w:themeFill="background1"/>
            <w:noWrap/>
            <w:vAlign w:val="bottom"/>
          </w:tcPr>
          <w:p w:rsidR="009E1B70" w:rsidRPr="00CE6CE2" w:rsidRDefault="009E1B70" w:rsidP="00D85997">
            <w:pPr>
              <w:rPr>
                <w:rFonts w:ascii="Times New Roman" w:hAnsi="Times New Roman" w:cs="Times New Roman"/>
                <w:b/>
                <w:sz w:val="24"/>
                <w:szCs w:val="24"/>
              </w:rPr>
            </w:pPr>
          </w:p>
        </w:tc>
        <w:tc>
          <w:tcPr>
            <w:tcW w:w="7898" w:type="dxa"/>
            <w:shd w:val="clear" w:color="auto" w:fill="FFFFFF" w:themeFill="background1"/>
            <w:vAlign w:val="bottom"/>
          </w:tcPr>
          <w:p w:rsidR="009E1B70" w:rsidRPr="00CE6CE2" w:rsidRDefault="009E1B70" w:rsidP="00D85997">
            <w:pPr>
              <w:rPr>
                <w:rFonts w:ascii="Times New Roman" w:hAnsi="Times New Roman" w:cs="Times New Roman"/>
                <w:b/>
                <w:sz w:val="24"/>
                <w:szCs w:val="24"/>
              </w:rPr>
            </w:pPr>
            <w:r w:rsidRPr="00CE6CE2">
              <w:rPr>
                <w:rFonts w:ascii="Times New Roman" w:hAnsi="Times New Roman" w:cs="Times New Roman"/>
                <w:b/>
                <w:sz w:val="24"/>
                <w:szCs w:val="24"/>
              </w:rPr>
              <w:t>İstatistiksel analiz</w:t>
            </w:r>
            <w:proofErr w:type="gramStart"/>
            <w:r>
              <w:rPr>
                <w:rFonts w:ascii="Times New Roman" w:hAnsi="Times New Roman" w:cs="Times New Roman"/>
                <w:b/>
                <w:sz w:val="24"/>
                <w:szCs w:val="24"/>
              </w:rPr>
              <w:t>………………………………………………………………..</w:t>
            </w:r>
            <w:proofErr w:type="gramEnd"/>
          </w:p>
        </w:tc>
        <w:tc>
          <w:tcPr>
            <w:tcW w:w="778" w:type="dxa"/>
            <w:shd w:val="clear" w:color="auto" w:fill="FFFFFF" w:themeFill="background1"/>
            <w:noWrap/>
            <w:vAlign w:val="bottom"/>
          </w:tcPr>
          <w:p w:rsidR="009E1B70" w:rsidRPr="00D40F6E" w:rsidRDefault="006F68BF" w:rsidP="00B202E3">
            <w:pPr>
              <w:rPr>
                <w:rFonts w:ascii="Times New Roman" w:hAnsi="Times New Roman" w:cs="Times New Roman"/>
                <w:b/>
                <w:bCs/>
                <w:sz w:val="24"/>
                <w:szCs w:val="24"/>
              </w:rPr>
            </w:pPr>
            <w:r>
              <w:rPr>
                <w:rFonts w:ascii="Times New Roman" w:hAnsi="Times New Roman" w:cs="Times New Roman"/>
                <w:b/>
                <w:bCs/>
                <w:sz w:val="24"/>
                <w:szCs w:val="24"/>
              </w:rPr>
              <w:t>3</w:t>
            </w:r>
            <w:r w:rsidR="00B202E3">
              <w:rPr>
                <w:rFonts w:ascii="Times New Roman" w:hAnsi="Times New Roman" w:cs="Times New Roman"/>
                <w:b/>
                <w:bCs/>
                <w:sz w:val="24"/>
                <w:szCs w:val="24"/>
              </w:rPr>
              <w:t>5</w:t>
            </w:r>
          </w:p>
        </w:tc>
      </w:tr>
      <w:tr w:rsidR="009E1B70" w:rsidRPr="00CE6CE2" w:rsidTr="00D85997">
        <w:trPr>
          <w:trHeight w:val="315"/>
        </w:trPr>
        <w:tc>
          <w:tcPr>
            <w:tcW w:w="8379" w:type="dxa"/>
            <w:gridSpan w:val="2"/>
            <w:shd w:val="clear" w:color="auto" w:fill="FFFFFF" w:themeFill="background1"/>
            <w:noWrap/>
            <w:vAlign w:val="bottom"/>
          </w:tcPr>
          <w:p w:rsidR="009E1B70" w:rsidRPr="00CE6CE2" w:rsidRDefault="009E1B70" w:rsidP="00D85997">
            <w:pPr>
              <w:rPr>
                <w:rFonts w:ascii="Times New Roman" w:hAnsi="Times New Roman" w:cs="Times New Roman"/>
                <w:b/>
                <w:sz w:val="24"/>
                <w:szCs w:val="24"/>
              </w:rPr>
            </w:pPr>
            <w:r w:rsidRPr="00CE6CE2">
              <w:rPr>
                <w:rFonts w:ascii="Times New Roman" w:hAnsi="Times New Roman" w:cs="Times New Roman"/>
                <w:b/>
                <w:sz w:val="24"/>
                <w:szCs w:val="24"/>
              </w:rPr>
              <w:t xml:space="preserve">BULGULAR </w:t>
            </w:r>
            <w:proofErr w:type="gramStart"/>
            <w:r w:rsidRPr="00CE6CE2">
              <w:rPr>
                <w:rFonts w:ascii="Times New Roman" w:hAnsi="Times New Roman" w:cs="Times New Roman"/>
                <w:b/>
                <w:sz w:val="24"/>
                <w:szCs w:val="24"/>
              </w:rPr>
              <w:t>………………….………………………………………………………</w:t>
            </w:r>
            <w:proofErr w:type="gramEnd"/>
          </w:p>
        </w:tc>
        <w:tc>
          <w:tcPr>
            <w:tcW w:w="778" w:type="dxa"/>
            <w:shd w:val="clear" w:color="auto" w:fill="FFFFFF" w:themeFill="background1"/>
            <w:noWrap/>
            <w:vAlign w:val="bottom"/>
          </w:tcPr>
          <w:p w:rsidR="009E1B70" w:rsidRPr="005D4424" w:rsidRDefault="005D4424" w:rsidP="00B202E3">
            <w:pPr>
              <w:rPr>
                <w:rFonts w:ascii="Times New Roman" w:hAnsi="Times New Roman" w:cs="Times New Roman"/>
                <w:b/>
                <w:bCs/>
                <w:sz w:val="24"/>
                <w:szCs w:val="24"/>
              </w:rPr>
            </w:pPr>
            <w:r w:rsidRPr="005D4424">
              <w:rPr>
                <w:rFonts w:ascii="Times New Roman" w:hAnsi="Times New Roman" w:cs="Times New Roman"/>
                <w:b/>
                <w:bCs/>
                <w:sz w:val="24"/>
                <w:szCs w:val="24"/>
              </w:rPr>
              <w:t>3</w:t>
            </w:r>
            <w:r w:rsidR="00B202E3">
              <w:rPr>
                <w:rFonts w:ascii="Times New Roman" w:hAnsi="Times New Roman" w:cs="Times New Roman"/>
                <w:b/>
                <w:bCs/>
                <w:sz w:val="24"/>
                <w:szCs w:val="24"/>
              </w:rPr>
              <w:t>6</w:t>
            </w:r>
          </w:p>
        </w:tc>
      </w:tr>
      <w:tr w:rsidR="009E1B70" w:rsidRPr="00CE6CE2" w:rsidTr="00D85997">
        <w:trPr>
          <w:trHeight w:val="315"/>
        </w:trPr>
        <w:tc>
          <w:tcPr>
            <w:tcW w:w="8379" w:type="dxa"/>
            <w:gridSpan w:val="2"/>
            <w:shd w:val="clear" w:color="auto" w:fill="FFFFFF" w:themeFill="background1"/>
            <w:noWrap/>
            <w:vAlign w:val="bottom"/>
          </w:tcPr>
          <w:p w:rsidR="009E1B70" w:rsidRPr="00CE6CE2" w:rsidRDefault="009E1B70" w:rsidP="00D85997">
            <w:pPr>
              <w:rPr>
                <w:rFonts w:ascii="Times New Roman" w:hAnsi="Times New Roman" w:cs="Times New Roman"/>
                <w:b/>
                <w:sz w:val="24"/>
                <w:szCs w:val="24"/>
              </w:rPr>
            </w:pPr>
            <w:r w:rsidRPr="00CE6CE2">
              <w:rPr>
                <w:rFonts w:ascii="Times New Roman" w:hAnsi="Times New Roman" w:cs="Times New Roman"/>
                <w:b/>
                <w:sz w:val="24"/>
                <w:szCs w:val="24"/>
              </w:rPr>
              <w:t xml:space="preserve">TARTIŞMA </w:t>
            </w:r>
            <w:proofErr w:type="gramStart"/>
            <w:r w:rsidRPr="00CE6CE2">
              <w:rPr>
                <w:rFonts w:ascii="Times New Roman" w:hAnsi="Times New Roman" w:cs="Times New Roman"/>
                <w:b/>
                <w:sz w:val="24"/>
                <w:szCs w:val="24"/>
              </w:rPr>
              <w:t>…..………………………………………………………………………</w:t>
            </w:r>
            <w:proofErr w:type="gramEnd"/>
          </w:p>
        </w:tc>
        <w:tc>
          <w:tcPr>
            <w:tcW w:w="778" w:type="dxa"/>
            <w:shd w:val="clear" w:color="auto" w:fill="FFFFFF" w:themeFill="background1"/>
            <w:noWrap/>
            <w:vAlign w:val="bottom"/>
          </w:tcPr>
          <w:p w:rsidR="009E1B70" w:rsidRPr="005D4424" w:rsidRDefault="005D4424" w:rsidP="00B202E3">
            <w:pPr>
              <w:rPr>
                <w:rFonts w:ascii="Times New Roman" w:hAnsi="Times New Roman" w:cs="Times New Roman"/>
                <w:b/>
                <w:bCs/>
                <w:sz w:val="24"/>
                <w:szCs w:val="24"/>
              </w:rPr>
            </w:pPr>
            <w:r w:rsidRPr="005D4424">
              <w:rPr>
                <w:rFonts w:ascii="Times New Roman" w:hAnsi="Times New Roman" w:cs="Times New Roman"/>
                <w:b/>
                <w:bCs/>
                <w:sz w:val="24"/>
                <w:szCs w:val="24"/>
              </w:rPr>
              <w:t>4</w:t>
            </w:r>
            <w:r w:rsidR="00B202E3">
              <w:rPr>
                <w:rFonts w:ascii="Times New Roman" w:hAnsi="Times New Roman" w:cs="Times New Roman"/>
                <w:b/>
                <w:bCs/>
                <w:sz w:val="24"/>
                <w:szCs w:val="24"/>
              </w:rPr>
              <w:t>9</w:t>
            </w:r>
          </w:p>
        </w:tc>
      </w:tr>
      <w:tr w:rsidR="009E1B70" w:rsidRPr="00CE6CE2" w:rsidTr="00D85997">
        <w:trPr>
          <w:trHeight w:val="315"/>
        </w:trPr>
        <w:tc>
          <w:tcPr>
            <w:tcW w:w="8379" w:type="dxa"/>
            <w:gridSpan w:val="2"/>
            <w:shd w:val="clear" w:color="auto" w:fill="FFFFFF" w:themeFill="background1"/>
            <w:noWrap/>
            <w:vAlign w:val="bottom"/>
          </w:tcPr>
          <w:p w:rsidR="009E1B70" w:rsidRPr="00CE6CE2" w:rsidRDefault="009E1B70" w:rsidP="00D85997">
            <w:pPr>
              <w:rPr>
                <w:rFonts w:ascii="Times New Roman" w:hAnsi="Times New Roman" w:cs="Times New Roman"/>
                <w:b/>
                <w:sz w:val="24"/>
                <w:szCs w:val="24"/>
              </w:rPr>
            </w:pPr>
            <w:r w:rsidRPr="00CE6CE2">
              <w:rPr>
                <w:rFonts w:ascii="Times New Roman" w:hAnsi="Times New Roman" w:cs="Times New Roman"/>
                <w:b/>
                <w:sz w:val="24"/>
                <w:szCs w:val="24"/>
              </w:rPr>
              <w:t xml:space="preserve">SONUÇLAR </w:t>
            </w:r>
            <w:proofErr w:type="gramStart"/>
            <w:r w:rsidRPr="00CE6CE2">
              <w:rPr>
                <w:rFonts w:ascii="Times New Roman" w:hAnsi="Times New Roman" w:cs="Times New Roman"/>
                <w:b/>
                <w:sz w:val="24"/>
                <w:szCs w:val="24"/>
              </w:rPr>
              <w:t>……………………………………………….……………………</w:t>
            </w:r>
            <w:r>
              <w:rPr>
                <w:rFonts w:ascii="Times New Roman" w:hAnsi="Times New Roman" w:cs="Times New Roman"/>
                <w:b/>
                <w:sz w:val="24"/>
                <w:szCs w:val="24"/>
              </w:rPr>
              <w:t>…</w:t>
            </w:r>
            <w:r w:rsidRPr="00CE6CE2">
              <w:rPr>
                <w:rFonts w:ascii="Times New Roman" w:hAnsi="Times New Roman" w:cs="Times New Roman"/>
                <w:b/>
                <w:sz w:val="24"/>
                <w:szCs w:val="24"/>
              </w:rPr>
              <w:t>…</w:t>
            </w:r>
            <w:proofErr w:type="gramEnd"/>
          </w:p>
        </w:tc>
        <w:tc>
          <w:tcPr>
            <w:tcW w:w="778" w:type="dxa"/>
            <w:shd w:val="clear" w:color="auto" w:fill="FFFFFF" w:themeFill="background1"/>
            <w:noWrap/>
            <w:vAlign w:val="bottom"/>
          </w:tcPr>
          <w:p w:rsidR="009E1B70" w:rsidRPr="00906A18" w:rsidRDefault="00906A18" w:rsidP="00B202E3">
            <w:pPr>
              <w:rPr>
                <w:rFonts w:ascii="Times New Roman" w:hAnsi="Times New Roman" w:cs="Times New Roman"/>
                <w:b/>
                <w:bCs/>
                <w:sz w:val="24"/>
                <w:szCs w:val="24"/>
              </w:rPr>
            </w:pPr>
            <w:r w:rsidRPr="00906A18">
              <w:rPr>
                <w:rFonts w:ascii="Times New Roman" w:hAnsi="Times New Roman" w:cs="Times New Roman"/>
                <w:b/>
                <w:bCs/>
                <w:sz w:val="24"/>
                <w:szCs w:val="24"/>
              </w:rPr>
              <w:t>5</w:t>
            </w:r>
            <w:r w:rsidR="00B202E3">
              <w:rPr>
                <w:rFonts w:ascii="Times New Roman" w:hAnsi="Times New Roman" w:cs="Times New Roman"/>
                <w:b/>
                <w:bCs/>
                <w:sz w:val="24"/>
                <w:szCs w:val="24"/>
              </w:rPr>
              <w:t>8</w:t>
            </w:r>
          </w:p>
        </w:tc>
      </w:tr>
      <w:tr w:rsidR="009E1B70" w:rsidRPr="00CE6CE2" w:rsidTr="00D85997">
        <w:trPr>
          <w:trHeight w:val="315"/>
        </w:trPr>
        <w:tc>
          <w:tcPr>
            <w:tcW w:w="8379" w:type="dxa"/>
            <w:gridSpan w:val="2"/>
            <w:shd w:val="clear" w:color="auto" w:fill="FFFFFF" w:themeFill="background1"/>
            <w:noWrap/>
            <w:vAlign w:val="bottom"/>
          </w:tcPr>
          <w:p w:rsidR="009E1B70" w:rsidRPr="00CE6CE2" w:rsidRDefault="009E1B70" w:rsidP="00D85997">
            <w:pPr>
              <w:rPr>
                <w:rFonts w:ascii="Times New Roman" w:hAnsi="Times New Roman" w:cs="Times New Roman"/>
                <w:b/>
                <w:sz w:val="24"/>
                <w:szCs w:val="24"/>
              </w:rPr>
            </w:pPr>
            <w:r w:rsidRPr="00CE6CE2">
              <w:rPr>
                <w:rFonts w:ascii="Times New Roman" w:hAnsi="Times New Roman" w:cs="Times New Roman"/>
                <w:b/>
                <w:sz w:val="24"/>
                <w:szCs w:val="24"/>
              </w:rPr>
              <w:t xml:space="preserve">KAYNAKLAR </w:t>
            </w:r>
            <w:proofErr w:type="gramStart"/>
            <w:r w:rsidRPr="00CE6CE2">
              <w:rPr>
                <w:rFonts w:ascii="Times New Roman" w:hAnsi="Times New Roman" w:cs="Times New Roman"/>
                <w:b/>
                <w:sz w:val="24"/>
                <w:szCs w:val="24"/>
              </w:rPr>
              <w:t>………………………………………….……………………………</w:t>
            </w:r>
            <w:proofErr w:type="gramEnd"/>
          </w:p>
        </w:tc>
        <w:tc>
          <w:tcPr>
            <w:tcW w:w="778" w:type="dxa"/>
            <w:shd w:val="clear" w:color="auto" w:fill="FFFFFF" w:themeFill="background1"/>
            <w:noWrap/>
            <w:vAlign w:val="bottom"/>
          </w:tcPr>
          <w:p w:rsidR="009E1B70" w:rsidRPr="00906A18" w:rsidRDefault="00906A18" w:rsidP="00B202E3">
            <w:pPr>
              <w:rPr>
                <w:rFonts w:ascii="Times New Roman" w:hAnsi="Times New Roman" w:cs="Times New Roman"/>
                <w:b/>
                <w:bCs/>
                <w:sz w:val="24"/>
                <w:szCs w:val="24"/>
              </w:rPr>
            </w:pPr>
            <w:r w:rsidRPr="00906A18">
              <w:rPr>
                <w:rFonts w:ascii="Times New Roman" w:hAnsi="Times New Roman" w:cs="Times New Roman"/>
                <w:b/>
                <w:bCs/>
                <w:sz w:val="24"/>
                <w:szCs w:val="24"/>
              </w:rPr>
              <w:t>5</w:t>
            </w:r>
            <w:r w:rsidR="00B202E3">
              <w:rPr>
                <w:rFonts w:ascii="Times New Roman" w:hAnsi="Times New Roman" w:cs="Times New Roman"/>
                <w:b/>
                <w:bCs/>
                <w:sz w:val="24"/>
                <w:szCs w:val="24"/>
              </w:rPr>
              <w:t>9</w:t>
            </w:r>
          </w:p>
        </w:tc>
      </w:tr>
      <w:tr w:rsidR="009E1B70" w:rsidRPr="00CE6CE2" w:rsidTr="00D85997">
        <w:trPr>
          <w:trHeight w:val="315"/>
        </w:trPr>
        <w:tc>
          <w:tcPr>
            <w:tcW w:w="8379" w:type="dxa"/>
            <w:gridSpan w:val="2"/>
            <w:shd w:val="clear" w:color="auto" w:fill="FFFFFF" w:themeFill="background1"/>
            <w:noWrap/>
            <w:vAlign w:val="bottom"/>
          </w:tcPr>
          <w:p w:rsidR="009E1B70" w:rsidRPr="00CE6CE2" w:rsidRDefault="009E1B70" w:rsidP="00D85997">
            <w:pPr>
              <w:rPr>
                <w:rFonts w:ascii="Times New Roman" w:hAnsi="Times New Roman" w:cs="Times New Roman"/>
                <w:b/>
                <w:sz w:val="24"/>
                <w:szCs w:val="24"/>
              </w:rPr>
            </w:pPr>
          </w:p>
        </w:tc>
        <w:tc>
          <w:tcPr>
            <w:tcW w:w="778" w:type="dxa"/>
            <w:shd w:val="clear" w:color="auto" w:fill="FFFFFF" w:themeFill="background1"/>
            <w:noWrap/>
            <w:vAlign w:val="bottom"/>
          </w:tcPr>
          <w:p w:rsidR="009E1B70" w:rsidRPr="00CE6CE2" w:rsidRDefault="009E1B70" w:rsidP="00D85997">
            <w:pPr>
              <w:rPr>
                <w:rFonts w:ascii="Times New Roman" w:hAnsi="Times New Roman" w:cs="Times New Roman"/>
                <w:bCs/>
                <w:sz w:val="24"/>
                <w:szCs w:val="24"/>
              </w:rPr>
            </w:pPr>
          </w:p>
        </w:tc>
      </w:tr>
    </w:tbl>
    <w:p w:rsidR="009E1B70" w:rsidRPr="00CE6CE2" w:rsidRDefault="009E1B70" w:rsidP="000462D1">
      <w:pPr>
        <w:tabs>
          <w:tab w:val="left" w:pos="0"/>
        </w:tabs>
        <w:ind w:left="708"/>
        <w:rPr>
          <w:rFonts w:ascii="Times New Roman" w:hAnsi="Times New Roman" w:cs="Times New Roman"/>
          <w:bCs/>
        </w:rPr>
      </w:pPr>
    </w:p>
    <w:p w:rsidR="0063294E" w:rsidRPr="00CE6CE2" w:rsidRDefault="0063294E" w:rsidP="00425603">
      <w:pPr>
        <w:jc w:val="center"/>
        <w:rPr>
          <w:rFonts w:ascii="Times New Roman" w:hAnsi="Times New Roman" w:cs="Times New Roman"/>
        </w:rPr>
      </w:pPr>
    </w:p>
    <w:p w:rsidR="0063294E" w:rsidRPr="00CE6CE2" w:rsidRDefault="0063294E" w:rsidP="0063294E">
      <w:pPr>
        <w:rPr>
          <w:rFonts w:ascii="Times New Roman" w:hAnsi="Times New Roman" w:cs="Times New Roman"/>
        </w:rPr>
      </w:pPr>
    </w:p>
    <w:p w:rsidR="0063294E" w:rsidRPr="00CE6CE2" w:rsidRDefault="0063294E" w:rsidP="0063294E">
      <w:pPr>
        <w:rPr>
          <w:rFonts w:ascii="Times New Roman" w:hAnsi="Times New Roman" w:cs="Times New Roman"/>
        </w:rPr>
      </w:pPr>
    </w:p>
    <w:p w:rsidR="00C61646" w:rsidRPr="00CE6CE2" w:rsidRDefault="00C61646" w:rsidP="00752EF6">
      <w:pPr>
        <w:rPr>
          <w:rFonts w:ascii="Times New Roman" w:hAnsi="Times New Roman" w:cs="Times New Roman"/>
          <w:b/>
          <w:bCs/>
          <w:sz w:val="24"/>
          <w:szCs w:val="24"/>
        </w:rPr>
      </w:pPr>
    </w:p>
    <w:p w:rsidR="00C61646" w:rsidRPr="00CE6CE2" w:rsidRDefault="00C61646" w:rsidP="00752EF6">
      <w:pPr>
        <w:rPr>
          <w:rFonts w:ascii="Times New Roman" w:hAnsi="Times New Roman" w:cs="Times New Roman"/>
          <w:b/>
          <w:bCs/>
          <w:sz w:val="24"/>
          <w:szCs w:val="24"/>
        </w:rPr>
      </w:pPr>
    </w:p>
    <w:p w:rsidR="00C61646" w:rsidRPr="00CE6CE2" w:rsidRDefault="00C61646" w:rsidP="00752EF6">
      <w:pPr>
        <w:rPr>
          <w:rFonts w:ascii="Times New Roman" w:hAnsi="Times New Roman" w:cs="Times New Roman"/>
          <w:b/>
          <w:bCs/>
          <w:sz w:val="24"/>
          <w:szCs w:val="24"/>
        </w:rPr>
      </w:pPr>
    </w:p>
    <w:p w:rsidR="00C61646" w:rsidRPr="00CE6CE2" w:rsidRDefault="00C61646" w:rsidP="00752EF6">
      <w:pPr>
        <w:rPr>
          <w:rFonts w:ascii="Times New Roman" w:hAnsi="Times New Roman" w:cs="Times New Roman"/>
          <w:b/>
          <w:bCs/>
          <w:sz w:val="24"/>
          <w:szCs w:val="24"/>
        </w:rPr>
      </w:pPr>
    </w:p>
    <w:p w:rsidR="00C61646" w:rsidRPr="00CE6CE2" w:rsidRDefault="00C61646" w:rsidP="00752EF6">
      <w:pPr>
        <w:rPr>
          <w:rFonts w:ascii="Times New Roman" w:hAnsi="Times New Roman" w:cs="Times New Roman"/>
          <w:b/>
          <w:bCs/>
          <w:sz w:val="24"/>
          <w:szCs w:val="24"/>
        </w:rPr>
      </w:pPr>
    </w:p>
    <w:p w:rsidR="00C61646" w:rsidRPr="00CE6CE2" w:rsidRDefault="00C61646" w:rsidP="00752EF6">
      <w:pPr>
        <w:rPr>
          <w:rFonts w:ascii="Times New Roman" w:hAnsi="Times New Roman" w:cs="Times New Roman"/>
          <w:b/>
          <w:bCs/>
          <w:sz w:val="24"/>
          <w:szCs w:val="24"/>
        </w:rPr>
      </w:pPr>
    </w:p>
    <w:p w:rsidR="00C61646" w:rsidRPr="00CE6CE2" w:rsidRDefault="00C61646" w:rsidP="00752EF6">
      <w:pPr>
        <w:rPr>
          <w:rFonts w:ascii="Times New Roman" w:hAnsi="Times New Roman" w:cs="Times New Roman"/>
          <w:b/>
          <w:bCs/>
          <w:sz w:val="24"/>
          <w:szCs w:val="24"/>
        </w:rPr>
      </w:pPr>
    </w:p>
    <w:p w:rsidR="00752EF6" w:rsidRPr="00CE6CE2" w:rsidRDefault="00752EF6" w:rsidP="00752EF6">
      <w:pPr>
        <w:autoSpaceDE w:val="0"/>
        <w:autoSpaceDN w:val="0"/>
        <w:adjustRightInd w:val="0"/>
        <w:rPr>
          <w:rFonts w:ascii="Times New Roman" w:hAnsi="Times New Roman" w:cs="Times New Roman"/>
          <w:b/>
          <w:bCs/>
          <w:sz w:val="24"/>
          <w:szCs w:val="24"/>
        </w:rPr>
      </w:pPr>
    </w:p>
    <w:p w:rsidR="0071593C" w:rsidRPr="00CE6CE2" w:rsidRDefault="0071593C" w:rsidP="00752EF6">
      <w:pPr>
        <w:rPr>
          <w:rFonts w:ascii="Times New Roman" w:hAnsi="Times New Roman" w:cs="Times New Roman"/>
          <w:sz w:val="24"/>
          <w:szCs w:val="24"/>
        </w:rPr>
      </w:pPr>
    </w:p>
    <w:p w:rsidR="0071593C" w:rsidRPr="00CE6CE2" w:rsidRDefault="0071593C" w:rsidP="00752EF6">
      <w:pPr>
        <w:rPr>
          <w:rFonts w:ascii="Times New Roman" w:hAnsi="Times New Roman" w:cs="Times New Roman"/>
          <w:sz w:val="24"/>
          <w:szCs w:val="24"/>
        </w:rPr>
      </w:pPr>
    </w:p>
    <w:p w:rsidR="0071593C" w:rsidRPr="00CE6CE2" w:rsidRDefault="00FA3F84" w:rsidP="00FA3F84">
      <w:pPr>
        <w:jc w:val="center"/>
        <w:rPr>
          <w:rFonts w:ascii="Times New Roman" w:hAnsi="Times New Roman" w:cs="Times New Roman"/>
          <w:sz w:val="24"/>
          <w:szCs w:val="24"/>
        </w:rPr>
      </w:pPr>
      <w:r>
        <w:rPr>
          <w:rFonts w:ascii="Times New Roman" w:hAnsi="Times New Roman" w:cs="Times New Roman"/>
          <w:sz w:val="24"/>
          <w:szCs w:val="24"/>
        </w:rPr>
        <w:t>VI</w:t>
      </w:r>
    </w:p>
    <w:tbl>
      <w:tblPr>
        <w:tblpPr w:leftFromText="141" w:rightFromText="141" w:vertAnchor="text" w:horzAnchor="margin" w:tblpY="-764"/>
        <w:tblW w:w="8186" w:type="dxa"/>
        <w:tblCellMar>
          <w:left w:w="70" w:type="dxa"/>
          <w:right w:w="70" w:type="dxa"/>
        </w:tblCellMar>
        <w:tblLook w:val="0000" w:firstRow="0" w:lastRow="0" w:firstColumn="0" w:lastColumn="0" w:noHBand="0" w:noVBand="0"/>
      </w:tblPr>
      <w:tblGrid>
        <w:gridCol w:w="1509"/>
        <w:gridCol w:w="6677"/>
      </w:tblGrid>
      <w:tr w:rsidR="004D13D6" w:rsidTr="000154B8">
        <w:trPr>
          <w:trHeight w:val="583"/>
        </w:trPr>
        <w:tc>
          <w:tcPr>
            <w:tcW w:w="1509" w:type="dxa"/>
            <w:noWrap/>
            <w:vAlign w:val="bottom"/>
          </w:tcPr>
          <w:p w:rsidR="004D13D6" w:rsidRPr="00294540" w:rsidRDefault="004D13D6" w:rsidP="00775EBE">
            <w:pPr>
              <w:jc w:val="center"/>
              <w:rPr>
                <w:rFonts w:ascii="Times New Roman" w:hAnsi="Times New Roman" w:cs="Times New Roman"/>
                <w:sz w:val="24"/>
                <w:szCs w:val="24"/>
              </w:rPr>
            </w:pPr>
          </w:p>
        </w:tc>
        <w:tc>
          <w:tcPr>
            <w:tcW w:w="6677" w:type="dxa"/>
            <w:noWrap/>
            <w:vAlign w:val="bottom"/>
          </w:tcPr>
          <w:p w:rsidR="00775EBE" w:rsidRDefault="00775EBE" w:rsidP="00775EBE">
            <w:pPr>
              <w:autoSpaceDE w:val="0"/>
              <w:autoSpaceDN w:val="0"/>
              <w:adjustRightInd w:val="0"/>
              <w:mirrorIndents/>
              <w:jc w:val="center"/>
              <w:rPr>
                <w:rFonts w:ascii="Times New Roman" w:hAnsi="Times New Roman" w:cs="Times New Roman"/>
                <w:b/>
                <w:bCs/>
                <w:sz w:val="24"/>
                <w:szCs w:val="24"/>
              </w:rPr>
            </w:pPr>
          </w:p>
          <w:p w:rsidR="00775EBE" w:rsidRDefault="00775EBE" w:rsidP="00775EBE">
            <w:pPr>
              <w:autoSpaceDE w:val="0"/>
              <w:autoSpaceDN w:val="0"/>
              <w:adjustRightInd w:val="0"/>
              <w:mirrorIndents/>
              <w:jc w:val="center"/>
              <w:rPr>
                <w:rFonts w:ascii="Times New Roman" w:hAnsi="Times New Roman" w:cs="Times New Roman"/>
                <w:b/>
                <w:bCs/>
                <w:sz w:val="24"/>
                <w:szCs w:val="24"/>
              </w:rPr>
            </w:pPr>
          </w:p>
          <w:p w:rsidR="00775EBE" w:rsidRDefault="004D13D6" w:rsidP="00B202E3">
            <w:pPr>
              <w:autoSpaceDE w:val="0"/>
              <w:autoSpaceDN w:val="0"/>
              <w:adjustRightInd w:val="0"/>
              <w:mirrorIndents/>
              <w:rPr>
                <w:rFonts w:ascii="Times New Roman" w:hAnsi="Times New Roman" w:cs="Times New Roman"/>
                <w:b/>
                <w:bCs/>
                <w:sz w:val="24"/>
                <w:szCs w:val="24"/>
              </w:rPr>
            </w:pPr>
            <w:r w:rsidRPr="00294540">
              <w:rPr>
                <w:rFonts w:ascii="Times New Roman" w:hAnsi="Times New Roman" w:cs="Times New Roman"/>
                <w:b/>
                <w:bCs/>
                <w:sz w:val="24"/>
                <w:szCs w:val="24"/>
              </w:rPr>
              <w:t>KISALTMALAR</w:t>
            </w:r>
          </w:p>
          <w:p w:rsidR="00775EBE" w:rsidRPr="00294540" w:rsidRDefault="00775EBE" w:rsidP="00775EBE">
            <w:pPr>
              <w:autoSpaceDE w:val="0"/>
              <w:autoSpaceDN w:val="0"/>
              <w:adjustRightInd w:val="0"/>
              <w:mirrorIndents/>
              <w:jc w:val="center"/>
              <w:rPr>
                <w:rFonts w:ascii="Times New Roman" w:hAnsi="Times New Roman" w:cs="Times New Roman"/>
                <w:b/>
                <w:bCs/>
                <w:sz w:val="24"/>
                <w:szCs w:val="24"/>
              </w:rPr>
            </w:pPr>
          </w:p>
        </w:tc>
      </w:tr>
      <w:tr w:rsidR="004D13D6" w:rsidRPr="0000059D" w:rsidTr="000154B8">
        <w:trPr>
          <w:trHeight w:val="261"/>
        </w:trPr>
        <w:tc>
          <w:tcPr>
            <w:tcW w:w="1509" w:type="dxa"/>
            <w:noWrap/>
            <w:vAlign w:val="bottom"/>
          </w:tcPr>
          <w:p w:rsidR="004D13D6" w:rsidRDefault="004D13D6" w:rsidP="000154B8">
            <w:pPr>
              <w:rPr>
                <w:rFonts w:ascii="Times New Roman" w:hAnsi="Times New Roman" w:cs="Times New Roman"/>
                <w:b/>
                <w:sz w:val="24"/>
                <w:szCs w:val="24"/>
              </w:rPr>
            </w:pPr>
            <w:r w:rsidRPr="002B4E27">
              <w:rPr>
                <w:rFonts w:ascii="Times New Roman" w:hAnsi="Times New Roman" w:cs="Times New Roman"/>
                <w:b/>
                <w:sz w:val="24"/>
                <w:szCs w:val="24"/>
              </w:rPr>
              <w:t>ALT</w:t>
            </w:r>
          </w:p>
          <w:p w:rsidR="00B202E3" w:rsidRDefault="00B202E3" w:rsidP="000154B8">
            <w:pPr>
              <w:rPr>
                <w:rFonts w:ascii="Times New Roman" w:hAnsi="Times New Roman" w:cs="Times New Roman"/>
                <w:b/>
                <w:sz w:val="24"/>
                <w:szCs w:val="24"/>
              </w:rPr>
            </w:pPr>
            <w:r>
              <w:rPr>
                <w:rFonts w:ascii="Times New Roman" w:hAnsi="Times New Roman" w:cs="Times New Roman"/>
                <w:b/>
                <w:sz w:val="24"/>
                <w:szCs w:val="24"/>
              </w:rPr>
              <w:t>Alv</w:t>
            </w:r>
          </w:p>
          <w:p w:rsidR="00B202E3" w:rsidRPr="002B4E27" w:rsidRDefault="00B202E3" w:rsidP="000154B8">
            <w:pPr>
              <w:rPr>
                <w:rFonts w:ascii="Times New Roman" w:hAnsi="Times New Roman" w:cs="Times New Roman"/>
                <w:b/>
                <w:bCs/>
                <w:sz w:val="24"/>
                <w:szCs w:val="24"/>
              </w:rPr>
            </w:pPr>
            <w:r>
              <w:rPr>
                <w:rFonts w:ascii="Times New Roman" w:hAnsi="Times New Roman" w:cs="Times New Roman"/>
                <w:b/>
                <w:sz w:val="24"/>
                <w:szCs w:val="24"/>
              </w:rPr>
              <w:t>AP-1</w:t>
            </w:r>
          </w:p>
        </w:tc>
        <w:tc>
          <w:tcPr>
            <w:tcW w:w="6677" w:type="dxa"/>
            <w:noWrap/>
            <w:vAlign w:val="bottom"/>
          </w:tcPr>
          <w:p w:rsidR="004D13D6" w:rsidRDefault="004D13D6" w:rsidP="000154B8">
            <w:pPr>
              <w:autoSpaceDE w:val="0"/>
              <w:autoSpaceDN w:val="0"/>
              <w:adjustRightInd w:val="0"/>
              <w:mirrorIndents/>
              <w:jc w:val="left"/>
              <w:rPr>
                <w:rFonts w:ascii="Times New Roman" w:hAnsi="Times New Roman" w:cs="Times New Roman"/>
                <w:sz w:val="24"/>
                <w:szCs w:val="24"/>
                <w:shd w:val="clear" w:color="auto" w:fill="FFFFFF"/>
              </w:rPr>
            </w:pPr>
            <w:r w:rsidRPr="002B4E27">
              <w:rPr>
                <w:rFonts w:ascii="Times New Roman" w:hAnsi="Times New Roman" w:cs="Times New Roman"/>
                <w:sz w:val="24"/>
                <w:szCs w:val="24"/>
                <w:shd w:val="clear" w:color="auto" w:fill="FFFFFF"/>
              </w:rPr>
              <w:t>Alanin aminotransferaz</w:t>
            </w:r>
          </w:p>
          <w:p w:rsidR="00B202E3" w:rsidRDefault="00B202E3" w:rsidP="000154B8">
            <w:pPr>
              <w:autoSpaceDE w:val="0"/>
              <w:autoSpaceDN w:val="0"/>
              <w:adjustRightInd w:val="0"/>
              <w:mirrorIndents/>
              <w:jc w:val="left"/>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Alveol</w:t>
            </w:r>
          </w:p>
          <w:p w:rsidR="00B202E3" w:rsidRPr="002B4E27" w:rsidRDefault="00B202E3" w:rsidP="000154B8">
            <w:pPr>
              <w:autoSpaceDE w:val="0"/>
              <w:autoSpaceDN w:val="0"/>
              <w:adjustRightInd w:val="0"/>
              <w:mirrorIndents/>
              <w:jc w:val="left"/>
              <w:rPr>
                <w:rFonts w:ascii="Times New Roman" w:hAnsi="Times New Roman" w:cs="Times New Roman"/>
                <w:sz w:val="24"/>
                <w:szCs w:val="24"/>
              </w:rPr>
            </w:pPr>
            <w:r>
              <w:rPr>
                <w:rFonts w:ascii="Times New Roman" w:hAnsi="Times New Roman" w:cs="Times New Roman"/>
                <w:sz w:val="24"/>
                <w:szCs w:val="24"/>
              </w:rPr>
              <w:t>Aktive edici protein</w:t>
            </w:r>
          </w:p>
        </w:tc>
      </w:tr>
      <w:tr w:rsidR="004D13D6" w:rsidRPr="0000059D" w:rsidTr="000154B8">
        <w:trPr>
          <w:trHeight w:val="261"/>
        </w:trPr>
        <w:tc>
          <w:tcPr>
            <w:tcW w:w="1509" w:type="dxa"/>
            <w:noWrap/>
            <w:vAlign w:val="bottom"/>
          </w:tcPr>
          <w:p w:rsidR="004D13D6" w:rsidRDefault="004D13D6" w:rsidP="000154B8">
            <w:pPr>
              <w:rPr>
                <w:rFonts w:ascii="Times New Roman" w:hAnsi="Times New Roman" w:cs="Times New Roman"/>
                <w:b/>
                <w:bCs/>
                <w:sz w:val="24"/>
                <w:szCs w:val="24"/>
              </w:rPr>
            </w:pPr>
            <w:r w:rsidRPr="002B4E27">
              <w:rPr>
                <w:rFonts w:ascii="Times New Roman" w:hAnsi="Times New Roman" w:cs="Times New Roman"/>
                <w:b/>
                <w:bCs/>
                <w:sz w:val="24"/>
                <w:szCs w:val="24"/>
              </w:rPr>
              <w:t>AR</w:t>
            </w:r>
          </w:p>
          <w:p w:rsidR="00B202E3" w:rsidRPr="002B4E27" w:rsidRDefault="00B202E3" w:rsidP="000154B8">
            <w:pPr>
              <w:rPr>
                <w:rFonts w:ascii="Times New Roman" w:hAnsi="Times New Roman" w:cs="Times New Roman"/>
                <w:sz w:val="24"/>
                <w:szCs w:val="24"/>
              </w:rPr>
            </w:pPr>
            <w:proofErr w:type="gramStart"/>
            <w:r>
              <w:rPr>
                <w:rFonts w:ascii="Times New Roman" w:hAnsi="Times New Roman" w:cs="Times New Roman"/>
                <w:b/>
                <w:bCs/>
                <w:sz w:val="24"/>
                <w:szCs w:val="24"/>
              </w:rPr>
              <w:t>b</w:t>
            </w:r>
            <w:proofErr w:type="gramEnd"/>
          </w:p>
        </w:tc>
        <w:tc>
          <w:tcPr>
            <w:tcW w:w="6677" w:type="dxa"/>
            <w:noWrap/>
            <w:vAlign w:val="bottom"/>
          </w:tcPr>
          <w:p w:rsidR="004D13D6" w:rsidRDefault="004D13D6" w:rsidP="000154B8">
            <w:pPr>
              <w:autoSpaceDE w:val="0"/>
              <w:autoSpaceDN w:val="0"/>
              <w:adjustRightInd w:val="0"/>
              <w:mirrorIndents/>
              <w:jc w:val="left"/>
              <w:rPr>
                <w:rFonts w:ascii="Times New Roman" w:hAnsi="Times New Roman" w:cs="Times New Roman"/>
                <w:sz w:val="24"/>
                <w:szCs w:val="24"/>
              </w:rPr>
            </w:pPr>
            <w:r w:rsidRPr="002B4E27">
              <w:rPr>
                <w:rFonts w:ascii="Times New Roman" w:hAnsi="Times New Roman" w:cs="Times New Roman"/>
                <w:sz w:val="24"/>
                <w:szCs w:val="24"/>
              </w:rPr>
              <w:t>Allerjik</w:t>
            </w:r>
            <w:r w:rsidR="0000059D" w:rsidRPr="002B4E27">
              <w:rPr>
                <w:rFonts w:ascii="Times New Roman" w:hAnsi="Times New Roman" w:cs="Times New Roman"/>
                <w:sz w:val="24"/>
                <w:szCs w:val="24"/>
              </w:rPr>
              <w:t xml:space="preserve"> </w:t>
            </w:r>
            <w:r w:rsidRPr="002B4E27">
              <w:rPr>
                <w:rFonts w:ascii="Times New Roman" w:hAnsi="Times New Roman" w:cs="Times New Roman"/>
                <w:sz w:val="24"/>
                <w:szCs w:val="24"/>
              </w:rPr>
              <w:t>rinit</w:t>
            </w:r>
          </w:p>
          <w:p w:rsidR="00B202E3" w:rsidRPr="002B4E27" w:rsidRDefault="00B202E3" w:rsidP="000154B8">
            <w:pPr>
              <w:autoSpaceDE w:val="0"/>
              <w:autoSpaceDN w:val="0"/>
              <w:adjustRightInd w:val="0"/>
              <w:mirrorIndents/>
              <w:jc w:val="left"/>
              <w:rPr>
                <w:rFonts w:ascii="Times New Roman" w:hAnsi="Times New Roman" w:cs="Times New Roman"/>
                <w:sz w:val="24"/>
                <w:szCs w:val="24"/>
              </w:rPr>
            </w:pPr>
            <w:r>
              <w:rPr>
                <w:rFonts w:ascii="Times New Roman" w:hAnsi="Times New Roman" w:cs="Times New Roman"/>
                <w:sz w:val="24"/>
                <w:szCs w:val="24"/>
              </w:rPr>
              <w:t>Bronşiol</w:t>
            </w:r>
          </w:p>
        </w:tc>
      </w:tr>
      <w:tr w:rsidR="004D13D6" w:rsidRPr="0000059D" w:rsidTr="000154B8">
        <w:trPr>
          <w:trHeight w:val="261"/>
        </w:trPr>
        <w:tc>
          <w:tcPr>
            <w:tcW w:w="1509" w:type="dxa"/>
          </w:tcPr>
          <w:p w:rsidR="004D13D6" w:rsidRPr="002B4E27" w:rsidRDefault="004D13D6" w:rsidP="000154B8">
            <w:pPr>
              <w:rPr>
                <w:rFonts w:ascii="Times New Roman" w:hAnsi="Times New Roman" w:cs="Times New Roman"/>
                <w:b/>
                <w:sz w:val="24"/>
                <w:szCs w:val="24"/>
              </w:rPr>
            </w:pPr>
            <w:r w:rsidRPr="002B4E27">
              <w:rPr>
                <w:rFonts w:ascii="Times New Roman" w:hAnsi="Times New Roman" w:cs="Times New Roman"/>
                <w:b/>
                <w:bCs/>
                <w:sz w:val="24"/>
                <w:szCs w:val="24"/>
              </w:rPr>
              <w:t xml:space="preserve">BAL </w:t>
            </w:r>
            <w:r w:rsidRPr="002B4E27">
              <w:rPr>
                <w:rFonts w:ascii="Times New Roman" w:hAnsi="Times New Roman" w:cs="Times New Roman"/>
                <w:b/>
                <w:bCs/>
                <w:sz w:val="24"/>
                <w:szCs w:val="24"/>
              </w:rPr>
              <w:tab/>
            </w:r>
          </w:p>
        </w:tc>
        <w:tc>
          <w:tcPr>
            <w:tcW w:w="6677" w:type="dxa"/>
            <w:noWrap/>
            <w:vAlign w:val="bottom"/>
          </w:tcPr>
          <w:p w:rsidR="004D13D6" w:rsidRPr="002B4E27" w:rsidRDefault="004D13D6" w:rsidP="000154B8">
            <w:pPr>
              <w:autoSpaceDE w:val="0"/>
              <w:autoSpaceDN w:val="0"/>
              <w:adjustRightInd w:val="0"/>
              <w:mirrorIndents/>
              <w:jc w:val="left"/>
              <w:rPr>
                <w:rFonts w:ascii="Times New Roman" w:hAnsi="Times New Roman" w:cs="Times New Roman"/>
                <w:sz w:val="24"/>
                <w:szCs w:val="24"/>
              </w:rPr>
            </w:pPr>
            <w:r w:rsidRPr="002B4E27">
              <w:rPr>
                <w:rFonts w:ascii="Times New Roman" w:hAnsi="Times New Roman" w:cs="Times New Roman"/>
                <w:sz w:val="24"/>
                <w:szCs w:val="24"/>
              </w:rPr>
              <w:t>Bronkoalveolar lavaj</w:t>
            </w:r>
            <w:r w:rsidRPr="002B4E27">
              <w:rPr>
                <w:rFonts w:ascii="Times New Roman" w:hAnsi="Times New Roman" w:cs="Times New Roman"/>
                <w:b/>
                <w:bCs/>
                <w:sz w:val="24"/>
                <w:szCs w:val="24"/>
              </w:rPr>
              <w:tab/>
            </w:r>
          </w:p>
        </w:tc>
      </w:tr>
      <w:tr w:rsidR="004D13D6" w:rsidRPr="0000059D" w:rsidTr="000154B8">
        <w:trPr>
          <w:trHeight w:val="261"/>
        </w:trPr>
        <w:tc>
          <w:tcPr>
            <w:tcW w:w="1509" w:type="dxa"/>
          </w:tcPr>
          <w:p w:rsidR="004D13D6" w:rsidRPr="002B4E27" w:rsidRDefault="004D13D6" w:rsidP="000154B8">
            <w:pPr>
              <w:rPr>
                <w:rFonts w:ascii="Times New Roman" w:hAnsi="Times New Roman" w:cs="Times New Roman"/>
                <w:b/>
                <w:sz w:val="24"/>
                <w:szCs w:val="24"/>
              </w:rPr>
            </w:pPr>
            <w:r w:rsidRPr="002B4E27">
              <w:rPr>
                <w:rFonts w:ascii="Times New Roman" w:hAnsi="Times New Roman" w:cs="Times New Roman"/>
                <w:b/>
                <w:bCs/>
                <w:sz w:val="24"/>
                <w:szCs w:val="24"/>
              </w:rPr>
              <w:t>COX</w:t>
            </w:r>
          </w:p>
        </w:tc>
        <w:tc>
          <w:tcPr>
            <w:tcW w:w="6677" w:type="dxa"/>
            <w:noWrap/>
            <w:vAlign w:val="bottom"/>
          </w:tcPr>
          <w:p w:rsidR="004D13D6" w:rsidRPr="002B4E27" w:rsidRDefault="004D13D6" w:rsidP="000154B8">
            <w:pPr>
              <w:autoSpaceDE w:val="0"/>
              <w:autoSpaceDN w:val="0"/>
              <w:adjustRightInd w:val="0"/>
              <w:mirrorIndents/>
              <w:jc w:val="left"/>
              <w:rPr>
                <w:rFonts w:ascii="Times New Roman" w:hAnsi="Times New Roman" w:cs="Times New Roman"/>
                <w:sz w:val="24"/>
                <w:szCs w:val="24"/>
              </w:rPr>
            </w:pPr>
            <w:r w:rsidRPr="002B4E27">
              <w:rPr>
                <w:rFonts w:ascii="Times New Roman" w:hAnsi="Times New Roman" w:cs="Times New Roman"/>
                <w:sz w:val="24"/>
                <w:szCs w:val="24"/>
              </w:rPr>
              <w:t>Siklooksijenaz</w:t>
            </w:r>
          </w:p>
        </w:tc>
      </w:tr>
      <w:tr w:rsidR="004D13D6" w:rsidRPr="0000059D" w:rsidTr="000154B8">
        <w:trPr>
          <w:trHeight w:val="261"/>
        </w:trPr>
        <w:tc>
          <w:tcPr>
            <w:tcW w:w="1509" w:type="dxa"/>
          </w:tcPr>
          <w:p w:rsidR="004D13D6" w:rsidRPr="002B4E27" w:rsidRDefault="004D13D6" w:rsidP="004D13D6">
            <w:pPr>
              <w:shd w:val="clear" w:color="auto" w:fill="FFFFFF"/>
              <w:spacing w:before="100" w:beforeAutospacing="1" w:after="60" w:line="240" w:lineRule="auto"/>
              <w:jc w:val="left"/>
              <w:rPr>
                <w:rFonts w:ascii="Times New Roman" w:eastAsia="Times New Roman" w:hAnsi="Times New Roman" w:cs="Times New Roman"/>
                <w:b/>
                <w:color w:val="000000"/>
                <w:sz w:val="24"/>
                <w:szCs w:val="24"/>
                <w:lang w:eastAsia="tr-TR"/>
              </w:rPr>
            </w:pPr>
            <w:r w:rsidRPr="002B4E27">
              <w:rPr>
                <w:rFonts w:ascii="Times New Roman" w:eastAsia="Times New Roman" w:hAnsi="Times New Roman" w:cs="Times New Roman"/>
                <w:b/>
                <w:color w:val="000000"/>
                <w:sz w:val="24"/>
                <w:szCs w:val="24"/>
                <w:lang w:eastAsia="tr-TR"/>
              </w:rPr>
              <w:t>CYP</w:t>
            </w:r>
          </w:p>
        </w:tc>
        <w:tc>
          <w:tcPr>
            <w:tcW w:w="6677" w:type="dxa"/>
            <w:noWrap/>
            <w:vAlign w:val="bottom"/>
          </w:tcPr>
          <w:p w:rsidR="004D13D6" w:rsidRPr="002B4E27" w:rsidRDefault="004D13D6" w:rsidP="000154B8">
            <w:pPr>
              <w:autoSpaceDE w:val="0"/>
              <w:autoSpaceDN w:val="0"/>
              <w:adjustRightInd w:val="0"/>
              <w:mirrorIndents/>
              <w:jc w:val="left"/>
              <w:rPr>
                <w:rFonts w:ascii="Times New Roman" w:hAnsi="Times New Roman" w:cs="Times New Roman"/>
                <w:sz w:val="24"/>
                <w:szCs w:val="24"/>
              </w:rPr>
            </w:pPr>
            <w:r w:rsidRPr="002B4E27">
              <w:rPr>
                <w:rFonts w:ascii="Times New Roman" w:eastAsia="Times New Roman" w:hAnsi="Times New Roman" w:cs="Times New Roman"/>
                <w:color w:val="000000"/>
                <w:sz w:val="24"/>
                <w:szCs w:val="24"/>
                <w:lang w:eastAsia="tr-TR"/>
              </w:rPr>
              <w:t>Sitokrom</w:t>
            </w:r>
          </w:p>
        </w:tc>
      </w:tr>
      <w:tr w:rsidR="004D13D6" w:rsidRPr="0000059D" w:rsidTr="000154B8">
        <w:trPr>
          <w:trHeight w:val="261"/>
        </w:trPr>
        <w:tc>
          <w:tcPr>
            <w:tcW w:w="1509" w:type="dxa"/>
          </w:tcPr>
          <w:p w:rsidR="004D13D6" w:rsidRPr="002B4E27" w:rsidRDefault="004D13D6" w:rsidP="000154B8">
            <w:pPr>
              <w:rPr>
                <w:rFonts w:ascii="Times New Roman" w:hAnsi="Times New Roman" w:cs="Times New Roman"/>
                <w:b/>
                <w:bCs/>
                <w:sz w:val="24"/>
                <w:szCs w:val="24"/>
              </w:rPr>
            </w:pPr>
            <w:r w:rsidRPr="002B4E27">
              <w:rPr>
                <w:rFonts w:ascii="Times New Roman" w:hAnsi="Times New Roman" w:cs="Times New Roman"/>
                <w:b/>
                <w:sz w:val="24"/>
                <w:szCs w:val="24"/>
              </w:rPr>
              <w:t>DHODH</w:t>
            </w:r>
          </w:p>
        </w:tc>
        <w:tc>
          <w:tcPr>
            <w:tcW w:w="6677" w:type="dxa"/>
            <w:noWrap/>
            <w:vAlign w:val="bottom"/>
          </w:tcPr>
          <w:p w:rsidR="004D13D6" w:rsidRPr="002B4E27" w:rsidRDefault="0000059D" w:rsidP="000154B8">
            <w:pPr>
              <w:autoSpaceDE w:val="0"/>
              <w:autoSpaceDN w:val="0"/>
              <w:adjustRightInd w:val="0"/>
              <w:mirrorIndents/>
              <w:jc w:val="left"/>
              <w:rPr>
                <w:rFonts w:ascii="Times New Roman" w:hAnsi="Times New Roman" w:cs="Times New Roman"/>
                <w:sz w:val="24"/>
                <w:szCs w:val="24"/>
              </w:rPr>
            </w:pPr>
            <w:r w:rsidRPr="002B4E27">
              <w:rPr>
                <w:rFonts w:ascii="Times New Roman" w:hAnsi="Times New Roman" w:cs="Times New Roman"/>
                <w:sz w:val="24"/>
                <w:szCs w:val="24"/>
              </w:rPr>
              <w:t>D</w:t>
            </w:r>
            <w:r w:rsidR="004D13D6" w:rsidRPr="002B4E27">
              <w:rPr>
                <w:rFonts w:ascii="Times New Roman" w:hAnsi="Times New Roman" w:cs="Times New Roman"/>
                <w:sz w:val="24"/>
                <w:szCs w:val="24"/>
              </w:rPr>
              <w:t>ihidroorotat</w:t>
            </w:r>
            <w:r w:rsidRPr="002B4E27">
              <w:rPr>
                <w:rFonts w:ascii="Times New Roman" w:hAnsi="Times New Roman" w:cs="Times New Roman"/>
                <w:sz w:val="24"/>
                <w:szCs w:val="24"/>
              </w:rPr>
              <w:t xml:space="preserve"> </w:t>
            </w:r>
            <w:r w:rsidR="004D13D6" w:rsidRPr="002B4E27">
              <w:rPr>
                <w:rFonts w:ascii="Times New Roman" w:hAnsi="Times New Roman" w:cs="Times New Roman"/>
                <w:sz w:val="24"/>
                <w:szCs w:val="24"/>
              </w:rPr>
              <w:t xml:space="preserve">dehidrogenaz </w:t>
            </w:r>
          </w:p>
        </w:tc>
      </w:tr>
      <w:tr w:rsidR="004D13D6" w:rsidRPr="0000059D" w:rsidTr="000154B8">
        <w:trPr>
          <w:trHeight w:val="261"/>
        </w:trPr>
        <w:tc>
          <w:tcPr>
            <w:tcW w:w="1509" w:type="dxa"/>
          </w:tcPr>
          <w:p w:rsidR="004D13D6" w:rsidRPr="002B4E27" w:rsidRDefault="004D13D6" w:rsidP="000154B8">
            <w:pPr>
              <w:rPr>
                <w:rFonts w:ascii="Times New Roman" w:hAnsi="Times New Roman" w:cs="Times New Roman"/>
                <w:b/>
                <w:sz w:val="24"/>
                <w:szCs w:val="24"/>
              </w:rPr>
            </w:pPr>
            <w:r w:rsidRPr="002B4E27">
              <w:rPr>
                <w:rFonts w:ascii="Times New Roman" w:hAnsi="Times New Roman" w:cs="Times New Roman"/>
                <w:b/>
                <w:sz w:val="24"/>
                <w:szCs w:val="24"/>
              </w:rPr>
              <w:t>DMARD</w:t>
            </w:r>
          </w:p>
        </w:tc>
        <w:tc>
          <w:tcPr>
            <w:tcW w:w="6677" w:type="dxa"/>
            <w:noWrap/>
            <w:vAlign w:val="bottom"/>
          </w:tcPr>
          <w:p w:rsidR="004D13D6" w:rsidRPr="002B4E27" w:rsidRDefault="0000059D" w:rsidP="000154B8">
            <w:pPr>
              <w:autoSpaceDE w:val="0"/>
              <w:autoSpaceDN w:val="0"/>
              <w:adjustRightInd w:val="0"/>
              <w:mirrorIndents/>
              <w:jc w:val="left"/>
              <w:rPr>
                <w:rFonts w:ascii="Times New Roman" w:hAnsi="Times New Roman" w:cs="Times New Roman"/>
                <w:sz w:val="24"/>
                <w:szCs w:val="24"/>
              </w:rPr>
            </w:pPr>
            <w:r w:rsidRPr="002B4E27">
              <w:rPr>
                <w:rFonts w:ascii="Times New Roman" w:hAnsi="Times New Roman" w:cs="Times New Roman"/>
                <w:sz w:val="24"/>
                <w:szCs w:val="24"/>
              </w:rPr>
              <w:t>H</w:t>
            </w:r>
            <w:r w:rsidR="004D13D6" w:rsidRPr="002B4E27">
              <w:rPr>
                <w:rFonts w:ascii="Times New Roman" w:hAnsi="Times New Roman" w:cs="Times New Roman"/>
                <w:sz w:val="24"/>
                <w:szCs w:val="24"/>
              </w:rPr>
              <w:t>astalık modifiye edici antiromatizmal ilaç</w:t>
            </w:r>
          </w:p>
        </w:tc>
      </w:tr>
      <w:tr w:rsidR="004D13D6" w:rsidRPr="0000059D" w:rsidTr="000154B8">
        <w:trPr>
          <w:trHeight w:val="261"/>
        </w:trPr>
        <w:tc>
          <w:tcPr>
            <w:tcW w:w="1509" w:type="dxa"/>
          </w:tcPr>
          <w:p w:rsidR="004D13D6" w:rsidRDefault="004D13D6" w:rsidP="000154B8">
            <w:pPr>
              <w:rPr>
                <w:rFonts w:ascii="Times New Roman" w:hAnsi="Times New Roman" w:cs="Times New Roman"/>
                <w:b/>
                <w:bCs/>
                <w:sz w:val="24"/>
                <w:szCs w:val="24"/>
              </w:rPr>
            </w:pPr>
            <w:r w:rsidRPr="002B4E27">
              <w:rPr>
                <w:rFonts w:ascii="Times New Roman" w:hAnsi="Times New Roman" w:cs="Times New Roman"/>
                <w:b/>
                <w:bCs/>
                <w:sz w:val="24"/>
                <w:szCs w:val="24"/>
              </w:rPr>
              <w:t>EGF</w:t>
            </w:r>
          </w:p>
          <w:p w:rsidR="00B202E3" w:rsidRPr="002B4E27" w:rsidRDefault="00B202E3" w:rsidP="000154B8">
            <w:pPr>
              <w:rPr>
                <w:rFonts w:ascii="Times New Roman" w:hAnsi="Times New Roman" w:cs="Times New Roman"/>
                <w:b/>
                <w:sz w:val="24"/>
                <w:szCs w:val="24"/>
              </w:rPr>
            </w:pPr>
            <w:r>
              <w:rPr>
                <w:rFonts w:ascii="Times New Roman" w:hAnsi="Times New Roman" w:cs="Times New Roman"/>
                <w:b/>
                <w:bCs/>
                <w:sz w:val="24"/>
                <w:szCs w:val="24"/>
              </w:rPr>
              <w:t>ET-1</w:t>
            </w:r>
          </w:p>
        </w:tc>
        <w:tc>
          <w:tcPr>
            <w:tcW w:w="6677" w:type="dxa"/>
            <w:noWrap/>
            <w:vAlign w:val="bottom"/>
          </w:tcPr>
          <w:p w:rsidR="004D13D6" w:rsidRDefault="004D13D6" w:rsidP="0000059D">
            <w:pPr>
              <w:autoSpaceDE w:val="0"/>
              <w:autoSpaceDN w:val="0"/>
              <w:adjustRightInd w:val="0"/>
              <w:mirrorIndents/>
              <w:jc w:val="left"/>
              <w:rPr>
                <w:rFonts w:ascii="Times New Roman" w:hAnsi="Times New Roman" w:cs="Times New Roman"/>
                <w:sz w:val="24"/>
                <w:szCs w:val="24"/>
              </w:rPr>
            </w:pPr>
            <w:r w:rsidRPr="002B4E27">
              <w:rPr>
                <w:rFonts w:ascii="Times New Roman" w:hAnsi="Times New Roman" w:cs="Times New Roman"/>
                <w:sz w:val="24"/>
                <w:szCs w:val="24"/>
              </w:rPr>
              <w:t>Epidermal</w:t>
            </w:r>
            <w:r w:rsidR="0000059D" w:rsidRPr="002B4E27">
              <w:rPr>
                <w:rFonts w:ascii="Times New Roman" w:hAnsi="Times New Roman" w:cs="Times New Roman"/>
                <w:sz w:val="24"/>
                <w:szCs w:val="24"/>
              </w:rPr>
              <w:t xml:space="preserve"> </w:t>
            </w:r>
            <w:r w:rsidRPr="002B4E27">
              <w:rPr>
                <w:rFonts w:ascii="Times New Roman" w:hAnsi="Times New Roman" w:cs="Times New Roman"/>
                <w:sz w:val="24"/>
                <w:szCs w:val="24"/>
              </w:rPr>
              <w:t>b</w:t>
            </w:r>
            <w:r w:rsidR="0000059D" w:rsidRPr="002B4E27">
              <w:rPr>
                <w:rFonts w:ascii="Times New Roman" w:hAnsi="Times New Roman" w:cs="Times New Roman"/>
                <w:sz w:val="24"/>
                <w:szCs w:val="24"/>
              </w:rPr>
              <w:t>ü</w:t>
            </w:r>
            <w:r w:rsidRPr="002B4E27">
              <w:rPr>
                <w:rFonts w:ascii="Times New Roman" w:hAnsi="Times New Roman" w:cs="Times New Roman"/>
                <w:sz w:val="24"/>
                <w:szCs w:val="24"/>
              </w:rPr>
              <w:t>y</w:t>
            </w:r>
            <w:r w:rsidR="0000059D" w:rsidRPr="002B4E27">
              <w:rPr>
                <w:rFonts w:ascii="Times New Roman" w:hAnsi="Times New Roman" w:cs="Times New Roman"/>
                <w:sz w:val="24"/>
                <w:szCs w:val="24"/>
              </w:rPr>
              <w:t>ü</w:t>
            </w:r>
            <w:r w:rsidRPr="002B4E27">
              <w:rPr>
                <w:rFonts w:ascii="Times New Roman" w:hAnsi="Times New Roman" w:cs="Times New Roman"/>
                <w:sz w:val="24"/>
                <w:szCs w:val="24"/>
              </w:rPr>
              <w:t>me</w:t>
            </w:r>
            <w:r w:rsidR="0000059D" w:rsidRPr="002B4E27">
              <w:rPr>
                <w:rFonts w:ascii="Times New Roman" w:hAnsi="Times New Roman" w:cs="Times New Roman"/>
                <w:sz w:val="24"/>
                <w:szCs w:val="24"/>
              </w:rPr>
              <w:t xml:space="preserve"> </w:t>
            </w:r>
            <w:r w:rsidRPr="002B4E27">
              <w:rPr>
                <w:rFonts w:ascii="Times New Roman" w:hAnsi="Times New Roman" w:cs="Times New Roman"/>
                <w:sz w:val="24"/>
                <w:szCs w:val="24"/>
              </w:rPr>
              <w:t>fakt</w:t>
            </w:r>
            <w:r w:rsidR="0000059D" w:rsidRPr="002B4E27">
              <w:rPr>
                <w:rFonts w:ascii="Times New Roman" w:hAnsi="Times New Roman" w:cs="Times New Roman"/>
                <w:sz w:val="24"/>
                <w:szCs w:val="24"/>
              </w:rPr>
              <w:t>ö</w:t>
            </w:r>
            <w:r w:rsidRPr="002B4E27">
              <w:rPr>
                <w:rFonts w:ascii="Times New Roman" w:hAnsi="Times New Roman" w:cs="Times New Roman"/>
                <w:sz w:val="24"/>
                <w:szCs w:val="24"/>
              </w:rPr>
              <w:t>r</w:t>
            </w:r>
            <w:r w:rsidR="0000059D" w:rsidRPr="002B4E27">
              <w:rPr>
                <w:rFonts w:ascii="Times New Roman" w:hAnsi="Times New Roman" w:cs="Times New Roman"/>
                <w:sz w:val="24"/>
                <w:szCs w:val="24"/>
              </w:rPr>
              <w:t>ü</w:t>
            </w:r>
          </w:p>
          <w:p w:rsidR="00B202E3" w:rsidRPr="002B4E27" w:rsidRDefault="00B202E3" w:rsidP="0000059D">
            <w:pPr>
              <w:autoSpaceDE w:val="0"/>
              <w:autoSpaceDN w:val="0"/>
              <w:adjustRightInd w:val="0"/>
              <w:mirrorIndents/>
              <w:jc w:val="left"/>
              <w:rPr>
                <w:rFonts w:ascii="Times New Roman" w:hAnsi="Times New Roman" w:cs="Times New Roman"/>
                <w:sz w:val="24"/>
                <w:szCs w:val="24"/>
              </w:rPr>
            </w:pPr>
            <w:r>
              <w:rPr>
                <w:rFonts w:ascii="Times New Roman" w:hAnsi="Times New Roman" w:cs="Times New Roman"/>
                <w:sz w:val="24"/>
                <w:szCs w:val="24"/>
              </w:rPr>
              <w:t>Endotelin-1</w:t>
            </w:r>
          </w:p>
        </w:tc>
      </w:tr>
      <w:tr w:rsidR="004D13D6" w:rsidRPr="0000059D" w:rsidTr="000154B8">
        <w:trPr>
          <w:trHeight w:val="261"/>
        </w:trPr>
        <w:tc>
          <w:tcPr>
            <w:tcW w:w="1509" w:type="dxa"/>
          </w:tcPr>
          <w:p w:rsidR="004D13D6" w:rsidRPr="002B4E27" w:rsidRDefault="004D13D6" w:rsidP="000154B8">
            <w:pPr>
              <w:rPr>
                <w:rFonts w:ascii="Times New Roman" w:hAnsi="Times New Roman" w:cs="Times New Roman"/>
                <w:b/>
                <w:bCs/>
                <w:sz w:val="24"/>
                <w:szCs w:val="24"/>
              </w:rPr>
            </w:pPr>
            <w:r w:rsidRPr="002B4E27">
              <w:rPr>
                <w:rFonts w:ascii="Times New Roman" w:hAnsi="Times New Roman" w:cs="Times New Roman"/>
                <w:b/>
                <w:sz w:val="24"/>
                <w:szCs w:val="24"/>
              </w:rPr>
              <w:t>FDA</w:t>
            </w:r>
          </w:p>
        </w:tc>
        <w:tc>
          <w:tcPr>
            <w:tcW w:w="6677" w:type="dxa"/>
            <w:noWrap/>
            <w:vAlign w:val="bottom"/>
          </w:tcPr>
          <w:p w:rsidR="004D13D6" w:rsidRPr="002B4E27" w:rsidRDefault="004D13D6" w:rsidP="000154B8">
            <w:pPr>
              <w:autoSpaceDE w:val="0"/>
              <w:autoSpaceDN w:val="0"/>
              <w:adjustRightInd w:val="0"/>
              <w:mirrorIndents/>
              <w:jc w:val="left"/>
              <w:rPr>
                <w:rFonts w:ascii="Times New Roman" w:hAnsi="Times New Roman" w:cs="Times New Roman"/>
                <w:sz w:val="24"/>
                <w:szCs w:val="24"/>
              </w:rPr>
            </w:pPr>
            <w:r w:rsidRPr="002B4E27">
              <w:rPr>
                <w:rFonts w:ascii="Times New Roman" w:hAnsi="Times New Roman" w:cs="Times New Roman"/>
                <w:sz w:val="24"/>
                <w:szCs w:val="24"/>
              </w:rPr>
              <w:t xml:space="preserve">Food and Drug Administration </w:t>
            </w:r>
          </w:p>
        </w:tc>
      </w:tr>
      <w:tr w:rsidR="004D13D6" w:rsidRPr="0000059D" w:rsidTr="000154B8">
        <w:trPr>
          <w:trHeight w:val="261"/>
        </w:trPr>
        <w:tc>
          <w:tcPr>
            <w:tcW w:w="1509" w:type="dxa"/>
          </w:tcPr>
          <w:p w:rsidR="004D13D6" w:rsidRPr="002B4E27" w:rsidRDefault="004D13D6" w:rsidP="000154B8">
            <w:pPr>
              <w:rPr>
                <w:rFonts w:ascii="Times New Roman" w:hAnsi="Times New Roman" w:cs="Times New Roman"/>
                <w:b/>
                <w:sz w:val="24"/>
                <w:szCs w:val="24"/>
              </w:rPr>
            </w:pPr>
            <w:r w:rsidRPr="002B4E27">
              <w:rPr>
                <w:rFonts w:ascii="Times New Roman" w:hAnsi="Times New Roman" w:cs="Times New Roman"/>
                <w:b/>
                <w:bCs/>
                <w:sz w:val="24"/>
                <w:szCs w:val="24"/>
              </w:rPr>
              <w:t>FEV1</w:t>
            </w:r>
          </w:p>
        </w:tc>
        <w:tc>
          <w:tcPr>
            <w:tcW w:w="6677" w:type="dxa"/>
            <w:noWrap/>
            <w:vAlign w:val="bottom"/>
          </w:tcPr>
          <w:p w:rsidR="004D13D6" w:rsidRPr="002B4E27" w:rsidRDefault="004D13D6" w:rsidP="0000059D">
            <w:pPr>
              <w:autoSpaceDE w:val="0"/>
              <w:autoSpaceDN w:val="0"/>
              <w:adjustRightInd w:val="0"/>
              <w:mirrorIndents/>
              <w:jc w:val="left"/>
              <w:rPr>
                <w:rFonts w:ascii="Times New Roman" w:hAnsi="Times New Roman" w:cs="Times New Roman"/>
                <w:sz w:val="24"/>
                <w:szCs w:val="24"/>
              </w:rPr>
            </w:pPr>
            <w:r w:rsidRPr="002B4E27">
              <w:rPr>
                <w:rFonts w:ascii="Times New Roman" w:hAnsi="Times New Roman" w:cs="Times New Roman"/>
                <w:sz w:val="24"/>
                <w:szCs w:val="24"/>
              </w:rPr>
              <w:t>1. Saniyedeki zorlu ekspiratuvar</w:t>
            </w:r>
            <w:r w:rsidR="0000059D" w:rsidRPr="002B4E27">
              <w:rPr>
                <w:rFonts w:ascii="Times New Roman" w:hAnsi="Times New Roman" w:cs="Times New Roman"/>
                <w:sz w:val="24"/>
                <w:szCs w:val="24"/>
              </w:rPr>
              <w:t xml:space="preserve"> </w:t>
            </w:r>
            <w:proofErr w:type="gramStart"/>
            <w:r w:rsidRPr="002B4E27">
              <w:rPr>
                <w:rFonts w:ascii="Times New Roman" w:hAnsi="Times New Roman" w:cs="Times New Roman"/>
                <w:sz w:val="24"/>
                <w:szCs w:val="24"/>
              </w:rPr>
              <w:t>vol</w:t>
            </w:r>
            <w:r w:rsidR="0000059D" w:rsidRPr="002B4E27">
              <w:rPr>
                <w:rFonts w:ascii="Times New Roman" w:hAnsi="Times New Roman" w:cs="Times New Roman"/>
                <w:sz w:val="24"/>
                <w:szCs w:val="24"/>
              </w:rPr>
              <w:t>ü</w:t>
            </w:r>
            <w:r w:rsidRPr="002B4E27">
              <w:rPr>
                <w:rFonts w:ascii="Times New Roman" w:hAnsi="Times New Roman" w:cs="Times New Roman"/>
                <w:sz w:val="24"/>
                <w:szCs w:val="24"/>
              </w:rPr>
              <w:t>m</w:t>
            </w:r>
            <w:proofErr w:type="gramEnd"/>
          </w:p>
        </w:tc>
      </w:tr>
      <w:tr w:rsidR="004D13D6" w:rsidRPr="0000059D" w:rsidTr="000154B8">
        <w:trPr>
          <w:trHeight w:val="261"/>
        </w:trPr>
        <w:tc>
          <w:tcPr>
            <w:tcW w:w="1509" w:type="dxa"/>
          </w:tcPr>
          <w:p w:rsidR="004D13D6" w:rsidRPr="002B4E27" w:rsidRDefault="004D13D6" w:rsidP="000154B8">
            <w:pPr>
              <w:rPr>
                <w:rFonts w:ascii="Times New Roman" w:hAnsi="Times New Roman" w:cs="Times New Roman"/>
                <w:b/>
                <w:bCs/>
                <w:sz w:val="24"/>
                <w:szCs w:val="24"/>
              </w:rPr>
            </w:pPr>
            <w:r w:rsidRPr="002B4E27">
              <w:rPr>
                <w:rFonts w:ascii="Times New Roman" w:hAnsi="Times New Roman" w:cs="Times New Roman"/>
                <w:b/>
                <w:bCs/>
                <w:sz w:val="24"/>
                <w:szCs w:val="24"/>
              </w:rPr>
              <w:t>GGT</w:t>
            </w:r>
          </w:p>
        </w:tc>
        <w:tc>
          <w:tcPr>
            <w:tcW w:w="6677" w:type="dxa"/>
            <w:noWrap/>
            <w:vAlign w:val="bottom"/>
          </w:tcPr>
          <w:p w:rsidR="004D13D6" w:rsidRPr="002B4E27" w:rsidRDefault="004D13D6" w:rsidP="000154B8">
            <w:pPr>
              <w:autoSpaceDE w:val="0"/>
              <w:autoSpaceDN w:val="0"/>
              <w:adjustRightInd w:val="0"/>
              <w:mirrorIndents/>
              <w:jc w:val="left"/>
              <w:rPr>
                <w:rFonts w:ascii="Times New Roman" w:hAnsi="Times New Roman" w:cs="Times New Roman"/>
                <w:sz w:val="24"/>
                <w:szCs w:val="24"/>
              </w:rPr>
            </w:pPr>
            <w:r w:rsidRPr="002B4E27">
              <w:rPr>
                <w:rFonts w:ascii="Times New Roman" w:hAnsi="Times New Roman" w:cs="Times New Roman"/>
                <w:sz w:val="24"/>
                <w:szCs w:val="24"/>
                <w:shd w:val="clear" w:color="auto" w:fill="FFFFFF"/>
              </w:rPr>
              <w:t>Gama Glutamil Transferaz</w:t>
            </w:r>
          </w:p>
        </w:tc>
      </w:tr>
      <w:tr w:rsidR="004D13D6" w:rsidRPr="0000059D" w:rsidTr="000154B8">
        <w:trPr>
          <w:trHeight w:val="261"/>
        </w:trPr>
        <w:tc>
          <w:tcPr>
            <w:tcW w:w="1509" w:type="dxa"/>
          </w:tcPr>
          <w:p w:rsidR="004D13D6" w:rsidRPr="002B4E27" w:rsidRDefault="004D13D6" w:rsidP="000154B8">
            <w:pPr>
              <w:rPr>
                <w:rFonts w:ascii="Times New Roman" w:hAnsi="Times New Roman" w:cs="Times New Roman"/>
                <w:b/>
                <w:sz w:val="24"/>
                <w:szCs w:val="24"/>
              </w:rPr>
            </w:pPr>
            <w:r w:rsidRPr="002B4E27">
              <w:rPr>
                <w:rFonts w:ascii="Times New Roman" w:hAnsi="Times New Roman" w:cs="Times New Roman"/>
                <w:b/>
                <w:bCs/>
                <w:sz w:val="24"/>
                <w:szCs w:val="24"/>
              </w:rPr>
              <w:t>GM-CSF</w:t>
            </w:r>
          </w:p>
        </w:tc>
        <w:tc>
          <w:tcPr>
            <w:tcW w:w="6677" w:type="dxa"/>
            <w:noWrap/>
            <w:vAlign w:val="bottom"/>
          </w:tcPr>
          <w:p w:rsidR="004D13D6" w:rsidRPr="002B4E27" w:rsidRDefault="004D13D6" w:rsidP="0000059D">
            <w:pPr>
              <w:autoSpaceDE w:val="0"/>
              <w:autoSpaceDN w:val="0"/>
              <w:adjustRightInd w:val="0"/>
              <w:mirrorIndents/>
              <w:jc w:val="left"/>
              <w:rPr>
                <w:rFonts w:ascii="Times New Roman" w:hAnsi="Times New Roman" w:cs="Times New Roman"/>
                <w:sz w:val="24"/>
                <w:szCs w:val="24"/>
              </w:rPr>
            </w:pPr>
            <w:r w:rsidRPr="002B4E27">
              <w:rPr>
                <w:rFonts w:ascii="Times New Roman" w:hAnsi="Times New Roman" w:cs="Times New Roman"/>
                <w:sz w:val="24"/>
                <w:szCs w:val="24"/>
              </w:rPr>
              <w:t>Granulosit</w:t>
            </w:r>
            <w:r w:rsidR="0000059D" w:rsidRPr="002B4E27">
              <w:rPr>
                <w:rFonts w:ascii="Times New Roman" w:hAnsi="Times New Roman" w:cs="Times New Roman"/>
                <w:sz w:val="24"/>
                <w:szCs w:val="24"/>
              </w:rPr>
              <w:t xml:space="preserve"> </w:t>
            </w:r>
            <w:r w:rsidRPr="002B4E27">
              <w:rPr>
                <w:rFonts w:ascii="Times New Roman" w:hAnsi="Times New Roman" w:cs="Times New Roman"/>
                <w:sz w:val="24"/>
                <w:szCs w:val="24"/>
              </w:rPr>
              <w:t>makrofaj koloni stim</w:t>
            </w:r>
            <w:r w:rsidR="0000059D" w:rsidRPr="002B4E27">
              <w:rPr>
                <w:rFonts w:ascii="Times New Roman" w:hAnsi="Times New Roman" w:cs="Times New Roman"/>
                <w:sz w:val="24"/>
                <w:szCs w:val="24"/>
              </w:rPr>
              <w:t>ü</w:t>
            </w:r>
            <w:r w:rsidRPr="002B4E27">
              <w:rPr>
                <w:rFonts w:ascii="Times New Roman" w:hAnsi="Times New Roman" w:cs="Times New Roman"/>
                <w:sz w:val="24"/>
                <w:szCs w:val="24"/>
              </w:rPr>
              <w:t>le edici fakt</w:t>
            </w:r>
            <w:r w:rsidR="0000059D" w:rsidRPr="002B4E27">
              <w:rPr>
                <w:rFonts w:ascii="Times New Roman" w:hAnsi="Times New Roman" w:cs="Times New Roman"/>
                <w:sz w:val="24"/>
                <w:szCs w:val="24"/>
              </w:rPr>
              <w:t>ö</w:t>
            </w:r>
            <w:r w:rsidRPr="002B4E27">
              <w:rPr>
                <w:rFonts w:ascii="Times New Roman" w:hAnsi="Times New Roman" w:cs="Times New Roman"/>
                <w:sz w:val="24"/>
                <w:szCs w:val="24"/>
              </w:rPr>
              <w:t>r</w:t>
            </w:r>
          </w:p>
        </w:tc>
      </w:tr>
      <w:tr w:rsidR="004D13D6" w:rsidRPr="0000059D" w:rsidTr="000154B8">
        <w:trPr>
          <w:trHeight w:val="261"/>
        </w:trPr>
        <w:tc>
          <w:tcPr>
            <w:tcW w:w="1509" w:type="dxa"/>
          </w:tcPr>
          <w:p w:rsidR="004D13D6" w:rsidRPr="002B4E27" w:rsidRDefault="004D13D6" w:rsidP="000154B8">
            <w:pPr>
              <w:rPr>
                <w:rFonts w:ascii="Times New Roman" w:hAnsi="Times New Roman" w:cs="Times New Roman"/>
                <w:b/>
                <w:sz w:val="24"/>
                <w:szCs w:val="24"/>
              </w:rPr>
            </w:pPr>
            <w:r w:rsidRPr="002B4E27">
              <w:rPr>
                <w:rFonts w:ascii="Times New Roman" w:hAnsi="Times New Roman" w:cs="Times New Roman"/>
                <w:b/>
                <w:bCs/>
                <w:sz w:val="24"/>
                <w:szCs w:val="24"/>
              </w:rPr>
              <w:t>HE</w:t>
            </w:r>
          </w:p>
        </w:tc>
        <w:tc>
          <w:tcPr>
            <w:tcW w:w="6677" w:type="dxa"/>
            <w:noWrap/>
            <w:vAlign w:val="bottom"/>
          </w:tcPr>
          <w:p w:rsidR="004D13D6" w:rsidRPr="002B4E27" w:rsidRDefault="004D13D6" w:rsidP="000154B8">
            <w:pPr>
              <w:autoSpaceDE w:val="0"/>
              <w:autoSpaceDN w:val="0"/>
              <w:adjustRightInd w:val="0"/>
              <w:mirrorIndents/>
              <w:jc w:val="left"/>
              <w:rPr>
                <w:rFonts w:ascii="Times New Roman" w:hAnsi="Times New Roman" w:cs="Times New Roman"/>
                <w:sz w:val="24"/>
                <w:szCs w:val="24"/>
              </w:rPr>
            </w:pPr>
            <w:r w:rsidRPr="002B4E27">
              <w:rPr>
                <w:rFonts w:ascii="Times New Roman" w:hAnsi="Times New Roman" w:cs="Times New Roman"/>
                <w:sz w:val="24"/>
                <w:szCs w:val="24"/>
              </w:rPr>
              <w:t>Hemotoksilen-eosin</w:t>
            </w:r>
          </w:p>
        </w:tc>
      </w:tr>
      <w:tr w:rsidR="004D13D6" w:rsidRPr="0000059D" w:rsidTr="000154B8">
        <w:trPr>
          <w:trHeight w:val="261"/>
        </w:trPr>
        <w:tc>
          <w:tcPr>
            <w:tcW w:w="1509" w:type="dxa"/>
          </w:tcPr>
          <w:p w:rsidR="004D13D6" w:rsidRPr="002B4E27" w:rsidRDefault="004D13D6" w:rsidP="000154B8">
            <w:pPr>
              <w:rPr>
                <w:rFonts w:ascii="Times New Roman" w:hAnsi="Times New Roman" w:cs="Times New Roman"/>
                <w:b/>
                <w:sz w:val="24"/>
                <w:szCs w:val="24"/>
              </w:rPr>
            </w:pPr>
            <w:r w:rsidRPr="002B4E27">
              <w:rPr>
                <w:rFonts w:ascii="Times New Roman" w:hAnsi="Times New Roman" w:cs="Times New Roman"/>
                <w:b/>
                <w:bCs/>
                <w:sz w:val="24"/>
                <w:szCs w:val="24"/>
              </w:rPr>
              <w:t>IgE</w:t>
            </w:r>
          </w:p>
        </w:tc>
        <w:tc>
          <w:tcPr>
            <w:tcW w:w="6677" w:type="dxa"/>
            <w:noWrap/>
            <w:vAlign w:val="bottom"/>
          </w:tcPr>
          <w:p w:rsidR="004D13D6" w:rsidRPr="002B4E27" w:rsidRDefault="004D13D6" w:rsidP="0000059D">
            <w:pPr>
              <w:autoSpaceDE w:val="0"/>
              <w:autoSpaceDN w:val="0"/>
              <w:adjustRightInd w:val="0"/>
              <w:mirrorIndents/>
              <w:jc w:val="left"/>
              <w:rPr>
                <w:rFonts w:ascii="Times New Roman" w:hAnsi="Times New Roman" w:cs="Times New Roman"/>
                <w:sz w:val="24"/>
                <w:szCs w:val="24"/>
              </w:rPr>
            </w:pPr>
            <w:r w:rsidRPr="002B4E27">
              <w:rPr>
                <w:rFonts w:ascii="Times New Roman" w:hAnsi="Times New Roman" w:cs="Times New Roman"/>
                <w:sz w:val="24"/>
                <w:szCs w:val="24"/>
              </w:rPr>
              <w:t>Imm</w:t>
            </w:r>
            <w:r w:rsidR="0000059D" w:rsidRPr="002B4E27">
              <w:rPr>
                <w:rFonts w:ascii="Times New Roman" w:hAnsi="Times New Roman" w:cs="Times New Roman"/>
                <w:sz w:val="24"/>
                <w:szCs w:val="24"/>
              </w:rPr>
              <w:t>ü</w:t>
            </w:r>
            <w:r w:rsidRPr="002B4E27">
              <w:rPr>
                <w:rFonts w:ascii="Times New Roman" w:hAnsi="Times New Roman" w:cs="Times New Roman"/>
                <w:sz w:val="24"/>
                <w:szCs w:val="24"/>
              </w:rPr>
              <w:t>nglobulin E</w:t>
            </w:r>
          </w:p>
        </w:tc>
      </w:tr>
      <w:tr w:rsidR="004D13D6" w:rsidRPr="0000059D" w:rsidTr="000154B8">
        <w:trPr>
          <w:trHeight w:val="261"/>
        </w:trPr>
        <w:tc>
          <w:tcPr>
            <w:tcW w:w="1509" w:type="dxa"/>
          </w:tcPr>
          <w:p w:rsidR="004D13D6" w:rsidRPr="002B4E27" w:rsidRDefault="004D13D6" w:rsidP="000154B8">
            <w:pPr>
              <w:rPr>
                <w:rFonts w:ascii="Times New Roman" w:hAnsi="Times New Roman" w:cs="Times New Roman"/>
                <w:b/>
                <w:sz w:val="24"/>
                <w:szCs w:val="24"/>
              </w:rPr>
            </w:pPr>
            <w:r w:rsidRPr="002B4E27">
              <w:rPr>
                <w:rFonts w:ascii="Times New Roman" w:hAnsi="Times New Roman" w:cs="Times New Roman"/>
                <w:b/>
                <w:bCs/>
                <w:sz w:val="24"/>
                <w:szCs w:val="24"/>
              </w:rPr>
              <w:t>IL</w:t>
            </w:r>
          </w:p>
        </w:tc>
        <w:tc>
          <w:tcPr>
            <w:tcW w:w="6677" w:type="dxa"/>
            <w:noWrap/>
            <w:vAlign w:val="bottom"/>
          </w:tcPr>
          <w:p w:rsidR="004D13D6" w:rsidRPr="002B4E27" w:rsidRDefault="004D13D6" w:rsidP="0000059D">
            <w:pPr>
              <w:autoSpaceDE w:val="0"/>
              <w:autoSpaceDN w:val="0"/>
              <w:adjustRightInd w:val="0"/>
              <w:mirrorIndents/>
              <w:jc w:val="left"/>
              <w:rPr>
                <w:rFonts w:ascii="Times New Roman" w:hAnsi="Times New Roman" w:cs="Times New Roman"/>
                <w:sz w:val="24"/>
                <w:szCs w:val="24"/>
              </w:rPr>
            </w:pPr>
            <w:r w:rsidRPr="002B4E27">
              <w:rPr>
                <w:rFonts w:ascii="Times New Roman" w:hAnsi="Times New Roman" w:cs="Times New Roman"/>
                <w:sz w:val="24"/>
                <w:szCs w:val="24"/>
              </w:rPr>
              <w:t>İnterl</w:t>
            </w:r>
            <w:r w:rsidR="0000059D" w:rsidRPr="002B4E27">
              <w:rPr>
                <w:rFonts w:ascii="Times New Roman" w:hAnsi="Times New Roman" w:cs="Times New Roman"/>
                <w:sz w:val="24"/>
                <w:szCs w:val="24"/>
              </w:rPr>
              <w:t>ö</w:t>
            </w:r>
            <w:r w:rsidRPr="002B4E27">
              <w:rPr>
                <w:rFonts w:ascii="Times New Roman" w:hAnsi="Times New Roman" w:cs="Times New Roman"/>
                <w:sz w:val="24"/>
                <w:szCs w:val="24"/>
              </w:rPr>
              <w:t>kin</w:t>
            </w:r>
          </w:p>
        </w:tc>
      </w:tr>
      <w:tr w:rsidR="004D13D6" w:rsidRPr="0000059D" w:rsidTr="000154B8">
        <w:trPr>
          <w:trHeight w:val="261"/>
        </w:trPr>
        <w:tc>
          <w:tcPr>
            <w:tcW w:w="1509" w:type="dxa"/>
          </w:tcPr>
          <w:p w:rsidR="004D13D6" w:rsidRPr="002B4E27" w:rsidRDefault="004D13D6" w:rsidP="000154B8">
            <w:pPr>
              <w:rPr>
                <w:rFonts w:ascii="Times New Roman" w:hAnsi="Times New Roman" w:cs="Times New Roman"/>
                <w:b/>
                <w:bCs/>
                <w:sz w:val="24"/>
                <w:szCs w:val="24"/>
              </w:rPr>
            </w:pPr>
            <w:r w:rsidRPr="002B4E27">
              <w:rPr>
                <w:rFonts w:ascii="Times New Roman" w:hAnsi="Times New Roman" w:cs="Times New Roman"/>
                <w:b/>
                <w:bCs/>
                <w:sz w:val="24"/>
                <w:szCs w:val="24"/>
              </w:rPr>
              <w:t>LFA-1</w:t>
            </w:r>
          </w:p>
        </w:tc>
        <w:tc>
          <w:tcPr>
            <w:tcW w:w="6677" w:type="dxa"/>
            <w:noWrap/>
            <w:vAlign w:val="bottom"/>
          </w:tcPr>
          <w:p w:rsidR="004D13D6" w:rsidRPr="002B4E27" w:rsidRDefault="004D13D6" w:rsidP="004D13D6">
            <w:pPr>
              <w:pStyle w:val="Balk3"/>
              <w:shd w:val="clear" w:color="auto" w:fill="FFFFFF"/>
              <w:spacing w:before="0"/>
              <w:rPr>
                <w:rFonts w:ascii="Times New Roman" w:hAnsi="Times New Roman" w:cs="Times New Roman"/>
                <w:b w:val="0"/>
                <w:bCs w:val="0"/>
                <w:color w:val="auto"/>
                <w:sz w:val="24"/>
                <w:szCs w:val="24"/>
              </w:rPr>
            </w:pPr>
            <w:r w:rsidRPr="002B4E27">
              <w:rPr>
                <w:rFonts w:ascii="Times New Roman" w:hAnsi="Times New Roman" w:cs="Times New Roman"/>
                <w:b w:val="0"/>
                <w:bCs w:val="0"/>
                <w:color w:val="auto"/>
                <w:sz w:val="24"/>
                <w:szCs w:val="24"/>
                <w:shd w:val="clear" w:color="auto" w:fill="FFFFFF"/>
              </w:rPr>
              <w:t>Lymphocyte function-associated antigen 1</w:t>
            </w:r>
          </w:p>
        </w:tc>
      </w:tr>
      <w:tr w:rsidR="004D13D6" w:rsidRPr="0000059D" w:rsidTr="000154B8">
        <w:trPr>
          <w:trHeight w:val="261"/>
        </w:trPr>
        <w:tc>
          <w:tcPr>
            <w:tcW w:w="1509" w:type="dxa"/>
          </w:tcPr>
          <w:p w:rsidR="004D13D6" w:rsidRPr="002B4E27" w:rsidRDefault="004D13D6" w:rsidP="000154B8">
            <w:pPr>
              <w:rPr>
                <w:rFonts w:ascii="Times New Roman" w:hAnsi="Times New Roman" w:cs="Times New Roman"/>
                <w:b/>
                <w:bCs/>
                <w:sz w:val="24"/>
                <w:szCs w:val="24"/>
              </w:rPr>
            </w:pPr>
            <w:r w:rsidRPr="002B4E27">
              <w:rPr>
                <w:rFonts w:ascii="Times New Roman" w:hAnsi="Times New Roman" w:cs="Times New Roman"/>
                <w:b/>
                <w:bCs/>
                <w:sz w:val="24"/>
                <w:szCs w:val="24"/>
              </w:rPr>
              <w:t>LT</w:t>
            </w:r>
          </w:p>
        </w:tc>
        <w:tc>
          <w:tcPr>
            <w:tcW w:w="6677" w:type="dxa"/>
            <w:noWrap/>
            <w:vAlign w:val="bottom"/>
          </w:tcPr>
          <w:p w:rsidR="004D13D6" w:rsidRPr="002B4E27" w:rsidRDefault="004D13D6" w:rsidP="0000059D">
            <w:pPr>
              <w:autoSpaceDE w:val="0"/>
              <w:autoSpaceDN w:val="0"/>
              <w:adjustRightInd w:val="0"/>
              <w:mirrorIndents/>
              <w:jc w:val="left"/>
              <w:rPr>
                <w:rFonts w:ascii="Times New Roman" w:hAnsi="Times New Roman" w:cs="Times New Roman"/>
                <w:sz w:val="24"/>
                <w:szCs w:val="24"/>
              </w:rPr>
            </w:pPr>
            <w:r w:rsidRPr="002B4E27">
              <w:rPr>
                <w:rFonts w:ascii="Times New Roman" w:hAnsi="Times New Roman" w:cs="Times New Roman"/>
                <w:sz w:val="24"/>
                <w:szCs w:val="24"/>
              </w:rPr>
              <w:t>L</w:t>
            </w:r>
            <w:r w:rsidR="0000059D" w:rsidRPr="002B4E27">
              <w:rPr>
                <w:rFonts w:ascii="Times New Roman" w:hAnsi="Times New Roman" w:cs="Times New Roman"/>
                <w:sz w:val="24"/>
                <w:szCs w:val="24"/>
              </w:rPr>
              <w:t>ö</w:t>
            </w:r>
            <w:r w:rsidRPr="002B4E27">
              <w:rPr>
                <w:rFonts w:ascii="Times New Roman" w:hAnsi="Times New Roman" w:cs="Times New Roman"/>
                <w:sz w:val="24"/>
                <w:szCs w:val="24"/>
              </w:rPr>
              <w:t>kotrien</w:t>
            </w:r>
          </w:p>
        </w:tc>
      </w:tr>
      <w:tr w:rsidR="004D13D6" w:rsidRPr="0000059D" w:rsidTr="000154B8">
        <w:trPr>
          <w:trHeight w:val="261"/>
        </w:trPr>
        <w:tc>
          <w:tcPr>
            <w:tcW w:w="1509" w:type="dxa"/>
          </w:tcPr>
          <w:p w:rsidR="004D13D6" w:rsidRPr="002B4E27" w:rsidRDefault="004D13D6" w:rsidP="000154B8">
            <w:pPr>
              <w:rPr>
                <w:rFonts w:ascii="Times New Roman" w:hAnsi="Times New Roman" w:cs="Times New Roman"/>
                <w:b/>
                <w:bCs/>
                <w:sz w:val="24"/>
                <w:szCs w:val="24"/>
              </w:rPr>
            </w:pPr>
            <w:r w:rsidRPr="002B4E27">
              <w:rPr>
                <w:rFonts w:ascii="Times New Roman" w:hAnsi="Times New Roman" w:cs="Times New Roman"/>
                <w:b/>
                <w:bCs/>
                <w:sz w:val="24"/>
                <w:szCs w:val="24"/>
              </w:rPr>
              <w:t>MCP</w:t>
            </w:r>
          </w:p>
        </w:tc>
        <w:tc>
          <w:tcPr>
            <w:tcW w:w="6677" w:type="dxa"/>
            <w:noWrap/>
            <w:vAlign w:val="bottom"/>
          </w:tcPr>
          <w:p w:rsidR="004D13D6" w:rsidRPr="002B4E27" w:rsidRDefault="004D13D6" w:rsidP="0000059D">
            <w:pPr>
              <w:autoSpaceDE w:val="0"/>
              <w:autoSpaceDN w:val="0"/>
              <w:adjustRightInd w:val="0"/>
              <w:mirrorIndents/>
              <w:jc w:val="left"/>
              <w:rPr>
                <w:rFonts w:ascii="Times New Roman" w:hAnsi="Times New Roman" w:cs="Times New Roman"/>
                <w:sz w:val="24"/>
                <w:szCs w:val="24"/>
              </w:rPr>
            </w:pPr>
            <w:r w:rsidRPr="002B4E27">
              <w:rPr>
                <w:rFonts w:ascii="Times New Roman" w:hAnsi="Times New Roman" w:cs="Times New Roman"/>
                <w:sz w:val="24"/>
                <w:szCs w:val="24"/>
              </w:rPr>
              <w:t>Monosit</w:t>
            </w:r>
            <w:r w:rsidR="0000059D" w:rsidRPr="002B4E27">
              <w:rPr>
                <w:rFonts w:ascii="Times New Roman" w:hAnsi="Times New Roman" w:cs="Times New Roman"/>
                <w:sz w:val="24"/>
                <w:szCs w:val="24"/>
              </w:rPr>
              <w:t xml:space="preserve"> </w:t>
            </w:r>
            <w:r w:rsidRPr="002B4E27">
              <w:rPr>
                <w:rFonts w:ascii="Times New Roman" w:hAnsi="Times New Roman" w:cs="Times New Roman"/>
                <w:sz w:val="24"/>
                <w:szCs w:val="24"/>
              </w:rPr>
              <w:t>kemotaktik</w:t>
            </w:r>
            <w:r w:rsidR="0000059D" w:rsidRPr="002B4E27">
              <w:rPr>
                <w:rFonts w:ascii="Times New Roman" w:hAnsi="Times New Roman" w:cs="Times New Roman"/>
                <w:sz w:val="24"/>
                <w:szCs w:val="24"/>
              </w:rPr>
              <w:t xml:space="preserve"> </w:t>
            </w:r>
            <w:r w:rsidRPr="002B4E27">
              <w:rPr>
                <w:rFonts w:ascii="Times New Roman" w:hAnsi="Times New Roman" w:cs="Times New Roman"/>
                <w:sz w:val="24"/>
                <w:szCs w:val="24"/>
              </w:rPr>
              <w:t>fakt</w:t>
            </w:r>
            <w:r w:rsidR="0000059D" w:rsidRPr="002B4E27">
              <w:rPr>
                <w:rFonts w:ascii="Times New Roman" w:hAnsi="Times New Roman" w:cs="Times New Roman"/>
                <w:sz w:val="24"/>
                <w:szCs w:val="24"/>
              </w:rPr>
              <w:t>ö</w:t>
            </w:r>
            <w:r w:rsidRPr="002B4E27">
              <w:rPr>
                <w:rFonts w:ascii="Times New Roman" w:hAnsi="Times New Roman" w:cs="Times New Roman"/>
                <w:sz w:val="24"/>
                <w:szCs w:val="24"/>
              </w:rPr>
              <w:t>r</w:t>
            </w:r>
          </w:p>
        </w:tc>
      </w:tr>
      <w:tr w:rsidR="004D13D6" w:rsidRPr="0000059D" w:rsidTr="000154B8">
        <w:trPr>
          <w:trHeight w:val="261"/>
        </w:trPr>
        <w:tc>
          <w:tcPr>
            <w:tcW w:w="1509" w:type="dxa"/>
          </w:tcPr>
          <w:p w:rsidR="004D13D6" w:rsidRPr="002B4E27" w:rsidRDefault="004D13D6" w:rsidP="000154B8">
            <w:pPr>
              <w:rPr>
                <w:rFonts w:ascii="Times New Roman" w:hAnsi="Times New Roman" w:cs="Times New Roman"/>
                <w:b/>
                <w:bCs/>
                <w:sz w:val="24"/>
                <w:szCs w:val="24"/>
              </w:rPr>
            </w:pPr>
            <w:r w:rsidRPr="002B4E27">
              <w:rPr>
                <w:rFonts w:ascii="Times New Roman" w:hAnsi="Times New Roman" w:cs="Times New Roman"/>
                <w:b/>
                <w:bCs/>
                <w:sz w:val="24"/>
                <w:szCs w:val="24"/>
              </w:rPr>
              <w:t>MDC</w:t>
            </w:r>
          </w:p>
        </w:tc>
        <w:tc>
          <w:tcPr>
            <w:tcW w:w="6677" w:type="dxa"/>
            <w:noWrap/>
            <w:vAlign w:val="bottom"/>
          </w:tcPr>
          <w:p w:rsidR="004D13D6" w:rsidRPr="002B4E27" w:rsidRDefault="004D13D6" w:rsidP="000154B8">
            <w:pPr>
              <w:autoSpaceDE w:val="0"/>
              <w:autoSpaceDN w:val="0"/>
              <w:adjustRightInd w:val="0"/>
              <w:mirrorIndents/>
              <w:jc w:val="left"/>
              <w:rPr>
                <w:rFonts w:ascii="Times New Roman" w:hAnsi="Times New Roman" w:cs="Times New Roman"/>
                <w:sz w:val="24"/>
                <w:szCs w:val="24"/>
              </w:rPr>
            </w:pPr>
            <w:r w:rsidRPr="002B4E27">
              <w:rPr>
                <w:rFonts w:ascii="Times New Roman" w:hAnsi="Times New Roman" w:cs="Times New Roman"/>
                <w:sz w:val="24"/>
                <w:szCs w:val="24"/>
              </w:rPr>
              <w:t>Makrofaj kaynaklı kemokin</w:t>
            </w:r>
          </w:p>
        </w:tc>
      </w:tr>
      <w:tr w:rsidR="004D13D6" w:rsidRPr="0000059D" w:rsidTr="000154B8">
        <w:trPr>
          <w:trHeight w:val="261"/>
        </w:trPr>
        <w:tc>
          <w:tcPr>
            <w:tcW w:w="1509" w:type="dxa"/>
          </w:tcPr>
          <w:p w:rsidR="004D13D6" w:rsidRPr="002B4E27" w:rsidRDefault="004D13D6" w:rsidP="000154B8">
            <w:pPr>
              <w:rPr>
                <w:rFonts w:ascii="Times New Roman" w:hAnsi="Times New Roman" w:cs="Times New Roman"/>
                <w:b/>
                <w:bCs/>
                <w:sz w:val="24"/>
                <w:szCs w:val="24"/>
              </w:rPr>
            </w:pPr>
            <w:r w:rsidRPr="002B4E27">
              <w:rPr>
                <w:rFonts w:ascii="Times New Roman" w:hAnsi="Times New Roman" w:cs="Times New Roman"/>
                <w:b/>
                <w:bCs/>
                <w:sz w:val="24"/>
                <w:szCs w:val="24"/>
              </w:rPr>
              <w:t>MMP-9</w:t>
            </w:r>
          </w:p>
        </w:tc>
        <w:tc>
          <w:tcPr>
            <w:tcW w:w="6677" w:type="dxa"/>
            <w:noWrap/>
            <w:vAlign w:val="bottom"/>
          </w:tcPr>
          <w:p w:rsidR="004D13D6" w:rsidRPr="002B4E27" w:rsidRDefault="004D13D6" w:rsidP="000154B8">
            <w:pPr>
              <w:autoSpaceDE w:val="0"/>
              <w:autoSpaceDN w:val="0"/>
              <w:adjustRightInd w:val="0"/>
              <w:mirrorIndents/>
              <w:jc w:val="left"/>
              <w:rPr>
                <w:rFonts w:ascii="Times New Roman" w:hAnsi="Times New Roman" w:cs="Times New Roman"/>
                <w:sz w:val="24"/>
                <w:szCs w:val="24"/>
              </w:rPr>
            </w:pPr>
            <w:r w:rsidRPr="002B4E27">
              <w:rPr>
                <w:rFonts w:ascii="Times New Roman" w:hAnsi="Times New Roman" w:cs="Times New Roman"/>
                <w:sz w:val="24"/>
                <w:szCs w:val="24"/>
              </w:rPr>
              <w:t>Matriks metalloproteinaz-9</w:t>
            </w:r>
          </w:p>
        </w:tc>
      </w:tr>
      <w:tr w:rsidR="004D13D6" w:rsidRPr="0000059D" w:rsidTr="000154B8">
        <w:trPr>
          <w:trHeight w:val="261"/>
        </w:trPr>
        <w:tc>
          <w:tcPr>
            <w:tcW w:w="1509" w:type="dxa"/>
          </w:tcPr>
          <w:p w:rsidR="004D13D6" w:rsidRPr="002B4E27" w:rsidRDefault="004D13D6" w:rsidP="000154B8">
            <w:pPr>
              <w:rPr>
                <w:rFonts w:ascii="Times New Roman" w:hAnsi="Times New Roman" w:cs="Times New Roman"/>
                <w:b/>
                <w:bCs/>
                <w:sz w:val="24"/>
                <w:szCs w:val="24"/>
              </w:rPr>
            </w:pPr>
            <w:r w:rsidRPr="002B4E27">
              <w:rPr>
                <w:rFonts w:ascii="Times New Roman" w:hAnsi="Times New Roman" w:cs="Times New Roman"/>
                <w:b/>
                <w:sz w:val="24"/>
                <w:szCs w:val="24"/>
              </w:rPr>
              <w:t>MTX</w:t>
            </w:r>
          </w:p>
        </w:tc>
        <w:tc>
          <w:tcPr>
            <w:tcW w:w="6677" w:type="dxa"/>
            <w:noWrap/>
            <w:vAlign w:val="bottom"/>
          </w:tcPr>
          <w:p w:rsidR="004D13D6" w:rsidRPr="002B4E27" w:rsidRDefault="004D13D6" w:rsidP="000154B8">
            <w:pPr>
              <w:autoSpaceDE w:val="0"/>
              <w:autoSpaceDN w:val="0"/>
              <w:adjustRightInd w:val="0"/>
              <w:mirrorIndents/>
              <w:jc w:val="left"/>
              <w:rPr>
                <w:rFonts w:ascii="Times New Roman" w:hAnsi="Times New Roman" w:cs="Times New Roman"/>
                <w:sz w:val="24"/>
                <w:szCs w:val="24"/>
              </w:rPr>
            </w:pPr>
            <w:r w:rsidRPr="002B4E27">
              <w:rPr>
                <w:rFonts w:ascii="Times New Roman" w:hAnsi="Times New Roman" w:cs="Times New Roman"/>
                <w:sz w:val="24"/>
                <w:szCs w:val="24"/>
              </w:rPr>
              <w:t>Metotreksat</w:t>
            </w:r>
          </w:p>
        </w:tc>
      </w:tr>
      <w:tr w:rsidR="004D13D6" w:rsidRPr="0000059D" w:rsidTr="000154B8">
        <w:trPr>
          <w:trHeight w:val="261"/>
        </w:trPr>
        <w:tc>
          <w:tcPr>
            <w:tcW w:w="1509" w:type="dxa"/>
          </w:tcPr>
          <w:p w:rsidR="00B202E3" w:rsidRDefault="004D13D6" w:rsidP="000154B8">
            <w:pPr>
              <w:rPr>
                <w:rFonts w:ascii="Times New Roman" w:hAnsi="Times New Roman" w:cs="Times New Roman"/>
                <w:b/>
                <w:bCs/>
                <w:sz w:val="24"/>
                <w:szCs w:val="24"/>
              </w:rPr>
            </w:pPr>
            <w:r w:rsidRPr="002B4E27">
              <w:rPr>
                <w:rFonts w:ascii="Times New Roman" w:hAnsi="Times New Roman" w:cs="Times New Roman"/>
                <w:b/>
                <w:bCs/>
                <w:sz w:val="24"/>
                <w:szCs w:val="24"/>
              </w:rPr>
              <w:t>NF-KB</w:t>
            </w:r>
          </w:p>
          <w:p w:rsidR="00B202E3" w:rsidRPr="002B4E27" w:rsidRDefault="00B202E3" w:rsidP="000154B8">
            <w:pPr>
              <w:rPr>
                <w:rFonts w:ascii="Times New Roman" w:hAnsi="Times New Roman" w:cs="Times New Roman"/>
                <w:b/>
                <w:bCs/>
                <w:sz w:val="24"/>
                <w:szCs w:val="24"/>
              </w:rPr>
            </w:pPr>
            <w:r>
              <w:rPr>
                <w:rFonts w:ascii="Times New Roman" w:hAnsi="Times New Roman" w:cs="Times New Roman"/>
                <w:b/>
                <w:bCs/>
                <w:sz w:val="24"/>
                <w:szCs w:val="24"/>
              </w:rPr>
              <w:t>NGF</w:t>
            </w:r>
          </w:p>
        </w:tc>
        <w:tc>
          <w:tcPr>
            <w:tcW w:w="6677" w:type="dxa"/>
            <w:noWrap/>
            <w:vAlign w:val="bottom"/>
          </w:tcPr>
          <w:p w:rsidR="004D13D6" w:rsidRDefault="004D13D6" w:rsidP="0000059D">
            <w:pPr>
              <w:autoSpaceDE w:val="0"/>
              <w:autoSpaceDN w:val="0"/>
              <w:adjustRightInd w:val="0"/>
              <w:mirrorIndents/>
              <w:jc w:val="left"/>
              <w:rPr>
                <w:rFonts w:ascii="Times New Roman" w:hAnsi="Times New Roman" w:cs="Times New Roman"/>
                <w:sz w:val="24"/>
                <w:szCs w:val="24"/>
              </w:rPr>
            </w:pPr>
            <w:r w:rsidRPr="002B4E27">
              <w:rPr>
                <w:rFonts w:ascii="Times New Roman" w:hAnsi="Times New Roman" w:cs="Times New Roman"/>
                <w:sz w:val="24"/>
                <w:szCs w:val="24"/>
              </w:rPr>
              <w:t>N</w:t>
            </w:r>
            <w:r w:rsidR="0000059D" w:rsidRPr="002B4E27">
              <w:rPr>
                <w:rFonts w:ascii="Times New Roman" w:hAnsi="Times New Roman" w:cs="Times New Roman"/>
                <w:sz w:val="24"/>
                <w:szCs w:val="24"/>
              </w:rPr>
              <w:t>ü</w:t>
            </w:r>
            <w:r w:rsidRPr="002B4E27">
              <w:rPr>
                <w:rFonts w:ascii="Times New Roman" w:hAnsi="Times New Roman" w:cs="Times New Roman"/>
                <w:sz w:val="24"/>
                <w:szCs w:val="24"/>
              </w:rPr>
              <w:t>kleer</w:t>
            </w:r>
            <w:r w:rsidR="0000059D" w:rsidRPr="002B4E27">
              <w:rPr>
                <w:rFonts w:ascii="Times New Roman" w:hAnsi="Times New Roman" w:cs="Times New Roman"/>
                <w:sz w:val="24"/>
                <w:szCs w:val="24"/>
              </w:rPr>
              <w:t xml:space="preserve"> </w:t>
            </w:r>
            <w:r w:rsidRPr="002B4E27">
              <w:rPr>
                <w:rFonts w:ascii="Times New Roman" w:hAnsi="Times New Roman" w:cs="Times New Roman"/>
                <w:sz w:val="24"/>
                <w:szCs w:val="24"/>
              </w:rPr>
              <w:t>fakt</w:t>
            </w:r>
            <w:r w:rsidR="0000059D" w:rsidRPr="002B4E27">
              <w:rPr>
                <w:rFonts w:ascii="Times New Roman" w:hAnsi="Times New Roman" w:cs="Times New Roman"/>
                <w:sz w:val="24"/>
                <w:szCs w:val="24"/>
              </w:rPr>
              <w:t>ö</w:t>
            </w:r>
            <w:r w:rsidRPr="002B4E27">
              <w:rPr>
                <w:rFonts w:ascii="Times New Roman" w:hAnsi="Times New Roman" w:cs="Times New Roman"/>
                <w:sz w:val="24"/>
                <w:szCs w:val="24"/>
              </w:rPr>
              <w:t>r kapa</w:t>
            </w:r>
          </w:p>
          <w:p w:rsidR="00B202E3" w:rsidRPr="002B4E27" w:rsidRDefault="00B202E3" w:rsidP="0000059D">
            <w:pPr>
              <w:autoSpaceDE w:val="0"/>
              <w:autoSpaceDN w:val="0"/>
              <w:adjustRightInd w:val="0"/>
              <w:mirrorIndents/>
              <w:jc w:val="left"/>
              <w:rPr>
                <w:rFonts w:ascii="Times New Roman" w:hAnsi="Times New Roman" w:cs="Times New Roman"/>
                <w:sz w:val="24"/>
                <w:szCs w:val="24"/>
              </w:rPr>
            </w:pPr>
            <w:r>
              <w:rPr>
                <w:rFonts w:ascii="Times New Roman" w:hAnsi="Times New Roman" w:cs="Times New Roman"/>
                <w:sz w:val="24"/>
                <w:szCs w:val="24"/>
              </w:rPr>
              <w:t>Sinir büyüme faktörü</w:t>
            </w:r>
          </w:p>
        </w:tc>
      </w:tr>
      <w:tr w:rsidR="004D13D6" w:rsidRPr="0000059D" w:rsidTr="000154B8">
        <w:trPr>
          <w:trHeight w:val="261"/>
        </w:trPr>
        <w:tc>
          <w:tcPr>
            <w:tcW w:w="1509" w:type="dxa"/>
          </w:tcPr>
          <w:p w:rsidR="004D13D6" w:rsidRPr="002B4E27" w:rsidRDefault="004D13D6" w:rsidP="000154B8">
            <w:pPr>
              <w:rPr>
                <w:rFonts w:ascii="Times New Roman" w:hAnsi="Times New Roman" w:cs="Times New Roman"/>
                <w:b/>
                <w:bCs/>
                <w:sz w:val="24"/>
                <w:szCs w:val="24"/>
              </w:rPr>
            </w:pPr>
            <w:r w:rsidRPr="002B4E27">
              <w:rPr>
                <w:rFonts w:ascii="Times New Roman" w:hAnsi="Times New Roman" w:cs="Times New Roman"/>
                <w:b/>
                <w:bCs/>
                <w:sz w:val="24"/>
                <w:szCs w:val="24"/>
              </w:rPr>
              <w:t>NO</w:t>
            </w:r>
          </w:p>
        </w:tc>
        <w:tc>
          <w:tcPr>
            <w:tcW w:w="6677" w:type="dxa"/>
            <w:noWrap/>
            <w:vAlign w:val="bottom"/>
          </w:tcPr>
          <w:p w:rsidR="004D13D6" w:rsidRPr="002B4E27" w:rsidRDefault="004D13D6" w:rsidP="000154B8">
            <w:pPr>
              <w:autoSpaceDE w:val="0"/>
              <w:autoSpaceDN w:val="0"/>
              <w:adjustRightInd w:val="0"/>
              <w:mirrorIndents/>
              <w:jc w:val="left"/>
              <w:rPr>
                <w:rFonts w:ascii="Times New Roman" w:hAnsi="Times New Roman" w:cs="Times New Roman"/>
                <w:sz w:val="24"/>
                <w:szCs w:val="24"/>
              </w:rPr>
            </w:pPr>
            <w:r w:rsidRPr="002B4E27">
              <w:rPr>
                <w:rFonts w:ascii="Times New Roman" w:hAnsi="Times New Roman" w:cs="Times New Roman"/>
                <w:sz w:val="24"/>
                <w:szCs w:val="24"/>
              </w:rPr>
              <w:t>Nitrik oksit</w:t>
            </w:r>
          </w:p>
        </w:tc>
      </w:tr>
      <w:tr w:rsidR="004D13D6" w:rsidRPr="0000059D" w:rsidTr="000154B8">
        <w:trPr>
          <w:trHeight w:val="261"/>
        </w:trPr>
        <w:tc>
          <w:tcPr>
            <w:tcW w:w="1509" w:type="dxa"/>
          </w:tcPr>
          <w:p w:rsidR="004D13D6" w:rsidRDefault="004D13D6" w:rsidP="000154B8">
            <w:pPr>
              <w:rPr>
                <w:rFonts w:ascii="Times New Roman" w:hAnsi="Times New Roman" w:cs="Times New Roman"/>
                <w:b/>
                <w:bCs/>
                <w:sz w:val="24"/>
                <w:szCs w:val="24"/>
              </w:rPr>
            </w:pPr>
            <w:r w:rsidRPr="002B4E27">
              <w:rPr>
                <w:rFonts w:ascii="Times New Roman" w:hAnsi="Times New Roman" w:cs="Times New Roman"/>
                <w:b/>
                <w:bCs/>
                <w:sz w:val="24"/>
                <w:szCs w:val="24"/>
              </w:rPr>
              <w:t>OVA</w:t>
            </w:r>
          </w:p>
          <w:p w:rsidR="00B202E3" w:rsidRDefault="00B202E3" w:rsidP="000154B8">
            <w:pPr>
              <w:rPr>
                <w:rFonts w:ascii="Times New Roman" w:hAnsi="Times New Roman" w:cs="Times New Roman"/>
                <w:b/>
                <w:bCs/>
                <w:sz w:val="24"/>
                <w:szCs w:val="24"/>
              </w:rPr>
            </w:pPr>
          </w:p>
          <w:p w:rsidR="00B202E3" w:rsidRPr="002B4E27" w:rsidRDefault="00B202E3" w:rsidP="000154B8">
            <w:pPr>
              <w:rPr>
                <w:rFonts w:ascii="Times New Roman" w:hAnsi="Times New Roman" w:cs="Times New Roman"/>
                <w:b/>
                <w:bCs/>
                <w:sz w:val="24"/>
                <w:szCs w:val="24"/>
              </w:rPr>
            </w:pPr>
            <w:r>
              <w:rPr>
                <w:rFonts w:ascii="Times New Roman" w:hAnsi="Times New Roman" w:cs="Times New Roman"/>
                <w:b/>
                <w:bCs/>
                <w:sz w:val="24"/>
                <w:szCs w:val="24"/>
              </w:rPr>
              <w:lastRenderedPageBreak/>
              <w:t>PAI-1</w:t>
            </w:r>
          </w:p>
        </w:tc>
        <w:tc>
          <w:tcPr>
            <w:tcW w:w="6677" w:type="dxa"/>
            <w:noWrap/>
            <w:vAlign w:val="bottom"/>
          </w:tcPr>
          <w:p w:rsidR="004D13D6" w:rsidRDefault="004D13D6" w:rsidP="000154B8">
            <w:pPr>
              <w:autoSpaceDE w:val="0"/>
              <w:autoSpaceDN w:val="0"/>
              <w:adjustRightInd w:val="0"/>
              <w:mirrorIndents/>
              <w:jc w:val="left"/>
              <w:rPr>
                <w:rFonts w:ascii="Times New Roman" w:hAnsi="Times New Roman" w:cs="Times New Roman"/>
                <w:sz w:val="24"/>
                <w:szCs w:val="24"/>
              </w:rPr>
            </w:pPr>
            <w:r w:rsidRPr="002B4E27">
              <w:rPr>
                <w:rFonts w:ascii="Times New Roman" w:hAnsi="Times New Roman" w:cs="Times New Roman"/>
                <w:sz w:val="24"/>
                <w:szCs w:val="24"/>
              </w:rPr>
              <w:lastRenderedPageBreak/>
              <w:t>Ovalbumin</w:t>
            </w:r>
          </w:p>
          <w:p w:rsidR="00B202E3" w:rsidRPr="00CE6CE2" w:rsidRDefault="00B202E3" w:rsidP="00B202E3">
            <w:pPr>
              <w:jc w:val="center"/>
              <w:rPr>
                <w:rFonts w:ascii="Times New Roman" w:hAnsi="Times New Roman" w:cs="Times New Roman"/>
                <w:sz w:val="24"/>
                <w:szCs w:val="24"/>
              </w:rPr>
            </w:pPr>
            <w:r>
              <w:rPr>
                <w:rFonts w:ascii="Times New Roman" w:hAnsi="Times New Roman" w:cs="Times New Roman"/>
                <w:sz w:val="24"/>
                <w:szCs w:val="24"/>
              </w:rPr>
              <w:t>VII</w:t>
            </w:r>
          </w:p>
          <w:p w:rsidR="00B202E3" w:rsidRPr="002B4E27" w:rsidRDefault="00B202E3" w:rsidP="000154B8">
            <w:pPr>
              <w:autoSpaceDE w:val="0"/>
              <w:autoSpaceDN w:val="0"/>
              <w:adjustRightInd w:val="0"/>
              <w:mirrorIndents/>
              <w:jc w:val="left"/>
              <w:rPr>
                <w:rFonts w:ascii="Times New Roman" w:hAnsi="Times New Roman" w:cs="Times New Roman"/>
                <w:sz w:val="24"/>
                <w:szCs w:val="24"/>
              </w:rPr>
            </w:pPr>
            <w:r>
              <w:rPr>
                <w:rFonts w:ascii="Times New Roman" w:hAnsi="Times New Roman" w:cs="Times New Roman"/>
                <w:sz w:val="24"/>
                <w:szCs w:val="24"/>
              </w:rPr>
              <w:lastRenderedPageBreak/>
              <w:t>Plazmiojen aktivatör inhibitör-1</w:t>
            </w:r>
          </w:p>
        </w:tc>
      </w:tr>
      <w:tr w:rsidR="004D13D6" w:rsidRPr="0000059D" w:rsidTr="000154B8">
        <w:trPr>
          <w:trHeight w:val="261"/>
        </w:trPr>
        <w:tc>
          <w:tcPr>
            <w:tcW w:w="1509" w:type="dxa"/>
          </w:tcPr>
          <w:p w:rsidR="004D13D6" w:rsidRPr="002B4E27" w:rsidRDefault="004D13D6" w:rsidP="000154B8">
            <w:pPr>
              <w:rPr>
                <w:rFonts w:ascii="Times New Roman" w:hAnsi="Times New Roman" w:cs="Times New Roman"/>
                <w:b/>
                <w:bCs/>
                <w:sz w:val="24"/>
                <w:szCs w:val="24"/>
              </w:rPr>
            </w:pPr>
            <w:r w:rsidRPr="002B4E27">
              <w:rPr>
                <w:rFonts w:ascii="Times New Roman" w:hAnsi="Times New Roman" w:cs="Times New Roman"/>
                <w:b/>
                <w:bCs/>
                <w:sz w:val="24"/>
                <w:szCs w:val="24"/>
              </w:rPr>
              <w:lastRenderedPageBreak/>
              <w:t>PAS</w:t>
            </w:r>
          </w:p>
        </w:tc>
        <w:tc>
          <w:tcPr>
            <w:tcW w:w="6677" w:type="dxa"/>
            <w:noWrap/>
            <w:vAlign w:val="bottom"/>
          </w:tcPr>
          <w:p w:rsidR="004D13D6" w:rsidRPr="002B4E27" w:rsidRDefault="004D13D6" w:rsidP="000154B8">
            <w:pPr>
              <w:autoSpaceDE w:val="0"/>
              <w:autoSpaceDN w:val="0"/>
              <w:adjustRightInd w:val="0"/>
              <w:mirrorIndents/>
              <w:jc w:val="left"/>
              <w:rPr>
                <w:rFonts w:ascii="Times New Roman" w:hAnsi="Times New Roman" w:cs="Times New Roman"/>
                <w:sz w:val="24"/>
                <w:szCs w:val="24"/>
              </w:rPr>
            </w:pPr>
            <w:r w:rsidRPr="002B4E27">
              <w:rPr>
                <w:rFonts w:ascii="Times New Roman" w:hAnsi="Times New Roman" w:cs="Times New Roman"/>
                <w:sz w:val="24"/>
                <w:szCs w:val="24"/>
              </w:rPr>
              <w:t>Periodik asit schiff</w:t>
            </w:r>
          </w:p>
        </w:tc>
      </w:tr>
      <w:tr w:rsidR="004D13D6" w:rsidRPr="0000059D" w:rsidTr="000154B8">
        <w:trPr>
          <w:trHeight w:val="261"/>
        </w:trPr>
        <w:tc>
          <w:tcPr>
            <w:tcW w:w="1509" w:type="dxa"/>
          </w:tcPr>
          <w:p w:rsidR="004D13D6" w:rsidRPr="002B4E27" w:rsidRDefault="004D13D6" w:rsidP="000154B8">
            <w:pPr>
              <w:rPr>
                <w:rFonts w:ascii="Times New Roman" w:hAnsi="Times New Roman" w:cs="Times New Roman"/>
                <w:b/>
                <w:bCs/>
                <w:sz w:val="24"/>
                <w:szCs w:val="24"/>
              </w:rPr>
            </w:pPr>
            <w:r w:rsidRPr="002B4E27">
              <w:rPr>
                <w:rFonts w:ascii="Times New Roman" w:hAnsi="Times New Roman" w:cs="Times New Roman"/>
                <w:b/>
                <w:bCs/>
                <w:sz w:val="24"/>
                <w:szCs w:val="24"/>
              </w:rPr>
              <w:t>PDGF</w:t>
            </w:r>
          </w:p>
        </w:tc>
        <w:tc>
          <w:tcPr>
            <w:tcW w:w="6677" w:type="dxa"/>
            <w:noWrap/>
            <w:vAlign w:val="bottom"/>
          </w:tcPr>
          <w:p w:rsidR="004D13D6" w:rsidRPr="002B4E27" w:rsidRDefault="004D13D6" w:rsidP="0000059D">
            <w:pPr>
              <w:autoSpaceDE w:val="0"/>
              <w:autoSpaceDN w:val="0"/>
              <w:adjustRightInd w:val="0"/>
              <w:mirrorIndents/>
              <w:jc w:val="left"/>
              <w:rPr>
                <w:rFonts w:ascii="Times New Roman" w:hAnsi="Times New Roman" w:cs="Times New Roman"/>
                <w:sz w:val="24"/>
                <w:szCs w:val="24"/>
              </w:rPr>
            </w:pPr>
            <w:r w:rsidRPr="002B4E27">
              <w:rPr>
                <w:rFonts w:ascii="Times New Roman" w:hAnsi="Times New Roman" w:cs="Times New Roman"/>
                <w:sz w:val="24"/>
                <w:szCs w:val="24"/>
              </w:rPr>
              <w:t>Trombosit kaynaklı b</w:t>
            </w:r>
            <w:r w:rsidR="0000059D" w:rsidRPr="002B4E27">
              <w:rPr>
                <w:rFonts w:ascii="Times New Roman" w:hAnsi="Times New Roman" w:cs="Times New Roman"/>
                <w:sz w:val="24"/>
                <w:szCs w:val="24"/>
              </w:rPr>
              <w:t>ü</w:t>
            </w:r>
            <w:r w:rsidRPr="002B4E27">
              <w:rPr>
                <w:rFonts w:ascii="Times New Roman" w:hAnsi="Times New Roman" w:cs="Times New Roman"/>
                <w:sz w:val="24"/>
                <w:szCs w:val="24"/>
              </w:rPr>
              <w:t>y</w:t>
            </w:r>
            <w:r w:rsidR="0000059D" w:rsidRPr="002B4E27">
              <w:rPr>
                <w:rFonts w:ascii="Times New Roman" w:hAnsi="Times New Roman" w:cs="Times New Roman"/>
                <w:sz w:val="24"/>
                <w:szCs w:val="24"/>
              </w:rPr>
              <w:t>ü</w:t>
            </w:r>
            <w:r w:rsidRPr="002B4E27">
              <w:rPr>
                <w:rFonts w:ascii="Times New Roman" w:hAnsi="Times New Roman" w:cs="Times New Roman"/>
                <w:sz w:val="24"/>
                <w:szCs w:val="24"/>
              </w:rPr>
              <w:t>me</w:t>
            </w:r>
            <w:r w:rsidR="0000059D" w:rsidRPr="002B4E27">
              <w:rPr>
                <w:rFonts w:ascii="Times New Roman" w:hAnsi="Times New Roman" w:cs="Times New Roman"/>
                <w:sz w:val="24"/>
                <w:szCs w:val="24"/>
              </w:rPr>
              <w:t xml:space="preserve"> </w:t>
            </w:r>
            <w:r w:rsidRPr="002B4E27">
              <w:rPr>
                <w:rFonts w:ascii="Times New Roman" w:hAnsi="Times New Roman" w:cs="Times New Roman"/>
                <w:sz w:val="24"/>
                <w:szCs w:val="24"/>
              </w:rPr>
              <w:t>fakt</w:t>
            </w:r>
            <w:r w:rsidR="0000059D" w:rsidRPr="002B4E27">
              <w:rPr>
                <w:rFonts w:ascii="Times New Roman" w:hAnsi="Times New Roman" w:cs="Times New Roman"/>
                <w:sz w:val="24"/>
                <w:szCs w:val="24"/>
              </w:rPr>
              <w:t>ö</w:t>
            </w:r>
            <w:r w:rsidRPr="002B4E27">
              <w:rPr>
                <w:rFonts w:ascii="Times New Roman" w:hAnsi="Times New Roman" w:cs="Times New Roman"/>
                <w:sz w:val="24"/>
                <w:szCs w:val="24"/>
              </w:rPr>
              <w:t>r</w:t>
            </w:r>
            <w:r w:rsidR="0000059D" w:rsidRPr="002B4E27">
              <w:rPr>
                <w:rFonts w:ascii="Times New Roman" w:hAnsi="Times New Roman" w:cs="Times New Roman"/>
                <w:sz w:val="24"/>
                <w:szCs w:val="24"/>
              </w:rPr>
              <w:t>ü</w:t>
            </w:r>
          </w:p>
        </w:tc>
      </w:tr>
      <w:tr w:rsidR="00BB7E0C" w:rsidRPr="0000059D" w:rsidTr="000154B8">
        <w:trPr>
          <w:trHeight w:val="261"/>
        </w:trPr>
        <w:tc>
          <w:tcPr>
            <w:tcW w:w="1509" w:type="dxa"/>
          </w:tcPr>
          <w:p w:rsidR="00BB7E0C" w:rsidRPr="002B4E27" w:rsidRDefault="00BB7E0C" w:rsidP="00BB7E0C">
            <w:pPr>
              <w:rPr>
                <w:rFonts w:ascii="Times New Roman" w:hAnsi="Times New Roman" w:cs="Times New Roman"/>
                <w:b/>
                <w:bCs/>
                <w:sz w:val="24"/>
                <w:szCs w:val="24"/>
              </w:rPr>
            </w:pPr>
            <w:r w:rsidRPr="002B4E27">
              <w:rPr>
                <w:rFonts w:ascii="Times New Roman" w:hAnsi="Times New Roman" w:cs="Times New Roman"/>
                <w:b/>
                <w:bCs/>
                <w:sz w:val="24"/>
                <w:szCs w:val="24"/>
              </w:rPr>
              <w:t>PEF</w:t>
            </w:r>
          </w:p>
        </w:tc>
        <w:tc>
          <w:tcPr>
            <w:tcW w:w="6677" w:type="dxa"/>
            <w:noWrap/>
            <w:vAlign w:val="bottom"/>
          </w:tcPr>
          <w:p w:rsidR="00BB7E0C" w:rsidRPr="002B4E27" w:rsidRDefault="00BB7E0C" w:rsidP="00BB7E0C">
            <w:pPr>
              <w:autoSpaceDE w:val="0"/>
              <w:autoSpaceDN w:val="0"/>
              <w:adjustRightInd w:val="0"/>
              <w:mirrorIndents/>
              <w:jc w:val="left"/>
              <w:rPr>
                <w:rFonts w:ascii="Times New Roman" w:hAnsi="Times New Roman" w:cs="Times New Roman"/>
                <w:sz w:val="24"/>
                <w:szCs w:val="24"/>
              </w:rPr>
            </w:pPr>
            <w:r w:rsidRPr="002B4E27">
              <w:rPr>
                <w:rFonts w:ascii="Times New Roman" w:hAnsi="Times New Roman" w:cs="Times New Roman"/>
                <w:sz w:val="24"/>
                <w:szCs w:val="24"/>
              </w:rPr>
              <w:t>Tepe ekspiratuvar akım</w:t>
            </w:r>
          </w:p>
        </w:tc>
      </w:tr>
      <w:tr w:rsidR="00BB7E0C" w:rsidRPr="0000059D" w:rsidTr="000154B8">
        <w:trPr>
          <w:trHeight w:val="261"/>
        </w:trPr>
        <w:tc>
          <w:tcPr>
            <w:tcW w:w="1509" w:type="dxa"/>
          </w:tcPr>
          <w:p w:rsidR="00BB7E0C" w:rsidRPr="002B4E27" w:rsidRDefault="00BB7E0C" w:rsidP="00BB7E0C">
            <w:pPr>
              <w:rPr>
                <w:rFonts w:ascii="Times New Roman" w:hAnsi="Times New Roman" w:cs="Times New Roman"/>
                <w:b/>
                <w:bCs/>
                <w:sz w:val="24"/>
                <w:szCs w:val="24"/>
              </w:rPr>
            </w:pPr>
            <w:r w:rsidRPr="002B4E27">
              <w:rPr>
                <w:rFonts w:ascii="Times New Roman" w:hAnsi="Times New Roman" w:cs="Times New Roman"/>
                <w:b/>
                <w:bCs/>
                <w:sz w:val="24"/>
                <w:szCs w:val="24"/>
              </w:rPr>
              <w:t>PG</w:t>
            </w:r>
          </w:p>
        </w:tc>
        <w:tc>
          <w:tcPr>
            <w:tcW w:w="6677" w:type="dxa"/>
            <w:noWrap/>
            <w:vAlign w:val="bottom"/>
          </w:tcPr>
          <w:p w:rsidR="00BB7E0C" w:rsidRPr="002B4E27" w:rsidRDefault="00BB7E0C" w:rsidP="00BB7E0C">
            <w:pPr>
              <w:autoSpaceDE w:val="0"/>
              <w:autoSpaceDN w:val="0"/>
              <w:adjustRightInd w:val="0"/>
              <w:mirrorIndents/>
              <w:jc w:val="left"/>
              <w:rPr>
                <w:rFonts w:ascii="Times New Roman" w:hAnsi="Times New Roman" w:cs="Times New Roman"/>
                <w:sz w:val="24"/>
                <w:szCs w:val="24"/>
              </w:rPr>
            </w:pPr>
            <w:r w:rsidRPr="002B4E27">
              <w:rPr>
                <w:rFonts w:ascii="Times New Roman" w:hAnsi="Times New Roman" w:cs="Times New Roman"/>
                <w:sz w:val="24"/>
                <w:szCs w:val="24"/>
              </w:rPr>
              <w:t>Prostoglandin</w:t>
            </w:r>
          </w:p>
        </w:tc>
      </w:tr>
      <w:tr w:rsidR="00B202E3" w:rsidRPr="0000059D" w:rsidTr="000154B8">
        <w:trPr>
          <w:trHeight w:val="261"/>
        </w:trPr>
        <w:tc>
          <w:tcPr>
            <w:tcW w:w="1509" w:type="dxa"/>
          </w:tcPr>
          <w:p w:rsidR="00B202E3" w:rsidRPr="0000059D" w:rsidRDefault="00B202E3" w:rsidP="00B202E3">
            <w:pPr>
              <w:rPr>
                <w:rFonts w:ascii="Times New Roman" w:hAnsi="Times New Roman" w:cs="Times New Roman"/>
                <w:b/>
                <w:bCs/>
                <w:sz w:val="24"/>
                <w:szCs w:val="24"/>
              </w:rPr>
            </w:pPr>
            <w:r w:rsidRPr="0000059D">
              <w:rPr>
                <w:rFonts w:ascii="Times New Roman" w:hAnsi="Times New Roman" w:cs="Times New Roman"/>
                <w:b/>
                <w:sz w:val="24"/>
                <w:szCs w:val="24"/>
              </w:rPr>
              <w:t>rUMP</w:t>
            </w:r>
          </w:p>
        </w:tc>
        <w:tc>
          <w:tcPr>
            <w:tcW w:w="6677" w:type="dxa"/>
            <w:noWrap/>
            <w:vAlign w:val="bottom"/>
          </w:tcPr>
          <w:p w:rsidR="00B202E3" w:rsidRPr="0000059D" w:rsidRDefault="00B202E3" w:rsidP="00B202E3">
            <w:pPr>
              <w:autoSpaceDE w:val="0"/>
              <w:autoSpaceDN w:val="0"/>
              <w:adjustRightInd w:val="0"/>
              <w:mirrorIndents/>
              <w:jc w:val="left"/>
              <w:rPr>
                <w:rFonts w:ascii="Times New Roman" w:hAnsi="Times New Roman" w:cs="Times New Roman"/>
                <w:sz w:val="24"/>
                <w:szCs w:val="24"/>
              </w:rPr>
            </w:pPr>
            <w:r>
              <w:rPr>
                <w:rFonts w:ascii="Times New Roman" w:hAnsi="Times New Roman" w:cs="Times New Roman"/>
                <w:sz w:val="24"/>
                <w:szCs w:val="24"/>
              </w:rPr>
              <w:t>Ü</w:t>
            </w:r>
            <w:r w:rsidRPr="0000059D">
              <w:rPr>
                <w:rFonts w:ascii="Times New Roman" w:hAnsi="Times New Roman" w:cs="Times New Roman"/>
                <w:sz w:val="24"/>
                <w:szCs w:val="24"/>
              </w:rPr>
              <w:t xml:space="preserve">ridin monofosfat </w:t>
            </w:r>
          </w:p>
        </w:tc>
      </w:tr>
      <w:tr w:rsidR="00B202E3" w:rsidRPr="0000059D" w:rsidTr="000154B8">
        <w:trPr>
          <w:trHeight w:val="261"/>
        </w:trPr>
        <w:tc>
          <w:tcPr>
            <w:tcW w:w="1509" w:type="dxa"/>
          </w:tcPr>
          <w:p w:rsidR="00B202E3" w:rsidRPr="0000059D" w:rsidRDefault="00B202E3" w:rsidP="00B202E3">
            <w:pPr>
              <w:rPr>
                <w:rFonts w:ascii="Times New Roman" w:hAnsi="Times New Roman" w:cs="Times New Roman"/>
                <w:b/>
                <w:bCs/>
                <w:sz w:val="24"/>
                <w:szCs w:val="24"/>
              </w:rPr>
            </w:pPr>
            <w:r w:rsidRPr="0000059D">
              <w:rPr>
                <w:rFonts w:ascii="Times New Roman" w:hAnsi="Times New Roman" w:cs="Times New Roman"/>
                <w:b/>
                <w:bCs/>
                <w:sz w:val="24"/>
                <w:szCs w:val="24"/>
              </w:rPr>
              <w:t>TARC</w:t>
            </w:r>
          </w:p>
        </w:tc>
        <w:tc>
          <w:tcPr>
            <w:tcW w:w="6677" w:type="dxa"/>
            <w:noWrap/>
            <w:vAlign w:val="bottom"/>
          </w:tcPr>
          <w:p w:rsidR="00B202E3" w:rsidRPr="0000059D" w:rsidRDefault="00B202E3" w:rsidP="00B202E3">
            <w:pPr>
              <w:autoSpaceDE w:val="0"/>
              <w:autoSpaceDN w:val="0"/>
              <w:adjustRightInd w:val="0"/>
              <w:mirrorIndents/>
              <w:jc w:val="left"/>
              <w:rPr>
                <w:rFonts w:ascii="Times New Roman" w:hAnsi="Times New Roman" w:cs="Times New Roman"/>
                <w:sz w:val="24"/>
                <w:szCs w:val="24"/>
              </w:rPr>
            </w:pPr>
            <w:r w:rsidRPr="0000059D">
              <w:rPr>
                <w:rFonts w:ascii="Times New Roman" w:hAnsi="Times New Roman" w:cs="Times New Roman"/>
                <w:sz w:val="24"/>
                <w:szCs w:val="24"/>
              </w:rPr>
              <w:t>Timus ve aktivasyon ilişkili kemokin</w:t>
            </w:r>
          </w:p>
        </w:tc>
      </w:tr>
      <w:tr w:rsidR="00B202E3" w:rsidRPr="0000059D" w:rsidTr="000154B8">
        <w:trPr>
          <w:trHeight w:val="261"/>
        </w:trPr>
        <w:tc>
          <w:tcPr>
            <w:tcW w:w="1509" w:type="dxa"/>
          </w:tcPr>
          <w:p w:rsidR="00B202E3" w:rsidRPr="0000059D" w:rsidRDefault="00B202E3" w:rsidP="00B202E3">
            <w:pPr>
              <w:rPr>
                <w:rFonts w:ascii="Times New Roman" w:hAnsi="Times New Roman" w:cs="Times New Roman"/>
                <w:b/>
                <w:bCs/>
                <w:sz w:val="24"/>
                <w:szCs w:val="24"/>
              </w:rPr>
            </w:pPr>
            <w:r w:rsidRPr="0000059D">
              <w:rPr>
                <w:rFonts w:ascii="Times New Roman" w:hAnsi="Times New Roman" w:cs="Times New Roman"/>
                <w:b/>
                <w:bCs/>
                <w:sz w:val="24"/>
                <w:szCs w:val="24"/>
              </w:rPr>
              <w:t>Th1</w:t>
            </w:r>
          </w:p>
        </w:tc>
        <w:tc>
          <w:tcPr>
            <w:tcW w:w="6677" w:type="dxa"/>
            <w:noWrap/>
            <w:vAlign w:val="bottom"/>
          </w:tcPr>
          <w:p w:rsidR="00B202E3" w:rsidRPr="0000059D" w:rsidRDefault="00B202E3" w:rsidP="00B202E3">
            <w:pPr>
              <w:autoSpaceDE w:val="0"/>
              <w:autoSpaceDN w:val="0"/>
              <w:adjustRightInd w:val="0"/>
              <w:mirrorIndents/>
              <w:jc w:val="left"/>
              <w:rPr>
                <w:rFonts w:ascii="Times New Roman" w:hAnsi="Times New Roman" w:cs="Times New Roman"/>
                <w:sz w:val="24"/>
                <w:szCs w:val="24"/>
              </w:rPr>
            </w:pPr>
            <w:r w:rsidRPr="0000059D">
              <w:rPr>
                <w:rFonts w:ascii="Times New Roman" w:hAnsi="Times New Roman" w:cs="Times New Roman"/>
                <w:sz w:val="24"/>
                <w:szCs w:val="24"/>
              </w:rPr>
              <w:t>T helper tip 1 h</w:t>
            </w:r>
            <w:r>
              <w:rPr>
                <w:rFonts w:ascii="Times New Roman" w:hAnsi="Times New Roman" w:cs="Times New Roman"/>
                <w:sz w:val="24"/>
                <w:szCs w:val="24"/>
              </w:rPr>
              <w:t>ü</w:t>
            </w:r>
            <w:r w:rsidRPr="0000059D">
              <w:rPr>
                <w:rFonts w:ascii="Times New Roman" w:hAnsi="Times New Roman" w:cs="Times New Roman"/>
                <w:sz w:val="24"/>
                <w:szCs w:val="24"/>
              </w:rPr>
              <w:t>cre</w:t>
            </w:r>
          </w:p>
        </w:tc>
      </w:tr>
      <w:tr w:rsidR="00B202E3" w:rsidRPr="0000059D" w:rsidTr="000154B8">
        <w:trPr>
          <w:trHeight w:val="261"/>
        </w:trPr>
        <w:tc>
          <w:tcPr>
            <w:tcW w:w="1509" w:type="dxa"/>
          </w:tcPr>
          <w:p w:rsidR="00B202E3" w:rsidRPr="0000059D" w:rsidRDefault="00B202E3" w:rsidP="00B202E3">
            <w:pPr>
              <w:rPr>
                <w:rFonts w:ascii="Times New Roman" w:hAnsi="Times New Roman" w:cs="Times New Roman"/>
                <w:b/>
                <w:bCs/>
                <w:sz w:val="24"/>
                <w:szCs w:val="24"/>
              </w:rPr>
            </w:pPr>
            <w:r w:rsidRPr="0000059D">
              <w:rPr>
                <w:rFonts w:ascii="Times New Roman" w:hAnsi="Times New Roman" w:cs="Times New Roman"/>
                <w:b/>
                <w:bCs/>
                <w:sz w:val="24"/>
                <w:szCs w:val="24"/>
              </w:rPr>
              <w:t>Th2</w:t>
            </w:r>
          </w:p>
        </w:tc>
        <w:tc>
          <w:tcPr>
            <w:tcW w:w="6677" w:type="dxa"/>
            <w:noWrap/>
            <w:vAlign w:val="bottom"/>
          </w:tcPr>
          <w:p w:rsidR="00B202E3" w:rsidRPr="0000059D" w:rsidRDefault="00B202E3" w:rsidP="00B202E3">
            <w:pPr>
              <w:autoSpaceDE w:val="0"/>
              <w:autoSpaceDN w:val="0"/>
              <w:adjustRightInd w:val="0"/>
              <w:mirrorIndents/>
              <w:jc w:val="left"/>
              <w:rPr>
                <w:rFonts w:ascii="Times New Roman" w:hAnsi="Times New Roman" w:cs="Times New Roman"/>
                <w:sz w:val="24"/>
                <w:szCs w:val="24"/>
              </w:rPr>
            </w:pPr>
            <w:r w:rsidRPr="0000059D">
              <w:rPr>
                <w:rFonts w:ascii="Times New Roman" w:hAnsi="Times New Roman" w:cs="Times New Roman"/>
                <w:sz w:val="24"/>
                <w:szCs w:val="24"/>
              </w:rPr>
              <w:t>T helper tip 2 h</w:t>
            </w:r>
            <w:r>
              <w:rPr>
                <w:rFonts w:ascii="Times New Roman" w:hAnsi="Times New Roman" w:cs="Times New Roman"/>
                <w:sz w:val="24"/>
                <w:szCs w:val="24"/>
              </w:rPr>
              <w:t>ü</w:t>
            </w:r>
            <w:r w:rsidRPr="0000059D">
              <w:rPr>
                <w:rFonts w:ascii="Times New Roman" w:hAnsi="Times New Roman" w:cs="Times New Roman"/>
                <w:sz w:val="24"/>
                <w:szCs w:val="24"/>
              </w:rPr>
              <w:t>cre</w:t>
            </w:r>
          </w:p>
        </w:tc>
      </w:tr>
      <w:tr w:rsidR="00B202E3" w:rsidRPr="0000059D" w:rsidTr="000154B8">
        <w:trPr>
          <w:trHeight w:val="261"/>
        </w:trPr>
        <w:tc>
          <w:tcPr>
            <w:tcW w:w="1509" w:type="dxa"/>
          </w:tcPr>
          <w:p w:rsidR="00B202E3" w:rsidRPr="0000059D" w:rsidRDefault="00B202E3" w:rsidP="00B202E3">
            <w:pPr>
              <w:rPr>
                <w:rFonts w:ascii="Times New Roman" w:hAnsi="Times New Roman" w:cs="Times New Roman"/>
                <w:b/>
                <w:bCs/>
                <w:sz w:val="24"/>
                <w:szCs w:val="24"/>
              </w:rPr>
            </w:pPr>
            <w:r w:rsidRPr="0000059D">
              <w:rPr>
                <w:rFonts w:ascii="Times New Roman" w:hAnsi="Times New Roman" w:cs="Times New Roman"/>
                <w:b/>
                <w:bCs/>
                <w:sz w:val="24"/>
                <w:szCs w:val="24"/>
              </w:rPr>
              <w:t>TGF-β</w:t>
            </w:r>
          </w:p>
        </w:tc>
        <w:tc>
          <w:tcPr>
            <w:tcW w:w="6677" w:type="dxa"/>
            <w:noWrap/>
            <w:vAlign w:val="bottom"/>
          </w:tcPr>
          <w:p w:rsidR="00B202E3" w:rsidRPr="0000059D" w:rsidRDefault="00B202E3" w:rsidP="00B202E3">
            <w:pPr>
              <w:autoSpaceDE w:val="0"/>
              <w:autoSpaceDN w:val="0"/>
              <w:adjustRightInd w:val="0"/>
              <w:mirrorIndents/>
              <w:jc w:val="left"/>
              <w:rPr>
                <w:rFonts w:ascii="Times New Roman" w:hAnsi="Times New Roman" w:cs="Times New Roman"/>
                <w:sz w:val="24"/>
                <w:szCs w:val="24"/>
              </w:rPr>
            </w:pPr>
            <w:r w:rsidRPr="0000059D">
              <w:rPr>
                <w:rFonts w:ascii="Times New Roman" w:hAnsi="Times New Roman" w:cs="Times New Roman"/>
                <w:sz w:val="24"/>
                <w:szCs w:val="24"/>
              </w:rPr>
              <w:t>Transforme edici b</w:t>
            </w:r>
            <w:r>
              <w:rPr>
                <w:rFonts w:ascii="Times New Roman" w:hAnsi="Times New Roman" w:cs="Times New Roman"/>
                <w:sz w:val="24"/>
                <w:szCs w:val="24"/>
              </w:rPr>
              <w:t>ü</w:t>
            </w:r>
            <w:r w:rsidRPr="0000059D">
              <w:rPr>
                <w:rFonts w:ascii="Times New Roman" w:hAnsi="Times New Roman" w:cs="Times New Roman"/>
                <w:sz w:val="24"/>
                <w:szCs w:val="24"/>
              </w:rPr>
              <w:t>y</w:t>
            </w:r>
            <w:r>
              <w:rPr>
                <w:rFonts w:ascii="Times New Roman" w:hAnsi="Times New Roman" w:cs="Times New Roman"/>
                <w:sz w:val="24"/>
                <w:szCs w:val="24"/>
              </w:rPr>
              <w:t>ü</w:t>
            </w:r>
            <w:r w:rsidRPr="0000059D">
              <w:rPr>
                <w:rFonts w:ascii="Times New Roman" w:hAnsi="Times New Roman" w:cs="Times New Roman"/>
                <w:sz w:val="24"/>
                <w:szCs w:val="24"/>
              </w:rPr>
              <w:t>me</w:t>
            </w:r>
            <w:r>
              <w:rPr>
                <w:rFonts w:ascii="Times New Roman" w:hAnsi="Times New Roman" w:cs="Times New Roman"/>
                <w:sz w:val="24"/>
                <w:szCs w:val="24"/>
              </w:rPr>
              <w:t xml:space="preserve"> </w:t>
            </w:r>
            <w:r w:rsidRPr="0000059D">
              <w:rPr>
                <w:rFonts w:ascii="Times New Roman" w:hAnsi="Times New Roman" w:cs="Times New Roman"/>
                <w:sz w:val="24"/>
                <w:szCs w:val="24"/>
              </w:rPr>
              <w:t>fakt</w:t>
            </w:r>
            <w:r>
              <w:rPr>
                <w:rFonts w:ascii="Times New Roman" w:hAnsi="Times New Roman" w:cs="Times New Roman"/>
                <w:sz w:val="24"/>
                <w:szCs w:val="24"/>
              </w:rPr>
              <w:t>ö</w:t>
            </w:r>
            <w:r w:rsidRPr="0000059D">
              <w:rPr>
                <w:rFonts w:ascii="Times New Roman" w:hAnsi="Times New Roman" w:cs="Times New Roman"/>
                <w:sz w:val="24"/>
                <w:szCs w:val="24"/>
              </w:rPr>
              <w:t>r</w:t>
            </w:r>
            <w:r>
              <w:rPr>
                <w:rFonts w:ascii="Times New Roman" w:hAnsi="Times New Roman" w:cs="Times New Roman"/>
                <w:sz w:val="24"/>
                <w:szCs w:val="24"/>
              </w:rPr>
              <w:t>ü</w:t>
            </w:r>
          </w:p>
        </w:tc>
      </w:tr>
      <w:tr w:rsidR="00B202E3" w:rsidRPr="0000059D" w:rsidTr="000154B8">
        <w:trPr>
          <w:trHeight w:val="261"/>
        </w:trPr>
        <w:tc>
          <w:tcPr>
            <w:tcW w:w="1509" w:type="dxa"/>
          </w:tcPr>
          <w:p w:rsidR="00B202E3" w:rsidRPr="0000059D" w:rsidRDefault="00B202E3" w:rsidP="00B202E3">
            <w:pPr>
              <w:rPr>
                <w:rFonts w:ascii="Times New Roman" w:hAnsi="Times New Roman" w:cs="Times New Roman"/>
                <w:b/>
                <w:bCs/>
                <w:sz w:val="24"/>
                <w:szCs w:val="24"/>
              </w:rPr>
            </w:pPr>
            <w:r w:rsidRPr="0000059D">
              <w:rPr>
                <w:rFonts w:ascii="Times New Roman" w:hAnsi="Times New Roman" w:cs="Times New Roman"/>
                <w:b/>
                <w:bCs/>
                <w:sz w:val="24"/>
                <w:szCs w:val="24"/>
              </w:rPr>
              <w:t>TNF-α</w:t>
            </w:r>
          </w:p>
        </w:tc>
        <w:tc>
          <w:tcPr>
            <w:tcW w:w="6677" w:type="dxa"/>
            <w:noWrap/>
            <w:vAlign w:val="bottom"/>
          </w:tcPr>
          <w:p w:rsidR="00B202E3" w:rsidRPr="0000059D" w:rsidRDefault="00B202E3" w:rsidP="00B202E3">
            <w:pPr>
              <w:autoSpaceDE w:val="0"/>
              <w:autoSpaceDN w:val="0"/>
              <w:adjustRightInd w:val="0"/>
              <w:mirrorIndents/>
              <w:jc w:val="left"/>
              <w:rPr>
                <w:rFonts w:ascii="Times New Roman" w:hAnsi="Times New Roman" w:cs="Times New Roman"/>
                <w:sz w:val="24"/>
                <w:szCs w:val="24"/>
              </w:rPr>
            </w:pPr>
            <w:r w:rsidRPr="0000059D">
              <w:rPr>
                <w:rFonts w:ascii="Times New Roman" w:hAnsi="Times New Roman" w:cs="Times New Roman"/>
                <w:sz w:val="24"/>
                <w:szCs w:val="24"/>
              </w:rPr>
              <w:t>T</w:t>
            </w:r>
            <w:r>
              <w:rPr>
                <w:rFonts w:ascii="Times New Roman" w:hAnsi="Times New Roman" w:cs="Times New Roman"/>
                <w:sz w:val="24"/>
                <w:szCs w:val="24"/>
              </w:rPr>
              <w:t>ü</w:t>
            </w:r>
            <w:r w:rsidRPr="0000059D">
              <w:rPr>
                <w:rFonts w:ascii="Times New Roman" w:hAnsi="Times New Roman" w:cs="Times New Roman"/>
                <w:sz w:val="24"/>
                <w:szCs w:val="24"/>
              </w:rPr>
              <w:t>m</w:t>
            </w:r>
            <w:r>
              <w:rPr>
                <w:rFonts w:ascii="Times New Roman" w:hAnsi="Times New Roman" w:cs="Times New Roman"/>
                <w:sz w:val="24"/>
                <w:szCs w:val="24"/>
              </w:rPr>
              <w:t>ö</w:t>
            </w:r>
            <w:r w:rsidRPr="0000059D">
              <w:rPr>
                <w:rFonts w:ascii="Times New Roman" w:hAnsi="Times New Roman" w:cs="Times New Roman"/>
                <w:sz w:val="24"/>
                <w:szCs w:val="24"/>
              </w:rPr>
              <w:t>r</w:t>
            </w:r>
            <w:r>
              <w:rPr>
                <w:rFonts w:ascii="Times New Roman" w:hAnsi="Times New Roman" w:cs="Times New Roman"/>
                <w:sz w:val="24"/>
                <w:szCs w:val="24"/>
              </w:rPr>
              <w:t xml:space="preserve"> </w:t>
            </w:r>
            <w:r w:rsidRPr="0000059D">
              <w:rPr>
                <w:rFonts w:ascii="Times New Roman" w:hAnsi="Times New Roman" w:cs="Times New Roman"/>
                <w:sz w:val="24"/>
                <w:szCs w:val="24"/>
              </w:rPr>
              <w:t>nekrozis</w:t>
            </w:r>
            <w:r>
              <w:rPr>
                <w:rFonts w:ascii="Times New Roman" w:hAnsi="Times New Roman" w:cs="Times New Roman"/>
                <w:sz w:val="24"/>
                <w:szCs w:val="24"/>
              </w:rPr>
              <w:t xml:space="preserve"> </w:t>
            </w:r>
            <w:r w:rsidRPr="0000059D">
              <w:rPr>
                <w:rFonts w:ascii="Times New Roman" w:hAnsi="Times New Roman" w:cs="Times New Roman"/>
                <w:sz w:val="24"/>
                <w:szCs w:val="24"/>
              </w:rPr>
              <w:t>fakt</w:t>
            </w:r>
            <w:r>
              <w:rPr>
                <w:rFonts w:ascii="Times New Roman" w:hAnsi="Times New Roman" w:cs="Times New Roman"/>
                <w:sz w:val="24"/>
                <w:szCs w:val="24"/>
              </w:rPr>
              <w:t>ö</w:t>
            </w:r>
            <w:r w:rsidRPr="0000059D">
              <w:rPr>
                <w:rFonts w:ascii="Times New Roman" w:hAnsi="Times New Roman" w:cs="Times New Roman"/>
                <w:sz w:val="24"/>
                <w:szCs w:val="24"/>
              </w:rPr>
              <w:t>r</w:t>
            </w:r>
          </w:p>
        </w:tc>
      </w:tr>
      <w:tr w:rsidR="00B202E3" w:rsidRPr="0000059D" w:rsidTr="000154B8">
        <w:trPr>
          <w:trHeight w:val="261"/>
        </w:trPr>
        <w:tc>
          <w:tcPr>
            <w:tcW w:w="1509" w:type="dxa"/>
          </w:tcPr>
          <w:p w:rsidR="00B202E3" w:rsidRPr="0000059D" w:rsidRDefault="00B202E3" w:rsidP="00B202E3">
            <w:pPr>
              <w:rPr>
                <w:rFonts w:ascii="Times New Roman" w:hAnsi="Times New Roman" w:cs="Times New Roman"/>
                <w:b/>
                <w:bCs/>
                <w:sz w:val="24"/>
                <w:szCs w:val="24"/>
              </w:rPr>
            </w:pPr>
            <w:r w:rsidRPr="0000059D">
              <w:rPr>
                <w:rFonts w:ascii="Times New Roman" w:hAnsi="Times New Roman" w:cs="Times New Roman"/>
                <w:b/>
                <w:bCs/>
                <w:sz w:val="24"/>
                <w:szCs w:val="24"/>
              </w:rPr>
              <w:t>Treg</w:t>
            </w:r>
          </w:p>
        </w:tc>
        <w:tc>
          <w:tcPr>
            <w:tcW w:w="6677" w:type="dxa"/>
            <w:noWrap/>
            <w:vAlign w:val="bottom"/>
          </w:tcPr>
          <w:p w:rsidR="00B202E3" w:rsidRPr="0000059D" w:rsidRDefault="00B202E3" w:rsidP="00B202E3">
            <w:pPr>
              <w:autoSpaceDE w:val="0"/>
              <w:autoSpaceDN w:val="0"/>
              <w:adjustRightInd w:val="0"/>
              <w:mirrorIndents/>
              <w:jc w:val="left"/>
              <w:rPr>
                <w:rFonts w:ascii="Times New Roman" w:hAnsi="Times New Roman" w:cs="Times New Roman"/>
                <w:sz w:val="24"/>
                <w:szCs w:val="24"/>
              </w:rPr>
            </w:pPr>
            <w:r>
              <w:rPr>
                <w:rFonts w:ascii="Times New Roman" w:hAnsi="Times New Roman" w:cs="Times New Roman"/>
                <w:sz w:val="24"/>
                <w:szCs w:val="24"/>
              </w:rPr>
              <w:t>Regü</w:t>
            </w:r>
            <w:r w:rsidRPr="0000059D">
              <w:rPr>
                <w:rFonts w:ascii="Times New Roman" w:hAnsi="Times New Roman" w:cs="Times New Roman"/>
                <w:sz w:val="24"/>
                <w:szCs w:val="24"/>
              </w:rPr>
              <w:t>latuvar T h</w:t>
            </w:r>
            <w:r>
              <w:rPr>
                <w:rFonts w:ascii="Times New Roman" w:hAnsi="Times New Roman" w:cs="Times New Roman"/>
                <w:sz w:val="24"/>
                <w:szCs w:val="24"/>
              </w:rPr>
              <w:t>ü</w:t>
            </w:r>
            <w:r w:rsidRPr="0000059D">
              <w:rPr>
                <w:rFonts w:ascii="Times New Roman" w:hAnsi="Times New Roman" w:cs="Times New Roman"/>
                <w:sz w:val="24"/>
                <w:szCs w:val="24"/>
              </w:rPr>
              <w:t>cre</w:t>
            </w:r>
          </w:p>
        </w:tc>
      </w:tr>
      <w:tr w:rsidR="00B202E3" w:rsidRPr="0000059D" w:rsidTr="000154B8">
        <w:trPr>
          <w:trHeight w:val="261"/>
        </w:trPr>
        <w:tc>
          <w:tcPr>
            <w:tcW w:w="1509" w:type="dxa"/>
          </w:tcPr>
          <w:p w:rsidR="00B202E3" w:rsidRPr="0000059D" w:rsidRDefault="00B202E3" w:rsidP="00B202E3">
            <w:pPr>
              <w:rPr>
                <w:rFonts w:ascii="Times New Roman" w:hAnsi="Times New Roman" w:cs="Times New Roman"/>
                <w:b/>
                <w:bCs/>
                <w:sz w:val="24"/>
                <w:szCs w:val="24"/>
              </w:rPr>
            </w:pPr>
            <w:r>
              <w:rPr>
                <w:rFonts w:ascii="Times New Roman" w:hAnsi="Times New Roman" w:cs="Times New Roman"/>
                <w:b/>
                <w:bCs/>
                <w:sz w:val="24"/>
                <w:szCs w:val="24"/>
              </w:rPr>
              <w:t>TxA2</w:t>
            </w:r>
          </w:p>
        </w:tc>
        <w:tc>
          <w:tcPr>
            <w:tcW w:w="6677" w:type="dxa"/>
            <w:noWrap/>
            <w:vAlign w:val="bottom"/>
          </w:tcPr>
          <w:p w:rsidR="00B202E3" w:rsidRDefault="00B202E3" w:rsidP="00B202E3">
            <w:pPr>
              <w:autoSpaceDE w:val="0"/>
              <w:autoSpaceDN w:val="0"/>
              <w:adjustRightInd w:val="0"/>
              <w:mirrorIndents/>
              <w:jc w:val="left"/>
              <w:rPr>
                <w:rFonts w:ascii="Times New Roman" w:hAnsi="Times New Roman" w:cs="Times New Roman"/>
                <w:sz w:val="24"/>
                <w:szCs w:val="24"/>
              </w:rPr>
            </w:pPr>
            <w:r>
              <w:rPr>
                <w:rFonts w:ascii="Times New Roman" w:hAnsi="Times New Roman" w:cs="Times New Roman"/>
                <w:sz w:val="24"/>
                <w:szCs w:val="24"/>
              </w:rPr>
              <w:t>Tromboksan A2</w:t>
            </w:r>
          </w:p>
        </w:tc>
      </w:tr>
      <w:tr w:rsidR="00B202E3" w:rsidRPr="0000059D" w:rsidTr="000154B8">
        <w:trPr>
          <w:trHeight w:val="261"/>
        </w:trPr>
        <w:tc>
          <w:tcPr>
            <w:tcW w:w="1509" w:type="dxa"/>
          </w:tcPr>
          <w:p w:rsidR="00B202E3" w:rsidRPr="0000059D" w:rsidRDefault="00B202E3" w:rsidP="00B202E3">
            <w:pPr>
              <w:rPr>
                <w:rFonts w:ascii="Times New Roman" w:hAnsi="Times New Roman" w:cs="Times New Roman"/>
                <w:b/>
                <w:bCs/>
                <w:sz w:val="24"/>
                <w:szCs w:val="24"/>
              </w:rPr>
            </w:pPr>
            <w:r w:rsidRPr="0000059D">
              <w:rPr>
                <w:rFonts w:ascii="Times New Roman" w:hAnsi="Times New Roman" w:cs="Times New Roman"/>
                <w:b/>
                <w:bCs/>
                <w:sz w:val="24"/>
                <w:szCs w:val="24"/>
              </w:rPr>
              <w:t>VEGF</w:t>
            </w:r>
          </w:p>
        </w:tc>
        <w:tc>
          <w:tcPr>
            <w:tcW w:w="6677" w:type="dxa"/>
            <w:noWrap/>
            <w:vAlign w:val="bottom"/>
          </w:tcPr>
          <w:p w:rsidR="00B202E3" w:rsidRPr="0000059D" w:rsidRDefault="00B202E3" w:rsidP="00B202E3">
            <w:pPr>
              <w:mirrorIndents/>
              <w:rPr>
                <w:rFonts w:ascii="Times New Roman" w:hAnsi="Times New Roman" w:cs="Times New Roman"/>
                <w:sz w:val="24"/>
                <w:szCs w:val="24"/>
              </w:rPr>
            </w:pPr>
            <w:r w:rsidRPr="0000059D">
              <w:rPr>
                <w:rFonts w:ascii="Times New Roman" w:hAnsi="Times New Roman" w:cs="Times New Roman"/>
                <w:sz w:val="24"/>
                <w:szCs w:val="24"/>
              </w:rPr>
              <w:t>Vask</w:t>
            </w:r>
            <w:r>
              <w:rPr>
                <w:rFonts w:ascii="Times New Roman" w:hAnsi="Times New Roman" w:cs="Times New Roman"/>
                <w:sz w:val="24"/>
                <w:szCs w:val="24"/>
              </w:rPr>
              <w:t>ü</w:t>
            </w:r>
            <w:r w:rsidRPr="0000059D">
              <w:rPr>
                <w:rFonts w:ascii="Times New Roman" w:hAnsi="Times New Roman" w:cs="Times New Roman"/>
                <w:sz w:val="24"/>
                <w:szCs w:val="24"/>
              </w:rPr>
              <w:t>ler</w:t>
            </w:r>
            <w:r>
              <w:rPr>
                <w:rFonts w:ascii="Times New Roman" w:hAnsi="Times New Roman" w:cs="Times New Roman"/>
                <w:sz w:val="24"/>
                <w:szCs w:val="24"/>
              </w:rPr>
              <w:t xml:space="preserve"> endotely</w:t>
            </w:r>
            <w:r w:rsidRPr="0000059D">
              <w:rPr>
                <w:rFonts w:ascii="Times New Roman" w:hAnsi="Times New Roman" w:cs="Times New Roman"/>
                <w:sz w:val="24"/>
                <w:szCs w:val="24"/>
              </w:rPr>
              <w:t>al</w:t>
            </w:r>
            <w:r>
              <w:rPr>
                <w:rFonts w:ascii="Times New Roman" w:hAnsi="Times New Roman" w:cs="Times New Roman"/>
                <w:sz w:val="24"/>
                <w:szCs w:val="24"/>
              </w:rPr>
              <w:t xml:space="preserve"> </w:t>
            </w:r>
            <w:r w:rsidRPr="0000059D">
              <w:rPr>
                <w:rFonts w:ascii="Times New Roman" w:hAnsi="Times New Roman" w:cs="Times New Roman"/>
                <w:sz w:val="24"/>
                <w:szCs w:val="24"/>
              </w:rPr>
              <w:t>b</w:t>
            </w:r>
            <w:r>
              <w:rPr>
                <w:rFonts w:ascii="Times New Roman" w:hAnsi="Times New Roman" w:cs="Times New Roman"/>
                <w:sz w:val="24"/>
                <w:szCs w:val="24"/>
              </w:rPr>
              <w:t>ü</w:t>
            </w:r>
            <w:r w:rsidRPr="0000059D">
              <w:rPr>
                <w:rFonts w:ascii="Times New Roman" w:hAnsi="Times New Roman" w:cs="Times New Roman"/>
                <w:sz w:val="24"/>
                <w:szCs w:val="24"/>
              </w:rPr>
              <w:t>y</w:t>
            </w:r>
            <w:r>
              <w:rPr>
                <w:rFonts w:ascii="Times New Roman" w:hAnsi="Times New Roman" w:cs="Times New Roman"/>
                <w:sz w:val="24"/>
                <w:szCs w:val="24"/>
              </w:rPr>
              <w:t>ü</w:t>
            </w:r>
            <w:r w:rsidRPr="0000059D">
              <w:rPr>
                <w:rFonts w:ascii="Times New Roman" w:hAnsi="Times New Roman" w:cs="Times New Roman"/>
                <w:sz w:val="24"/>
                <w:szCs w:val="24"/>
              </w:rPr>
              <w:t>me</w:t>
            </w:r>
            <w:r>
              <w:rPr>
                <w:rFonts w:ascii="Times New Roman" w:hAnsi="Times New Roman" w:cs="Times New Roman"/>
                <w:sz w:val="24"/>
                <w:szCs w:val="24"/>
              </w:rPr>
              <w:t xml:space="preserve"> </w:t>
            </w:r>
            <w:r w:rsidRPr="0000059D">
              <w:rPr>
                <w:rFonts w:ascii="Times New Roman" w:hAnsi="Times New Roman" w:cs="Times New Roman"/>
                <w:sz w:val="24"/>
                <w:szCs w:val="24"/>
              </w:rPr>
              <w:t>fakt</w:t>
            </w:r>
            <w:r>
              <w:rPr>
                <w:rFonts w:ascii="Times New Roman" w:hAnsi="Times New Roman" w:cs="Times New Roman"/>
                <w:sz w:val="24"/>
                <w:szCs w:val="24"/>
              </w:rPr>
              <w:t>ö</w:t>
            </w:r>
            <w:r w:rsidRPr="0000059D">
              <w:rPr>
                <w:rFonts w:ascii="Times New Roman" w:hAnsi="Times New Roman" w:cs="Times New Roman"/>
                <w:sz w:val="24"/>
                <w:szCs w:val="24"/>
              </w:rPr>
              <w:t>r</w:t>
            </w:r>
            <w:r>
              <w:rPr>
                <w:rFonts w:ascii="Times New Roman" w:hAnsi="Times New Roman" w:cs="Times New Roman"/>
                <w:sz w:val="24"/>
                <w:szCs w:val="24"/>
              </w:rPr>
              <w:t>ü</w:t>
            </w:r>
          </w:p>
        </w:tc>
      </w:tr>
    </w:tbl>
    <w:p w:rsidR="00BB7E0C" w:rsidRPr="0000059D" w:rsidRDefault="00BB7E0C" w:rsidP="00752EF6">
      <w:pPr>
        <w:rPr>
          <w:rFonts w:ascii="Times New Roman" w:hAnsi="Times New Roman" w:cs="Times New Roman"/>
          <w:sz w:val="24"/>
          <w:szCs w:val="24"/>
        </w:rPr>
      </w:pPr>
    </w:p>
    <w:p w:rsidR="00BB7E0C" w:rsidRPr="0000059D" w:rsidRDefault="00BB7E0C" w:rsidP="00752EF6">
      <w:pPr>
        <w:rPr>
          <w:rFonts w:ascii="Times New Roman" w:hAnsi="Times New Roman" w:cs="Times New Roman"/>
          <w:sz w:val="24"/>
          <w:szCs w:val="24"/>
        </w:rPr>
      </w:pPr>
    </w:p>
    <w:p w:rsidR="00BB7E0C" w:rsidRPr="0000059D" w:rsidRDefault="00BB7E0C" w:rsidP="00752EF6">
      <w:pPr>
        <w:rPr>
          <w:rFonts w:ascii="Times New Roman" w:hAnsi="Times New Roman" w:cs="Times New Roman"/>
          <w:sz w:val="24"/>
          <w:szCs w:val="24"/>
        </w:rPr>
      </w:pPr>
    </w:p>
    <w:p w:rsidR="00BB7E0C" w:rsidRPr="0000059D" w:rsidRDefault="00BB7E0C" w:rsidP="00752EF6">
      <w:pPr>
        <w:rPr>
          <w:rFonts w:ascii="Times New Roman" w:hAnsi="Times New Roman" w:cs="Times New Roman"/>
          <w:sz w:val="24"/>
          <w:szCs w:val="24"/>
        </w:rPr>
      </w:pPr>
    </w:p>
    <w:p w:rsidR="00BB7E0C" w:rsidRPr="0000059D" w:rsidRDefault="00BB7E0C" w:rsidP="00752EF6">
      <w:pPr>
        <w:rPr>
          <w:rFonts w:ascii="Times New Roman" w:hAnsi="Times New Roman" w:cs="Times New Roman"/>
          <w:sz w:val="24"/>
          <w:szCs w:val="24"/>
        </w:rPr>
      </w:pPr>
    </w:p>
    <w:p w:rsidR="00BB7E0C" w:rsidRPr="0000059D" w:rsidRDefault="00BB7E0C" w:rsidP="00752EF6">
      <w:pPr>
        <w:rPr>
          <w:rFonts w:ascii="Times New Roman" w:hAnsi="Times New Roman" w:cs="Times New Roman"/>
          <w:sz w:val="24"/>
          <w:szCs w:val="24"/>
        </w:rPr>
      </w:pPr>
    </w:p>
    <w:p w:rsidR="00BB7E0C" w:rsidRPr="0000059D" w:rsidRDefault="00BB7E0C" w:rsidP="00752EF6">
      <w:pPr>
        <w:rPr>
          <w:rFonts w:ascii="Times New Roman" w:hAnsi="Times New Roman" w:cs="Times New Roman"/>
          <w:sz w:val="24"/>
          <w:szCs w:val="24"/>
        </w:rPr>
      </w:pPr>
    </w:p>
    <w:p w:rsidR="00BB7E0C" w:rsidRPr="0000059D" w:rsidRDefault="00BB7E0C" w:rsidP="00752EF6">
      <w:pPr>
        <w:rPr>
          <w:rFonts w:ascii="Times New Roman" w:hAnsi="Times New Roman" w:cs="Times New Roman"/>
          <w:sz w:val="24"/>
          <w:szCs w:val="24"/>
        </w:rPr>
      </w:pPr>
    </w:p>
    <w:p w:rsidR="00BB7E0C" w:rsidRPr="0000059D" w:rsidRDefault="00BB7E0C" w:rsidP="00752EF6">
      <w:pPr>
        <w:rPr>
          <w:rFonts w:ascii="Times New Roman" w:hAnsi="Times New Roman" w:cs="Times New Roman"/>
          <w:sz w:val="24"/>
          <w:szCs w:val="24"/>
        </w:rPr>
      </w:pPr>
    </w:p>
    <w:p w:rsidR="00BB7E0C" w:rsidRDefault="00BB7E0C" w:rsidP="00752EF6">
      <w:pPr>
        <w:rPr>
          <w:rFonts w:ascii="Times New Roman" w:hAnsi="Times New Roman" w:cs="Times New Roman"/>
          <w:sz w:val="24"/>
          <w:szCs w:val="24"/>
        </w:rPr>
      </w:pPr>
    </w:p>
    <w:p w:rsidR="00BB7E0C" w:rsidRDefault="00BB7E0C" w:rsidP="00752EF6">
      <w:pPr>
        <w:rPr>
          <w:rFonts w:ascii="Times New Roman" w:hAnsi="Times New Roman" w:cs="Times New Roman"/>
          <w:sz w:val="24"/>
          <w:szCs w:val="24"/>
        </w:rPr>
      </w:pPr>
    </w:p>
    <w:p w:rsidR="00BB7E0C" w:rsidRDefault="00BB7E0C" w:rsidP="00752EF6">
      <w:pPr>
        <w:rPr>
          <w:rFonts w:ascii="Times New Roman" w:hAnsi="Times New Roman" w:cs="Times New Roman"/>
          <w:sz w:val="24"/>
          <w:szCs w:val="24"/>
        </w:rPr>
      </w:pPr>
    </w:p>
    <w:p w:rsidR="00BB7E0C" w:rsidRDefault="00BB7E0C" w:rsidP="00752EF6">
      <w:pPr>
        <w:rPr>
          <w:rFonts w:ascii="Times New Roman" w:hAnsi="Times New Roman" w:cs="Times New Roman"/>
          <w:sz w:val="24"/>
          <w:szCs w:val="24"/>
        </w:rPr>
      </w:pPr>
    </w:p>
    <w:p w:rsidR="00BB7E0C" w:rsidRDefault="00BB7E0C" w:rsidP="00752EF6">
      <w:pPr>
        <w:rPr>
          <w:rFonts w:ascii="Times New Roman" w:hAnsi="Times New Roman" w:cs="Times New Roman"/>
          <w:sz w:val="24"/>
          <w:szCs w:val="24"/>
        </w:rPr>
      </w:pPr>
    </w:p>
    <w:p w:rsidR="00BB7E0C" w:rsidRDefault="00BB7E0C" w:rsidP="00752EF6">
      <w:pPr>
        <w:rPr>
          <w:rFonts w:ascii="Times New Roman" w:hAnsi="Times New Roman" w:cs="Times New Roman"/>
          <w:sz w:val="24"/>
          <w:szCs w:val="24"/>
        </w:rPr>
      </w:pPr>
    </w:p>
    <w:p w:rsidR="00B202E3" w:rsidRDefault="00B202E3" w:rsidP="00B202E3">
      <w:pPr>
        <w:autoSpaceDE w:val="0"/>
        <w:autoSpaceDN w:val="0"/>
        <w:adjustRightInd w:val="0"/>
        <w:mirrorIndents/>
        <w:jc w:val="center"/>
        <w:rPr>
          <w:rFonts w:ascii="Times New Roman" w:hAnsi="Times New Roman" w:cs="Times New Roman"/>
          <w:bCs/>
          <w:sz w:val="24"/>
          <w:szCs w:val="24"/>
        </w:rPr>
      </w:pPr>
    </w:p>
    <w:p w:rsidR="00B202E3" w:rsidRDefault="00B202E3" w:rsidP="00B202E3">
      <w:pPr>
        <w:autoSpaceDE w:val="0"/>
        <w:autoSpaceDN w:val="0"/>
        <w:adjustRightInd w:val="0"/>
        <w:mirrorIndents/>
        <w:jc w:val="center"/>
        <w:rPr>
          <w:rFonts w:ascii="Times New Roman" w:hAnsi="Times New Roman" w:cs="Times New Roman"/>
          <w:bCs/>
          <w:sz w:val="24"/>
          <w:szCs w:val="24"/>
        </w:rPr>
      </w:pPr>
    </w:p>
    <w:p w:rsidR="00B202E3" w:rsidRPr="0000059D" w:rsidRDefault="00B202E3" w:rsidP="00B202E3">
      <w:pPr>
        <w:autoSpaceDE w:val="0"/>
        <w:autoSpaceDN w:val="0"/>
        <w:adjustRightInd w:val="0"/>
        <w:mirrorIndents/>
        <w:jc w:val="center"/>
        <w:rPr>
          <w:rFonts w:ascii="Times New Roman" w:hAnsi="Times New Roman" w:cs="Times New Roman"/>
          <w:bCs/>
          <w:sz w:val="24"/>
          <w:szCs w:val="24"/>
        </w:rPr>
      </w:pPr>
      <w:r w:rsidRPr="0000059D">
        <w:rPr>
          <w:rFonts w:ascii="Times New Roman" w:hAnsi="Times New Roman" w:cs="Times New Roman"/>
          <w:bCs/>
          <w:sz w:val="24"/>
          <w:szCs w:val="24"/>
        </w:rPr>
        <w:t>VII</w:t>
      </w:r>
      <w:r>
        <w:rPr>
          <w:rFonts w:ascii="Times New Roman" w:hAnsi="Times New Roman" w:cs="Times New Roman"/>
          <w:bCs/>
          <w:sz w:val="24"/>
          <w:szCs w:val="24"/>
        </w:rPr>
        <w:t>I</w:t>
      </w:r>
    </w:p>
    <w:tbl>
      <w:tblPr>
        <w:tblpPr w:leftFromText="141" w:rightFromText="141" w:vertAnchor="text" w:horzAnchor="margin" w:tblpY="-19"/>
        <w:tblW w:w="8438" w:type="dxa"/>
        <w:tblCellMar>
          <w:left w:w="70" w:type="dxa"/>
          <w:right w:w="70" w:type="dxa"/>
        </w:tblCellMar>
        <w:tblLook w:val="0000" w:firstRow="0" w:lastRow="0" w:firstColumn="0" w:lastColumn="0" w:noHBand="0" w:noVBand="0"/>
      </w:tblPr>
      <w:tblGrid>
        <w:gridCol w:w="1029"/>
        <w:gridCol w:w="6271"/>
        <w:gridCol w:w="1138"/>
      </w:tblGrid>
      <w:tr w:rsidR="000741E9" w:rsidTr="00C82324">
        <w:trPr>
          <w:trHeight w:val="315"/>
        </w:trPr>
        <w:tc>
          <w:tcPr>
            <w:tcW w:w="1029" w:type="dxa"/>
            <w:noWrap/>
            <w:vAlign w:val="bottom"/>
          </w:tcPr>
          <w:p w:rsidR="000741E9" w:rsidRPr="008B042D" w:rsidRDefault="000741E9" w:rsidP="00C82324">
            <w:pPr>
              <w:rPr>
                <w:rFonts w:ascii="Times New Roman" w:hAnsi="Times New Roman" w:cs="Times New Roman"/>
                <w:sz w:val="24"/>
                <w:szCs w:val="24"/>
              </w:rPr>
            </w:pPr>
          </w:p>
        </w:tc>
        <w:tc>
          <w:tcPr>
            <w:tcW w:w="6271" w:type="dxa"/>
            <w:noWrap/>
            <w:vAlign w:val="bottom"/>
          </w:tcPr>
          <w:p w:rsidR="000741E9" w:rsidRPr="008B042D" w:rsidRDefault="000741E9" w:rsidP="00C82324">
            <w:pPr>
              <w:jc w:val="center"/>
              <w:rPr>
                <w:rFonts w:ascii="Times New Roman" w:hAnsi="Times New Roman" w:cs="Times New Roman"/>
                <w:sz w:val="24"/>
                <w:szCs w:val="24"/>
              </w:rPr>
            </w:pPr>
            <w:r w:rsidRPr="008B042D">
              <w:rPr>
                <w:rFonts w:ascii="Times New Roman" w:hAnsi="Times New Roman" w:cs="Times New Roman"/>
                <w:b/>
                <w:sz w:val="24"/>
                <w:szCs w:val="24"/>
              </w:rPr>
              <w:t>ŞEKİLLER DİZİNİ</w:t>
            </w:r>
          </w:p>
        </w:tc>
        <w:tc>
          <w:tcPr>
            <w:tcW w:w="1138" w:type="dxa"/>
            <w:noWrap/>
            <w:vAlign w:val="bottom"/>
          </w:tcPr>
          <w:p w:rsidR="000741E9" w:rsidRDefault="000741E9" w:rsidP="00C82324">
            <w:pPr>
              <w:rPr>
                <w:b/>
              </w:rPr>
            </w:pPr>
          </w:p>
        </w:tc>
      </w:tr>
      <w:tr w:rsidR="000741E9" w:rsidTr="00C82324">
        <w:trPr>
          <w:trHeight w:val="315"/>
        </w:trPr>
        <w:tc>
          <w:tcPr>
            <w:tcW w:w="1029" w:type="dxa"/>
            <w:noWrap/>
            <w:vAlign w:val="bottom"/>
          </w:tcPr>
          <w:p w:rsidR="000741E9" w:rsidRPr="008B042D" w:rsidRDefault="000741E9" w:rsidP="00C82324">
            <w:pPr>
              <w:rPr>
                <w:rFonts w:ascii="Times New Roman" w:hAnsi="Times New Roman" w:cs="Times New Roman"/>
                <w:sz w:val="24"/>
                <w:szCs w:val="24"/>
              </w:rPr>
            </w:pPr>
          </w:p>
        </w:tc>
        <w:tc>
          <w:tcPr>
            <w:tcW w:w="6271" w:type="dxa"/>
            <w:noWrap/>
            <w:vAlign w:val="bottom"/>
          </w:tcPr>
          <w:p w:rsidR="000741E9" w:rsidRPr="008B042D" w:rsidRDefault="000741E9" w:rsidP="00C82324">
            <w:pPr>
              <w:rPr>
                <w:rFonts w:ascii="Times New Roman" w:hAnsi="Times New Roman" w:cs="Times New Roman"/>
                <w:sz w:val="24"/>
                <w:szCs w:val="24"/>
              </w:rPr>
            </w:pPr>
          </w:p>
        </w:tc>
        <w:tc>
          <w:tcPr>
            <w:tcW w:w="1138" w:type="dxa"/>
            <w:noWrap/>
            <w:vAlign w:val="bottom"/>
          </w:tcPr>
          <w:p w:rsidR="000741E9" w:rsidRDefault="000741E9" w:rsidP="00C82324">
            <w:pPr>
              <w:rPr>
                <w:b/>
              </w:rPr>
            </w:pPr>
            <w:r>
              <w:rPr>
                <w:b/>
              </w:rPr>
              <w:t>Sayfa No</w:t>
            </w:r>
          </w:p>
        </w:tc>
      </w:tr>
      <w:tr w:rsidR="000741E9" w:rsidTr="00C82324">
        <w:trPr>
          <w:trHeight w:val="315"/>
        </w:trPr>
        <w:tc>
          <w:tcPr>
            <w:tcW w:w="1029" w:type="dxa"/>
          </w:tcPr>
          <w:p w:rsidR="000741E9" w:rsidRPr="006703F4" w:rsidRDefault="000741E9" w:rsidP="00C82324">
            <w:pPr>
              <w:rPr>
                <w:rFonts w:ascii="Times New Roman" w:hAnsi="Times New Roman" w:cs="Times New Roman"/>
                <w:b/>
                <w:sz w:val="24"/>
                <w:szCs w:val="24"/>
              </w:rPr>
            </w:pPr>
            <w:r w:rsidRPr="006703F4">
              <w:rPr>
                <w:rFonts w:ascii="Times New Roman" w:hAnsi="Times New Roman" w:cs="Times New Roman"/>
                <w:b/>
                <w:sz w:val="24"/>
                <w:szCs w:val="24"/>
              </w:rPr>
              <w:t xml:space="preserve">Şekil 1 </w:t>
            </w:r>
          </w:p>
        </w:tc>
        <w:tc>
          <w:tcPr>
            <w:tcW w:w="6271" w:type="dxa"/>
            <w:noWrap/>
            <w:vAlign w:val="bottom"/>
          </w:tcPr>
          <w:p w:rsidR="000741E9" w:rsidRPr="006703F4" w:rsidRDefault="000741E9" w:rsidP="00C82324">
            <w:pPr>
              <w:rPr>
                <w:rFonts w:ascii="Times New Roman" w:hAnsi="Times New Roman" w:cs="Times New Roman"/>
                <w:sz w:val="24"/>
                <w:szCs w:val="24"/>
              </w:rPr>
            </w:pPr>
            <w:r w:rsidRPr="006703F4">
              <w:rPr>
                <w:rFonts w:ascii="Times New Roman" w:hAnsi="Times New Roman" w:cs="Times New Roman"/>
                <w:sz w:val="24"/>
                <w:szCs w:val="24"/>
              </w:rPr>
              <w:t>Astım gelişimindeki risk faktörleri</w:t>
            </w:r>
          </w:p>
        </w:tc>
        <w:tc>
          <w:tcPr>
            <w:tcW w:w="1138" w:type="dxa"/>
            <w:noWrap/>
            <w:vAlign w:val="bottom"/>
          </w:tcPr>
          <w:p w:rsidR="000741E9" w:rsidRPr="006703F4" w:rsidRDefault="000741E9" w:rsidP="00C82324">
            <w:pPr>
              <w:rPr>
                <w:rFonts w:ascii="Times New Roman" w:hAnsi="Times New Roman" w:cs="Times New Roman"/>
                <w:b/>
                <w:sz w:val="24"/>
                <w:szCs w:val="24"/>
              </w:rPr>
            </w:pPr>
            <w:r w:rsidRPr="006703F4">
              <w:rPr>
                <w:rFonts w:ascii="Times New Roman" w:hAnsi="Times New Roman" w:cs="Times New Roman"/>
                <w:b/>
                <w:sz w:val="24"/>
                <w:szCs w:val="24"/>
              </w:rPr>
              <w:t>4</w:t>
            </w:r>
          </w:p>
        </w:tc>
      </w:tr>
      <w:tr w:rsidR="000741E9" w:rsidTr="00C82324">
        <w:trPr>
          <w:trHeight w:val="315"/>
        </w:trPr>
        <w:tc>
          <w:tcPr>
            <w:tcW w:w="1029" w:type="dxa"/>
          </w:tcPr>
          <w:p w:rsidR="000741E9" w:rsidRPr="006703F4" w:rsidRDefault="000741E9" w:rsidP="00C82324">
            <w:pPr>
              <w:rPr>
                <w:rFonts w:ascii="Times New Roman" w:hAnsi="Times New Roman" w:cs="Times New Roman"/>
                <w:b/>
                <w:sz w:val="24"/>
                <w:szCs w:val="24"/>
              </w:rPr>
            </w:pPr>
            <w:r w:rsidRPr="006703F4">
              <w:rPr>
                <w:rFonts w:ascii="Times New Roman" w:hAnsi="Times New Roman" w:cs="Times New Roman"/>
                <w:b/>
                <w:sz w:val="24"/>
                <w:szCs w:val="24"/>
              </w:rPr>
              <w:t xml:space="preserve">Şekil 2 </w:t>
            </w:r>
          </w:p>
        </w:tc>
        <w:tc>
          <w:tcPr>
            <w:tcW w:w="6271" w:type="dxa"/>
            <w:noWrap/>
            <w:vAlign w:val="bottom"/>
          </w:tcPr>
          <w:p w:rsidR="000741E9" w:rsidRPr="006703F4" w:rsidRDefault="000741E9" w:rsidP="00C82324">
            <w:pPr>
              <w:rPr>
                <w:rFonts w:ascii="Times New Roman" w:hAnsi="Times New Roman" w:cs="Times New Roman"/>
                <w:sz w:val="24"/>
                <w:szCs w:val="24"/>
              </w:rPr>
            </w:pPr>
            <w:r w:rsidRPr="006703F4">
              <w:rPr>
                <w:rFonts w:ascii="Times New Roman" w:hAnsi="Times New Roman" w:cs="Times New Roman"/>
                <w:color w:val="231F20"/>
                <w:sz w:val="24"/>
                <w:szCs w:val="24"/>
              </w:rPr>
              <w:t>Astımda havayollarındaki inflamatuvar hücreler</w:t>
            </w:r>
          </w:p>
        </w:tc>
        <w:tc>
          <w:tcPr>
            <w:tcW w:w="1138" w:type="dxa"/>
            <w:noWrap/>
            <w:vAlign w:val="bottom"/>
          </w:tcPr>
          <w:p w:rsidR="000741E9" w:rsidRPr="006703F4" w:rsidRDefault="000741E9" w:rsidP="00C82324">
            <w:pPr>
              <w:rPr>
                <w:rFonts w:ascii="Times New Roman" w:hAnsi="Times New Roman" w:cs="Times New Roman"/>
                <w:b/>
                <w:sz w:val="24"/>
                <w:szCs w:val="24"/>
              </w:rPr>
            </w:pPr>
            <w:r w:rsidRPr="006703F4">
              <w:rPr>
                <w:rFonts w:ascii="Times New Roman" w:hAnsi="Times New Roman" w:cs="Times New Roman"/>
                <w:b/>
                <w:sz w:val="24"/>
                <w:szCs w:val="24"/>
              </w:rPr>
              <w:t>11</w:t>
            </w:r>
          </w:p>
        </w:tc>
      </w:tr>
      <w:tr w:rsidR="000741E9" w:rsidTr="00C82324">
        <w:trPr>
          <w:trHeight w:val="315"/>
        </w:trPr>
        <w:tc>
          <w:tcPr>
            <w:tcW w:w="1029" w:type="dxa"/>
          </w:tcPr>
          <w:p w:rsidR="000741E9" w:rsidRPr="006703F4" w:rsidRDefault="000741E9" w:rsidP="00C82324">
            <w:pPr>
              <w:rPr>
                <w:rFonts w:ascii="Times New Roman" w:hAnsi="Times New Roman" w:cs="Times New Roman"/>
                <w:b/>
                <w:sz w:val="24"/>
                <w:szCs w:val="24"/>
              </w:rPr>
            </w:pPr>
            <w:r w:rsidRPr="006703F4">
              <w:rPr>
                <w:rFonts w:ascii="Times New Roman" w:hAnsi="Times New Roman" w:cs="Times New Roman"/>
                <w:b/>
                <w:sz w:val="24"/>
                <w:szCs w:val="24"/>
              </w:rPr>
              <w:t xml:space="preserve">Şekil 3 </w:t>
            </w:r>
          </w:p>
        </w:tc>
        <w:tc>
          <w:tcPr>
            <w:tcW w:w="6271" w:type="dxa"/>
            <w:noWrap/>
            <w:vAlign w:val="bottom"/>
          </w:tcPr>
          <w:p w:rsidR="000741E9" w:rsidRPr="006703F4" w:rsidRDefault="000741E9" w:rsidP="00C82324">
            <w:pPr>
              <w:rPr>
                <w:rFonts w:ascii="Times New Roman" w:hAnsi="Times New Roman" w:cs="Times New Roman"/>
                <w:sz w:val="24"/>
                <w:szCs w:val="24"/>
              </w:rPr>
            </w:pPr>
            <w:r w:rsidRPr="006703F4">
              <w:rPr>
                <w:rFonts w:ascii="Times New Roman" w:hAnsi="Times New Roman" w:cs="Times New Roman"/>
                <w:bCs/>
                <w:sz w:val="24"/>
                <w:szCs w:val="24"/>
              </w:rPr>
              <w:t>Havayollarının yapısal değişiklikleri ve yeniden yapılanma</w:t>
            </w:r>
          </w:p>
        </w:tc>
        <w:tc>
          <w:tcPr>
            <w:tcW w:w="1138" w:type="dxa"/>
            <w:noWrap/>
            <w:vAlign w:val="bottom"/>
          </w:tcPr>
          <w:p w:rsidR="000741E9" w:rsidRPr="006703F4" w:rsidRDefault="000741E9" w:rsidP="00C82324">
            <w:pPr>
              <w:rPr>
                <w:rFonts w:ascii="Times New Roman" w:hAnsi="Times New Roman" w:cs="Times New Roman"/>
                <w:b/>
                <w:sz w:val="24"/>
                <w:szCs w:val="24"/>
              </w:rPr>
            </w:pPr>
            <w:r w:rsidRPr="006703F4">
              <w:rPr>
                <w:rFonts w:ascii="Times New Roman" w:hAnsi="Times New Roman" w:cs="Times New Roman"/>
                <w:b/>
                <w:sz w:val="24"/>
                <w:szCs w:val="24"/>
              </w:rPr>
              <w:t>13</w:t>
            </w:r>
          </w:p>
        </w:tc>
      </w:tr>
      <w:tr w:rsidR="000741E9" w:rsidTr="00C82324">
        <w:trPr>
          <w:trHeight w:val="80"/>
        </w:trPr>
        <w:tc>
          <w:tcPr>
            <w:tcW w:w="1029" w:type="dxa"/>
          </w:tcPr>
          <w:p w:rsidR="000741E9" w:rsidRPr="006703F4" w:rsidRDefault="000741E9" w:rsidP="00C82324">
            <w:pPr>
              <w:rPr>
                <w:rFonts w:ascii="Times New Roman" w:hAnsi="Times New Roman" w:cs="Times New Roman"/>
                <w:b/>
                <w:sz w:val="24"/>
                <w:szCs w:val="24"/>
              </w:rPr>
            </w:pPr>
            <w:r w:rsidRPr="006703F4">
              <w:rPr>
                <w:rFonts w:ascii="Times New Roman" w:hAnsi="Times New Roman" w:cs="Times New Roman"/>
                <w:b/>
                <w:sz w:val="24"/>
                <w:szCs w:val="24"/>
              </w:rPr>
              <w:t xml:space="preserve">Şekil 4 </w:t>
            </w:r>
          </w:p>
        </w:tc>
        <w:tc>
          <w:tcPr>
            <w:tcW w:w="6271" w:type="dxa"/>
            <w:noWrap/>
            <w:vAlign w:val="bottom"/>
          </w:tcPr>
          <w:p w:rsidR="000741E9" w:rsidRPr="006703F4" w:rsidRDefault="000741E9" w:rsidP="00C82324">
            <w:pPr>
              <w:rPr>
                <w:rFonts w:ascii="Times New Roman" w:hAnsi="Times New Roman" w:cs="Times New Roman"/>
                <w:sz w:val="24"/>
                <w:szCs w:val="24"/>
              </w:rPr>
            </w:pPr>
            <w:r w:rsidRPr="006703F4">
              <w:rPr>
                <w:rFonts w:ascii="Times New Roman" w:hAnsi="Times New Roman" w:cs="Times New Roman"/>
                <w:sz w:val="24"/>
                <w:szCs w:val="24"/>
              </w:rPr>
              <w:t>Leflunomidin kimyasal yapısı</w:t>
            </w:r>
          </w:p>
        </w:tc>
        <w:tc>
          <w:tcPr>
            <w:tcW w:w="1138" w:type="dxa"/>
            <w:noWrap/>
            <w:vAlign w:val="bottom"/>
          </w:tcPr>
          <w:p w:rsidR="000741E9" w:rsidRPr="006703F4" w:rsidRDefault="000741E9" w:rsidP="00C82324">
            <w:pPr>
              <w:rPr>
                <w:rFonts w:ascii="Times New Roman" w:hAnsi="Times New Roman" w:cs="Times New Roman"/>
                <w:b/>
                <w:sz w:val="24"/>
                <w:szCs w:val="24"/>
              </w:rPr>
            </w:pPr>
            <w:r w:rsidRPr="006703F4">
              <w:rPr>
                <w:rFonts w:ascii="Times New Roman" w:hAnsi="Times New Roman" w:cs="Times New Roman"/>
                <w:b/>
                <w:sz w:val="24"/>
                <w:szCs w:val="24"/>
              </w:rPr>
              <w:t>22</w:t>
            </w:r>
          </w:p>
        </w:tc>
      </w:tr>
      <w:tr w:rsidR="000741E9" w:rsidTr="00C82324">
        <w:trPr>
          <w:trHeight w:val="80"/>
        </w:trPr>
        <w:tc>
          <w:tcPr>
            <w:tcW w:w="1029" w:type="dxa"/>
          </w:tcPr>
          <w:p w:rsidR="000741E9" w:rsidRPr="006703F4" w:rsidRDefault="000741E9" w:rsidP="00C82324">
            <w:pPr>
              <w:rPr>
                <w:rFonts w:ascii="Times New Roman" w:hAnsi="Times New Roman" w:cs="Times New Roman"/>
                <w:b/>
                <w:sz w:val="24"/>
                <w:szCs w:val="24"/>
              </w:rPr>
            </w:pPr>
            <w:r w:rsidRPr="006703F4">
              <w:rPr>
                <w:rFonts w:ascii="Times New Roman" w:hAnsi="Times New Roman" w:cs="Times New Roman"/>
                <w:b/>
                <w:sz w:val="24"/>
                <w:szCs w:val="24"/>
              </w:rPr>
              <w:t>Şekil 5</w:t>
            </w:r>
          </w:p>
        </w:tc>
        <w:tc>
          <w:tcPr>
            <w:tcW w:w="6271" w:type="dxa"/>
            <w:noWrap/>
            <w:vAlign w:val="bottom"/>
          </w:tcPr>
          <w:p w:rsidR="000741E9" w:rsidRPr="006703F4" w:rsidRDefault="000741E9" w:rsidP="00C82324">
            <w:pPr>
              <w:rPr>
                <w:rFonts w:ascii="Times New Roman" w:hAnsi="Times New Roman" w:cs="Times New Roman"/>
                <w:sz w:val="24"/>
                <w:szCs w:val="24"/>
              </w:rPr>
            </w:pPr>
            <w:r w:rsidRPr="006703F4">
              <w:rPr>
                <w:rFonts w:ascii="Times New Roman" w:hAnsi="Times New Roman" w:cs="Times New Roman"/>
                <w:sz w:val="24"/>
                <w:szCs w:val="24"/>
              </w:rPr>
              <w:t>Kronik astım modeli oluşturma protokolü</w:t>
            </w:r>
          </w:p>
        </w:tc>
        <w:tc>
          <w:tcPr>
            <w:tcW w:w="1138" w:type="dxa"/>
            <w:noWrap/>
            <w:vAlign w:val="bottom"/>
          </w:tcPr>
          <w:p w:rsidR="000741E9" w:rsidRPr="006703F4" w:rsidRDefault="000741E9" w:rsidP="00C82324">
            <w:pPr>
              <w:rPr>
                <w:rFonts w:ascii="Times New Roman" w:hAnsi="Times New Roman" w:cs="Times New Roman"/>
                <w:b/>
                <w:sz w:val="24"/>
                <w:szCs w:val="24"/>
              </w:rPr>
            </w:pPr>
            <w:r w:rsidRPr="006703F4">
              <w:rPr>
                <w:rFonts w:ascii="Times New Roman" w:hAnsi="Times New Roman" w:cs="Times New Roman"/>
                <w:b/>
                <w:sz w:val="24"/>
                <w:szCs w:val="24"/>
              </w:rPr>
              <w:t>29</w:t>
            </w:r>
          </w:p>
        </w:tc>
      </w:tr>
      <w:tr w:rsidR="000741E9" w:rsidTr="00C82324">
        <w:trPr>
          <w:trHeight w:val="80"/>
        </w:trPr>
        <w:tc>
          <w:tcPr>
            <w:tcW w:w="1029" w:type="dxa"/>
          </w:tcPr>
          <w:p w:rsidR="000741E9" w:rsidRPr="006703F4" w:rsidRDefault="000741E9" w:rsidP="00C82324">
            <w:pPr>
              <w:rPr>
                <w:rFonts w:ascii="Times New Roman" w:hAnsi="Times New Roman" w:cs="Times New Roman"/>
                <w:b/>
                <w:sz w:val="24"/>
                <w:szCs w:val="24"/>
              </w:rPr>
            </w:pPr>
            <w:r>
              <w:rPr>
                <w:rFonts w:ascii="Times New Roman" w:hAnsi="Times New Roman" w:cs="Times New Roman"/>
                <w:b/>
                <w:sz w:val="24"/>
                <w:szCs w:val="24"/>
              </w:rPr>
              <w:t>Şekil 6</w:t>
            </w:r>
          </w:p>
        </w:tc>
        <w:tc>
          <w:tcPr>
            <w:tcW w:w="6271" w:type="dxa"/>
            <w:noWrap/>
            <w:vAlign w:val="bottom"/>
          </w:tcPr>
          <w:p w:rsidR="000741E9" w:rsidRPr="006703F4" w:rsidRDefault="000741E9" w:rsidP="00C82324">
            <w:pPr>
              <w:rPr>
                <w:rFonts w:ascii="Times New Roman" w:hAnsi="Times New Roman" w:cs="Times New Roman"/>
                <w:sz w:val="24"/>
                <w:szCs w:val="24"/>
              </w:rPr>
            </w:pPr>
            <w:r>
              <w:rPr>
                <w:rFonts w:ascii="Times New Roman" w:hAnsi="Times New Roman" w:cs="Times New Roman"/>
                <w:sz w:val="24"/>
                <w:szCs w:val="24"/>
              </w:rPr>
              <w:t>Gruplar arasındaki doku IL-4 düzeyleri (pg/ml)</w:t>
            </w:r>
          </w:p>
        </w:tc>
        <w:tc>
          <w:tcPr>
            <w:tcW w:w="1138" w:type="dxa"/>
            <w:noWrap/>
            <w:vAlign w:val="bottom"/>
          </w:tcPr>
          <w:p w:rsidR="000741E9" w:rsidRPr="006703F4" w:rsidRDefault="000741E9" w:rsidP="00C82324">
            <w:pPr>
              <w:rPr>
                <w:rFonts w:ascii="Times New Roman" w:hAnsi="Times New Roman" w:cs="Times New Roman"/>
                <w:b/>
                <w:sz w:val="24"/>
                <w:szCs w:val="24"/>
              </w:rPr>
            </w:pPr>
            <w:r>
              <w:rPr>
                <w:rFonts w:ascii="Times New Roman" w:hAnsi="Times New Roman" w:cs="Times New Roman"/>
                <w:b/>
                <w:sz w:val="24"/>
                <w:szCs w:val="24"/>
              </w:rPr>
              <w:t>47</w:t>
            </w:r>
          </w:p>
        </w:tc>
      </w:tr>
      <w:tr w:rsidR="000741E9" w:rsidTr="00C82324">
        <w:trPr>
          <w:trHeight w:val="80"/>
        </w:trPr>
        <w:tc>
          <w:tcPr>
            <w:tcW w:w="1029" w:type="dxa"/>
          </w:tcPr>
          <w:p w:rsidR="000741E9" w:rsidRDefault="000741E9" w:rsidP="00C82324">
            <w:pPr>
              <w:rPr>
                <w:rFonts w:ascii="Times New Roman" w:hAnsi="Times New Roman" w:cs="Times New Roman"/>
                <w:b/>
                <w:sz w:val="24"/>
                <w:szCs w:val="24"/>
              </w:rPr>
            </w:pPr>
            <w:r>
              <w:rPr>
                <w:rFonts w:ascii="Times New Roman" w:hAnsi="Times New Roman" w:cs="Times New Roman"/>
                <w:b/>
                <w:sz w:val="24"/>
                <w:szCs w:val="24"/>
              </w:rPr>
              <w:t>Şekil 7</w:t>
            </w:r>
          </w:p>
        </w:tc>
        <w:tc>
          <w:tcPr>
            <w:tcW w:w="6271" w:type="dxa"/>
            <w:noWrap/>
            <w:vAlign w:val="bottom"/>
          </w:tcPr>
          <w:p w:rsidR="000741E9" w:rsidRDefault="000741E9" w:rsidP="000741E9">
            <w:pPr>
              <w:rPr>
                <w:rFonts w:ascii="Times New Roman" w:hAnsi="Times New Roman" w:cs="Times New Roman"/>
                <w:sz w:val="24"/>
                <w:szCs w:val="24"/>
              </w:rPr>
            </w:pPr>
            <w:r>
              <w:rPr>
                <w:rFonts w:ascii="Times New Roman" w:hAnsi="Times New Roman" w:cs="Times New Roman"/>
                <w:sz w:val="24"/>
                <w:szCs w:val="24"/>
              </w:rPr>
              <w:t>Gruplar arasındaki doku IL-5 düzeyleri (pg/ml)</w:t>
            </w:r>
          </w:p>
        </w:tc>
        <w:tc>
          <w:tcPr>
            <w:tcW w:w="1138" w:type="dxa"/>
            <w:noWrap/>
            <w:vAlign w:val="bottom"/>
          </w:tcPr>
          <w:p w:rsidR="000741E9" w:rsidRDefault="000741E9" w:rsidP="00C82324">
            <w:pPr>
              <w:rPr>
                <w:rFonts w:ascii="Times New Roman" w:hAnsi="Times New Roman" w:cs="Times New Roman"/>
                <w:b/>
                <w:sz w:val="24"/>
                <w:szCs w:val="24"/>
              </w:rPr>
            </w:pPr>
            <w:r>
              <w:rPr>
                <w:rFonts w:ascii="Times New Roman" w:hAnsi="Times New Roman" w:cs="Times New Roman"/>
                <w:b/>
                <w:sz w:val="24"/>
                <w:szCs w:val="24"/>
              </w:rPr>
              <w:t>48</w:t>
            </w:r>
          </w:p>
        </w:tc>
      </w:tr>
      <w:tr w:rsidR="000741E9" w:rsidTr="00C82324">
        <w:trPr>
          <w:trHeight w:val="80"/>
        </w:trPr>
        <w:tc>
          <w:tcPr>
            <w:tcW w:w="1029" w:type="dxa"/>
          </w:tcPr>
          <w:p w:rsidR="000741E9" w:rsidRPr="006703F4" w:rsidRDefault="000741E9" w:rsidP="00C82324">
            <w:pPr>
              <w:rPr>
                <w:rFonts w:ascii="Times New Roman" w:hAnsi="Times New Roman" w:cs="Times New Roman"/>
                <w:b/>
                <w:sz w:val="24"/>
                <w:szCs w:val="24"/>
              </w:rPr>
            </w:pPr>
          </w:p>
        </w:tc>
        <w:tc>
          <w:tcPr>
            <w:tcW w:w="6271" w:type="dxa"/>
            <w:noWrap/>
            <w:vAlign w:val="bottom"/>
          </w:tcPr>
          <w:p w:rsidR="000741E9" w:rsidRPr="006703F4" w:rsidRDefault="000741E9" w:rsidP="00C82324">
            <w:pPr>
              <w:rPr>
                <w:rFonts w:ascii="Times New Roman" w:hAnsi="Times New Roman" w:cs="Times New Roman"/>
                <w:sz w:val="24"/>
                <w:szCs w:val="24"/>
              </w:rPr>
            </w:pPr>
          </w:p>
        </w:tc>
        <w:tc>
          <w:tcPr>
            <w:tcW w:w="1138" w:type="dxa"/>
            <w:noWrap/>
            <w:vAlign w:val="bottom"/>
          </w:tcPr>
          <w:p w:rsidR="000741E9" w:rsidRPr="006703F4" w:rsidRDefault="000741E9" w:rsidP="00C82324">
            <w:pPr>
              <w:rPr>
                <w:rFonts w:ascii="Times New Roman" w:hAnsi="Times New Roman" w:cs="Times New Roman"/>
                <w:b/>
                <w:sz w:val="24"/>
                <w:szCs w:val="24"/>
              </w:rPr>
            </w:pPr>
          </w:p>
        </w:tc>
      </w:tr>
    </w:tbl>
    <w:p w:rsidR="003F0B89" w:rsidRDefault="003F0B89" w:rsidP="003F0B89">
      <w:pPr>
        <w:rPr>
          <w:rFonts w:ascii="Times New Roman" w:hAnsi="Times New Roman" w:cs="Times New Roman"/>
          <w:bCs/>
          <w:sz w:val="24"/>
          <w:szCs w:val="24"/>
        </w:rPr>
      </w:pPr>
    </w:p>
    <w:p w:rsidR="003F0B89" w:rsidRDefault="003F0B89" w:rsidP="003F0B89">
      <w:pPr>
        <w:rPr>
          <w:rFonts w:ascii="Times New Roman" w:hAnsi="Times New Roman" w:cs="Times New Roman"/>
          <w:bCs/>
          <w:sz w:val="24"/>
          <w:szCs w:val="24"/>
        </w:rPr>
      </w:pPr>
    </w:p>
    <w:p w:rsidR="003F0B89" w:rsidRDefault="003F0B89" w:rsidP="003F0B89">
      <w:pPr>
        <w:rPr>
          <w:rFonts w:ascii="Times New Roman" w:hAnsi="Times New Roman" w:cs="Times New Roman"/>
          <w:bCs/>
          <w:sz w:val="24"/>
          <w:szCs w:val="24"/>
        </w:rPr>
      </w:pPr>
    </w:p>
    <w:p w:rsidR="003F0B89" w:rsidRDefault="003F0B89" w:rsidP="003F0B89">
      <w:pPr>
        <w:rPr>
          <w:rFonts w:ascii="Times New Roman" w:hAnsi="Times New Roman" w:cs="Times New Roman"/>
          <w:bCs/>
          <w:sz w:val="24"/>
          <w:szCs w:val="24"/>
        </w:rPr>
      </w:pPr>
    </w:p>
    <w:p w:rsidR="003F0B89" w:rsidRDefault="003F0B89" w:rsidP="003F0B89">
      <w:pPr>
        <w:rPr>
          <w:rFonts w:ascii="Times New Roman" w:hAnsi="Times New Roman" w:cs="Times New Roman"/>
          <w:bCs/>
          <w:sz w:val="24"/>
          <w:szCs w:val="24"/>
        </w:rPr>
      </w:pPr>
    </w:p>
    <w:p w:rsidR="003F0B89" w:rsidRDefault="003F0B89" w:rsidP="003F0B89">
      <w:pPr>
        <w:rPr>
          <w:rFonts w:ascii="Times New Roman" w:hAnsi="Times New Roman" w:cs="Times New Roman"/>
          <w:bCs/>
          <w:sz w:val="24"/>
          <w:szCs w:val="24"/>
        </w:rPr>
      </w:pPr>
    </w:p>
    <w:p w:rsidR="003F0B89" w:rsidRDefault="003F0B89" w:rsidP="003F0B89">
      <w:pPr>
        <w:rPr>
          <w:rFonts w:ascii="Times New Roman" w:hAnsi="Times New Roman" w:cs="Times New Roman"/>
          <w:bCs/>
          <w:sz w:val="24"/>
          <w:szCs w:val="24"/>
        </w:rPr>
      </w:pPr>
    </w:p>
    <w:p w:rsidR="003F0B89" w:rsidRDefault="003F0B89" w:rsidP="003F0B89">
      <w:pPr>
        <w:rPr>
          <w:rFonts w:ascii="Times New Roman" w:hAnsi="Times New Roman" w:cs="Times New Roman"/>
          <w:bCs/>
          <w:sz w:val="24"/>
          <w:szCs w:val="24"/>
        </w:rPr>
      </w:pPr>
    </w:p>
    <w:p w:rsidR="003F0B89" w:rsidRDefault="003F0B89" w:rsidP="003F0B89">
      <w:pPr>
        <w:rPr>
          <w:rFonts w:ascii="Times New Roman" w:hAnsi="Times New Roman" w:cs="Times New Roman"/>
          <w:bCs/>
          <w:sz w:val="24"/>
          <w:szCs w:val="24"/>
        </w:rPr>
      </w:pPr>
    </w:p>
    <w:p w:rsidR="003F0B89" w:rsidRDefault="003F0B89" w:rsidP="003F0B89">
      <w:pPr>
        <w:rPr>
          <w:rFonts w:ascii="Times New Roman" w:hAnsi="Times New Roman" w:cs="Times New Roman"/>
          <w:bCs/>
          <w:sz w:val="24"/>
          <w:szCs w:val="24"/>
        </w:rPr>
      </w:pPr>
    </w:p>
    <w:p w:rsidR="003F0B89" w:rsidRDefault="003F0B89" w:rsidP="003F0B89">
      <w:pPr>
        <w:rPr>
          <w:rFonts w:ascii="Times New Roman" w:hAnsi="Times New Roman" w:cs="Times New Roman"/>
          <w:bCs/>
          <w:sz w:val="24"/>
          <w:szCs w:val="24"/>
        </w:rPr>
      </w:pPr>
    </w:p>
    <w:p w:rsidR="003F0B89" w:rsidRDefault="003F0B89" w:rsidP="003F0B89">
      <w:pPr>
        <w:rPr>
          <w:rFonts w:ascii="Times New Roman" w:hAnsi="Times New Roman" w:cs="Times New Roman"/>
          <w:bCs/>
          <w:sz w:val="24"/>
          <w:szCs w:val="24"/>
        </w:rPr>
      </w:pPr>
    </w:p>
    <w:p w:rsidR="003F0B89" w:rsidRDefault="003F0B89" w:rsidP="003F0B89">
      <w:pPr>
        <w:rPr>
          <w:rFonts w:ascii="Times New Roman" w:hAnsi="Times New Roman" w:cs="Times New Roman"/>
          <w:bCs/>
          <w:sz w:val="24"/>
          <w:szCs w:val="24"/>
        </w:rPr>
      </w:pPr>
    </w:p>
    <w:p w:rsidR="003F0B89" w:rsidRDefault="003F0B89" w:rsidP="003F0B89">
      <w:pPr>
        <w:rPr>
          <w:rFonts w:ascii="Times New Roman" w:hAnsi="Times New Roman" w:cs="Times New Roman"/>
          <w:bCs/>
          <w:sz w:val="24"/>
          <w:szCs w:val="24"/>
        </w:rPr>
      </w:pPr>
    </w:p>
    <w:p w:rsidR="003F0B89" w:rsidRDefault="003F0B89" w:rsidP="003F0B89">
      <w:pPr>
        <w:rPr>
          <w:rFonts w:ascii="Times New Roman" w:hAnsi="Times New Roman" w:cs="Times New Roman"/>
          <w:bCs/>
          <w:sz w:val="24"/>
          <w:szCs w:val="24"/>
        </w:rPr>
      </w:pPr>
    </w:p>
    <w:p w:rsidR="003F0B89" w:rsidRDefault="003F0B89" w:rsidP="003F0B89">
      <w:pPr>
        <w:rPr>
          <w:rFonts w:ascii="Times New Roman" w:hAnsi="Times New Roman" w:cs="Times New Roman"/>
          <w:bCs/>
          <w:sz w:val="24"/>
          <w:szCs w:val="24"/>
        </w:rPr>
      </w:pPr>
    </w:p>
    <w:p w:rsidR="003F0B89" w:rsidRDefault="003F0B89" w:rsidP="003F0B89">
      <w:pPr>
        <w:rPr>
          <w:rFonts w:ascii="Times New Roman" w:hAnsi="Times New Roman" w:cs="Times New Roman"/>
          <w:bCs/>
          <w:sz w:val="24"/>
          <w:szCs w:val="24"/>
        </w:rPr>
      </w:pPr>
    </w:p>
    <w:p w:rsidR="003F0B89" w:rsidRDefault="003F0B89" w:rsidP="003F0B89">
      <w:pPr>
        <w:rPr>
          <w:rFonts w:ascii="Times New Roman" w:hAnsi="Times New Roman" w:cs="Times New Roman"/>
          <w:bCs/>
          <w:sz w:val="24"/>
          <w:szCs w:val="24"/>
        </w:rPr>
      </w:pPr>
    </w:p>
    <w:p w:rsidR="003F0B89" w:rsidRDefault="003F0B89" w:rsidP="003F0B89">
      <w:pPr>
        <w:rPr>
          <w:rFonts w:ascii="Times New Roman" w:hAnsi="Times New Roman" w:cs="Times New Roman"/>
          <w:bCs/>
          <w:sz w:val="24"/>
          <w:szCs w:val="24"/>
        </w:rPr>
      </w:pPr>
    </w:p>
    <w:p w:rsidR="003F0B89" w:rsidRDefault="003F0B89" w:rsidP="003F0B89">
      <w:pPr>
        <w:rPr>
          <w:rFonts w:ascii="Times New Roman" w:hAnsi="Times New Roman" w:cs="Times New Roman"/>
          <w:bCs/>
          <w:sz w:val="24"/>
          <w:szCs w:val="24"/>
        </w:rPr>
      </w:pPr>
    </w:p>
    <w:p w:rsidR="003F0B89" w:rsidRDefault="003F0B89" w:rsidP="003F0B89">
      <w:pPr>
        <w:rPr>
          <w:rFonts w:ascii="Times New Roman" w:hAnsi="Times New Roman" w:cs="Times New Roman"/>
          <w:bCs/>
          <w:sz w:val="24"/>
          <w:szCs w:val="24"/>
        </w:rPr>
      </w:pPr>
    </w:p>
    <w:p w:rsidR="00C2678A" w:rsidRPr="00BB7E0C" w:rsidRDefault="000D3074" w:rsidP="000D3074">
      <w:pPr>
        <w:jc w:val="center"/>
        <w:rPr>
          <w:rFonts w:ascii="Times New Roman" w:hAnsi="Times New Roman" w:cs="Times New Roman"/>
          <w:bCs/>
          <w:sz w:val="24"/>
          <w:szCs w:val="24"/>
        </w:rPr>
      </w:pPr>
      <w:r>
        <w:rPr>
          <w:rFonts w:ascii="Times New Roman" w:hAnsi="Times New Roman" w:cs="Times New Roman"/>
          <w:bCs/>
          <w:sz w:val="24"/>
          <w:szCs w:val="24"/>
        </w:rPr>
        <w:t>IX</w:t>
      </w:r>
      <w:r w:rsidR="00C2678A" w:rsidRPr="00BB7E0C">
        <w:rPr>
          <w:rFonts w:ascii="Times New Roman" w:hAnsi="Times New Roman" w:cs="Times New Roman"/>
          <w:bCs/>
          <w:sz w:val="24"/>
          <w:szCs w:val="24"/>
        </w:rPr>
        <w:br w:type="page"/>
      </w:r>
    </w:p>
    <w:tbl>
      <w:tblPr>
        <w:tblpPr w:leftFromText="141" w:rightFromText="141" w:vertAnchor="text" w:horzAnchor="margin" w:tblpY="86"/>
        <w:tblW w:w="9001" w:type="dxa"/>
        <w:tblCellMar>
          <w:left w:w="70" w:type="dxa"/>
          <w:right w:w="70" w:type="dxa"/>
        </w:tblCellMar>
        <w:tblLook w:val="0000" w:firstRow="0" w:lastRow="0" w:firstColumn="0" w:lastColumn="0" w:noHBand="0" w:noVBand="0"/>
      </w:tblPr>
      <w:tblGrid>
        <w:gridCol w:w="1029"/>
        <w:gridCol w:w="6979"/>
        <w:gridCol w:w="993"/>
      </w:tblGrid>
      <w:tr w:rsidR="00775EBE" w:rsidTr="000154B8">
        <w:trPr>
          <w:trHeight w:val="315"/>
        </w:trPr>
        <w:tc>
          <w:tcPr>
            <w:tcW w:w="1029" w:type="dxa"/>
            <w:noWrap/>
            <w:vAlign w:val="bottom"/>
          </w:tcPr>
          <w:p w:rsidR="00775EBE" w:rsidRDefault="00775EBE" w:rsidP="000154B8"/>
        </w:tc>
        <w:tc>
          <w:tcPr>
            <w:tcW w:w="6979" w:type="dxa"/>
            <w:noWrap/>
            <w:vAlign w:val="bottom"/>
          </w:tcPr>
          <w:p w:rsidR="00775EBE" w:rsidRDefault="00775EBE" w:rsidP="008971A3">
            <w:pPr>
              <w:jc w:val="center"/>
            </w:pPr>
            <w:r>
              <w:rPr>
                <w:b/>
              </w:rPr>
              <w:t>TABLOLAR DİZİNİ</w:t>
            </w:r>
          </w:p>
        </w:tc>
        <w:tc>
          <w:tcPr>
            <w:tcW w:w="993" w:type="dxa"/>
            <w:noWrap/>
            <w:vAlign w:val="bottom"/>
          </w:tcPr>
          <w:p w:rsidR="00775EBE" w:rsidRDefault="00775EBE" w:rsidP="000154B8">
            <w:pPr>
              <w:rPr>
                <w:b/>
              </w:rPr>
            </w:pPr>
          </w:p>
        </w:tc>
      </w:tr>
      <w:tr w:rsidR="00F03719" w:rsidTr="000154B8">
        <w:trPr>
          <w:trHeight w:val="315"/>
        </w:trPr>
        <w:tc>
          <w:tcPr>
            <w:tcW w:w="1029" w:type="dxa"/>
            <w:noWrap/>
            <w:vAlign w:val="bottom"/>
          </w:tcPr>
          <w:p w:rsidR="00F03719" w:rsidRDefault="00F03719" w:rsidP="000154B8"/>
        </w:tc>
        <w:tc>
          <w:tcPr>
            <w:tcW w:w="6979" w:type="dxa"/>
            <w:noWrap/>
            <w:vAlign w:val="bottom"/>
          </w:tcPr>
          <w:p w:rsidR="00F03719" w:rsidRDefault="00F03719" w:rsidP="000154B8"/>
        </w:tc>
        <w:tc>
          <w:tcPr>
            <w:tcW w:w="993" w:type="dxa"/>
            <w:noWrap/>
            <w:vAlign w:val="bottom"/>
          </w:tcPr>
          <w:p w:rsidR="00F03719" w:rsidRDefault="00F03719" w:rsidP="000154B8">
            <w:pPr>
              <w:rPr>
                <w:b/>
              </w:rPr>
            </w:pPr>
            <w:r>
              <w:rPr>
                <w:b/>
              </w:rPr>
              <w:t>Sayfa No</w:t>
            </w:r>
          </w:p>
        </w:tc>
      </w:tr>
      <w:tr w:rsidR="00F03719" w:rsidTr="000154B8">
        <w:trPr>
          <w:trHeight w:val="315"/>
        </w:trPr>
        <w:tc>
          <w:tcPr>
            <w:tcW w:w="1029" w:type="dxa"/>
          </w:tcPr>
          <w:p w:rsidR="00F03719" w:rsidRPr="006703F4" w:rsidRDefault="00F03719" w:rsidP="006703F4">
            <w:pPr>
              <w:jc w:val="left"/>
              <w:rPr>
                <w:rFonts w:ascii="Times New Roman" w:hAnsi="Times New Roman" w:cs="Times New Roman"/>
                <w:b/>
                <w:sz w:val="24"/>
                <w:szCs w:val="24"/>
              </w:rPr>
            </w:pPr>
            <w:r w:rsidRPr="006703F4">
              <w:rPr>
                <w:rFonts w:ascii="Times New Roman" w:hAnsi="Times New Roman" w:cs="Times New Roman"/>
                <w:b/>
                <w:sz w:val="24"/>
                <w:szCs w:val="24"/>
              </w:rPr>
              <w:t xml:space="preserve">Tablo 1 </w:t>
            </w:r>
          </w:p>
        </w:tc>
        <w:tc>
          <w:tcPr>
            <w:tcW w:w="6979" w:type="dxa"/>
            <w:noWrap/>
            <w:vAlign w:val="bottom"/>
          </w:tcPr>
          <w:p w:rsidR="00F03719" w:rsidRPr="006703F4" w:rsidRDefault="00CE3AD4" w:rsidP="006703F4">
            <w:pPr>
              <w:jc w:val="left"/>
              <w:rPr>
                <w:rFonts w:ascii="Times New Roman" w:hAnsi="Times New Roman" w:cs="Times New Roman"/>
                <w:sz w:val="24"/>
                <w:szCs w:val="24"/>
              </w:rPr>
            </w:pPr>
            <w:r w:rsidRPr="006703F4">
              <w:rPr>
                <w:rFonts w:ascii="Times New Roman" w:hAnsi="Times New Roman" w:cs="Times New Roman"/>
                <w:sz w:val="24"/>
                <w:szCs w:val="24"/>
              </w:rPr>
              <w:t xml:space="preserve">Astım gelişimini ve ortaya çıkışını etkileyen risk faktörleri </w:t>
            </w:r>
            <w:r w:rsidR="00F03719" w:rsidRPr="006703F4">
              <w:rPr>
                <w:rFonts w:ascii="Times New Roman" w:hAnsi="Times New Roman" w:cs="Times New Roman"/>
                <w:sz w:val="24"/>
                <w:szCs w:val="24"/>
              </w:rPr>
              <w:t xml:space="preserve">                                            </w:t>
            </w:r>
          </w:p>
        </w:tc>
        <w:tc>
          <w:tcPr>
            <w:tcW w:w="993" w:type="dxa"/>
            <w:noWrap/>
            <w:vAlign w:val="bottom"/>
          </w:tcPr>
          <w:p w:rsidR="00F03719" w:rsidRPr="006703F4" w:rsidRDefault="00CE3AD4" w:rsidP="000154B8">
            <w:pPr>
              <w:rPr>
                <w:rFonts w:ascii="Times New Roman" w:hAnsi="Times New Roman" w:cs="Times New Roman"/>
                <w:sz w:val="24"/>
                <w:szCs w:val="24"/>
              </w:rPr>
            </w:pPr>
            <w:r w:rsidRPr="006703F4">
              <w:rPr>
                <w:rFonts w:ascii="Times New Roman" w:hAnsi="Times New Roman" w:cs="Times New Roman"/>
                <w:sz w:val="24"/>
                <w:szCs w:val="24"/>
              </w:rPr>
              <w:t>8</w:t>
            </w:r>
          </w:p>
        </w:tc>
      </w:tr>
      <w:tr w:rsidR="00F03719" w:rsidTr="000154B8">
        <w:trPr>
          <w:trHeight w:val="315"/>
        </w:trPr>
        <w:tc>
          <w:tcPr>
            <w:tcW w:w="1029" w:type="dxa"/>
          </w:tcPr>
          <w:p w:rsidR="00F03719" w:rsidRPr="006703F4" w:rsidRDefault="00F03719" w:rsidP="006703F4">
            <w:pPr>
              <w:jc w:val="left"/>
              <w:rPr>
                <w:rFonts w:ascii="Times New Roman" w:hAnsi="Times New Roman" w:cs="Times New Roman"/>
                <w:b/>
                <w:sz w:val="24"/>
                <w:szCs w:val="24"/>
              </w:rPr>
            </w:pPr>
            <w:r w:rsidRPr="006703F4">
              <w:rPr>
                <w:rFonts w:ascii="Times New Roman" w:hAnsi="Times New Roman" w:cs="Times New Roman"/>
                <w:b/>
                <w:sz w:val="24"/>
                <w:szCs w:val="24"/>
              </w:rPr>
              <w:t xml:space="preserve">Tablo 2 </w:t>
            </w:r>
          </w:p>
        </w:tc>
        <w:tc>
          <w:tcPr>
            <w:tcW w:w="6979" w:type="dxa"/>
            <w:noWrap/>
            <w:vAlign w:val="bottom"/>
          </w:tcPr>
          <w:p w:rsidR="00F03719" w:rsidRPr="006703F4" w:rsidRDefault="00CE3AD4" w:rsidP="006703F4">
            <w:pPr>
              <w:jc w:val="left"/>
              <w:rPr>
                <w:rFonts w:ascii="Times New Roman" w:hAnsi="Times New Roman" w:cs="Times New Roman"/>
                <w:sz w:val="24"/>
                <w:szCs w:val="24"/>
              </w:rPr>
            </w:pPr>
            <w:r w:rsidRPr="006703F4">
              <w:rPr>
                <w:rFonts w:ascii="Times New Roman" w:hAnsi="Times New Roman" w:cs="Times New Roman"/>
                <w:sz w:val="24"/>
                <w:szCs w:val="24"/>
              </w:rPr>
              <w:t>Işık mikroskobik doku takip protokolü</w:t>
            </w:r>
            <w:r w:rsidR="00F03719" w:rsidRPr="006703F4">
              <w:rPr>
                <w:rFonts w:ascii="Times New Roman" w:hAnsi="Times New Roman" w:cs="Times New Roman"/>
                <w:sz w:val="24"/>
                <w:szCs w:val="24"/>
              </w:rPr>
              <w:t xml:space="preserve">                                                                        </w:t>
            </w:r>
          </w:p>
        </w:tc>
        <w:tc>
          <w:tcPr>
            <w:tcW w:w="993" w:type="dxa"/>
            <w:noWrap/>
            <w:vAlign w:val="bottom"/>
          </w:tcPr>
          <w:p w:rsidR="00F03719" w:rsidRPr="006703F4" w:rsidRDefault="00CE3AD4" w:rsidP="000154B8">
            <w:pPr>
              <w:rPr>
                <w:rFonts w:ascii="Times New Roman" w:hAnsi="Times New Roman" w:cs="Times New Roman"/>
                <w:sz w:val="24"/>
                <w:szCs w:val="24"/>
              </w:rPr>
            </w:pPr>
            <w:r w:rsidRPr="006703F4">
              <w:rPr>
                <w:rFonts w:ascii="Times New Roman" w:hAnsi="Times New Roman" w:cs="Times New Roman"/>
                <w:sz w:val="24"/>
                <w:szCs w:val="24"/>
              </w:rPr>
              <w:t>31</w:t>
            </w:r>
          </w:p>
        </w:tc>
      </w:tr>
      <w:tr w:rsidR="00F03719" w:rsidTr="000154B8">
        <w:trPr>
          <w:trHeight w:val="315"/>
        </w:trPr>
        <w:tc>
          <w:tcPr>
            <w:tcW w:w="1029" w:type="dxa"/>
          </w:tcPr>
          <w:p w:rsidR="00F03719" w:rsidRPr="006703F4" w:rsidRDefault="00F03719" w:rsidP="006703F4">
            <w:pPr>
              <w:jc w:val="left"/>
              <w:rPr>
                <w:rFonts w:ascii="Times New Roman" w:hAnsi="Times New Roman" w:cs="Times New Roman"/>
                <w:b/>
                <w:sz w:val="24"/>
                <w:szCs w:val="24"/>
              </w:rPr>
            </w:pPr>
            <w:r w:rsidRPr="006703F4">
              <w:rPr>
                <w:rFonts w:ascii="Times New Roman" w:hAnsi="Times New Roman" w:cs="Times New Roman"/>
                <w:b/>
                <w:sz w:val="24"/>
                <w:szCs w:val="24"/>
              </w:rPr>
              <w:t xml:space="preserve">Tablo 3 </w:t>
            </w:r>
          </w:p>
        </w:tc>
        <w:tc>
          <w:tcPr>
            <w:tcW w:w="6979" w:type="dxa"/>
            <w:noWrap/>
            <w:vAlign w:val="bottom"/>
          </w:tcPr>
          <w:p w:rsidR="00F03719" w:rsidRPr="006703F4" w:rsidRDefault="00CE3AD4" w:rsidP="006703F4">
            <w:pPr>
              <w:jc w:val="left"/>
              <w:rPr>
                <w:rFonts w:ascii="Times New Roman" w:hAnsi="Times New Roman" w:cs="Times New Roman"/>
                <w:sz w:val="24"/>
                <w:szCs w:val="24"/>
              </w:rPr>
            </w:pPr>
            <w:r w:rsidRPr="006703F4">
              <w:rPr>
                <w:rFonts w:ascii="Times New Roman" w:eastAsia="Times New Roman" w:hAnsi="Times New Roman" w:cs="Times New Roman"/>
                <w:bCs/>
                <w:sz w:val="24"/>
                <w:szCs w:val="24"/>
              </w:rPr>
              <w:t>Hematoksilen-Eozin boyama metodu</w:t>
            </w:r>
            <w:r w:rsidRPr="006703F4">
              <w:rPr>
                <w:rFonts w:ascii="Times New Roman" w:hAnsi="Times New Roman" w:cs="Times New Roman"/>
                <w:sz w:val="24"/>
                <w:szCs w:val="24"/>
              </w:rPr>
              <w:t xml:space="preserve"> </w:t>
            </w:r>
            <w:r w:rsidR="00F03719" w:rsidRPr="006703F4">
              <w:rPr>
                <w:rFonts w:ascii="Times New Roman" w:hAnsi="Times New Roman" w:cs="Times New Roman"/>
                <w:sz w:val="24"/>
                <w:szCs w:val="24"/>
              </w:rPr>
              <w:t xml:space="preserve">                              </w:t>
            </w:r>
          </w:p>
        </w:tc>
        <w:tc>
          <w:tcPr>
            <w:tcW w:w="993" w:type="dxa"/>
            <w:noWrap/>
            <w:vAlign w:val="bottom"/>
          </w:tcPr>
          <w:p w:rsidR="00F03719" w:rsidRPr="006703F4" w:rsidRDefault="00CE3AD4" w:rsidP="000154B8">
            <w:pPr>
              <w:rPr>
                <w:rFonts w:ascii="Times New Roman" w:hAnsi="Times New Roman" w:cs="Times New Roman"/>
                <w:sz w:val="24"/>
                <w:szCs w:val="24"/>
              </w:rPr>
            </w:pPr>
            <w:r w:rsidRPr="006703F4">
              <w:rPr>
                <w:rFonts w:ascii="Times New Roman" w:hAnsi="Times New Roman" w:cs="Times New Roman"/>
                <w:sz w:val="24"/>
                <w:szCs w:val="24"/>
              </w:rPr>
              <w:t>32</w:t>
            </w:r>
          </w:p>
        </w:tc>
      </w:tr>
      <w:tr w:rsidR="00F03719" w:rsidTr="000154B8">
        <w:trPr>
          <w:trHeight w:val="315"/>
        </w:trPr>
        <w:tc>
          <w:tcPr>
            <w:tcW w:w="1029" w:type="dxa"/>
          </w:tcPr>
          <w:p w:rsidR="00F03719" w:rsidRPr="006703F4" w:rsidRDefault="00F03719" w:rsidP="006703F4">
            <w:pPr>
              <w:jc w:val="left"/>
              <w:rPr>
                <w:rFonts w:ascii="Times New Roman" w:hAnsi="Times New Roman" w:cs="Times New Roman"/>
                <w:b/>
                <w:sz w:val="24"/>
                <w:szCs w:val="24"/>
              </w:rPr>
            </w:pPr>
            <w:r w:rsidRPr="006703F4">
              <w:rPr>
                <w:rFonts w:ascii="Times New Roman" w:hAnsi="Times New Roman" w:cs="Times New Roman"/>
                <w:b/>
                <w:sz w:val="24"/>
                <w:szCs w:val="24"/>
              </w:rPr>
              <w:t xml:space="preserve">Tablo 4 </w:t>
            </w:r>
          </w:p>
        </w:tc>
        <w:tc>
          <w:tcPr>
            <w:tcW w:w="6979" w:type="dxa"/>
            <w:noWrap/>
            <w:vAlign w:val="bottom"/>
          </w:tcPr>
          <w:p w:rsidR="00F03719" w:rsidRPr="006703F4" w:rsidRDefault="00CE3AD4" w:rsidP="006703F4">
            <w:pPr>
              <w:spacing w:after="200" w:line="240" w:lineRule="auto"/>
              <w:jc w:val="left"/>
              <w:rPr>
                <w:rFonts w:ascii="Times New Roman" w:eastAsia="Times New Roman" w:hAnsi="Times New Roman" w:cs="Times New Roman"/>
                <w:b/>
                <w:bCs/>
                <w:sz w:val="24"/>
                <w:szCs w:val="24"/>
              </w:rPr>
            </w:pPr>
            <w:r w:rsidRPr="006703F4">
              <w:rPr>
                <w:rFonts w:ascii="Times New Roman" w:eastAsia="Times New Roman" w:hAnsi="Times New Roman" w:cs="Times New Roman"/>
                <w:bCs/>
                <w:sz w:val="24"/>
                <w:szCs w:val="24"/>
              </w:rPr>
              <w:t>PAS boyama metodu</w:t>
            </w:r>
          </w:p>
        </w:tc>
        <w:tc>
          <w:tcPr>
            <w:tcW w:w="993" w:type="dxa"/>
            <w:noWrap/>
            <w:vAlign w:val="bottom"/>
          </w:tcPr>
          <w:p w:rsidR="00F03719" w:rsidRPr="006703F4" w:rsidRDefault="00CE3AD4" w:rsidP="000154B8">
            <w:pPr>
              <w:rPr>
                <w:rFonts w:ascii="Times New Roman" w:hAnsi="Times New Roman" w:cs="Times New Roman"/>
                <w:sz w:val="24"/>
                <w:szCs w:val="24"/>
              </w:rPr>
            </w:pPr>
            <w:r w:rsidRPr="006703F4">
              <w:rPr>
                <w:rFonts w:ascii="Times New Roman" w:hAnsi="Times New Roman" w:cs="Times New Roman"/>
                <w:sz w:val="24"/>
                <w:szCs w:val="24"/>
              </w:rPr>
              <w:t>33</w:t>
            </w:r>
          </w:p>
        </w:tc>
      </w:tr>
      <w:tr w:rsidR="00F03719" w:rsidTr="000154B8">
        <w:trPr>
          <w:trHeight w:val="315"/>
        </w:trPr>
        <w:tc>
          <w:tcPr>
            <w:tcW w:w="1029" w:type="dxa"/>
          </w:tcPr>
          <w:p w:rsidR="00F03719" w:rsidRPr="006703F4" w:rsidRDefault="00F03719" w:rsidP="006703F4">
            <w:pPr>
              <w:jc w:val="left"/>
              <w:rPr>
                <w:rFonts w:ascii="Times New Roman" w:hAnsi="Times New Roman" w:cs="Times New Roman"/>
                <w:b/>
                <w:sz w:val="24"/>
                <w:szCs w:val="24"/>
              </w:rPr>
            </w:pPr>
            <w:r w:rsidRPr="006703F4">
              <w:rPr>
                <w:rFonts w:ascii="Times New Roman" w:hAnsi="Times New Roman" w:cs="Times New Roman"/>
                <w:b/>
                <w:sz w:val="24"/>
                <w:szCs w:val="24"/>
              </w:rPr>
              <w:t>Tablo 5</w:t>
            </w:r>
          </w:p>
        </w:tc>
        <w:tc>
          <w:tcPr>
            <w:tcW w:w="6979" w:type="dxa"/>
            <w:noWrap/>
            <w:vAlign w:val="bottom"/>
          </w:tcPr>
          <w:p w:rsidR="00F03719" w:rsidRPr="006703F4" w:rsidRDefault="00CE3AD4" w:rsidP="006703F4">
            <w:pPr>
              <w:jc w:val="left"/>
              <w:rPr>
                <w:rFonts w:ascii="Times New Roman" w:hAnsi="Times New Roman" w:cs="Times New Roman"/>
                <w:sz w:val="24"/>
                <w:szCs w:val="24"/>
              </w:rPr>
            </w:pPr>
            <w:r w:rsidRPr="006703F4">
              <w:rPr>
                <w:rFonts w:ascii="Times New Roman" w:hAnsi="Times New Roman" w:cs="Times New Roman"/>
                <w:sz w:val="24"/>
                <w:szCs w:val="24"/>
              </w:rPr>
              <w:t>Tüm grupların histolojik parametreleri</w:t>
            </w:r>
          </w:p>
        </w:tc>
        <w:tc>
          <w:tcPr>
            <w:tcW w:w="993" w:type="dxa"/>
            <w:noWrap/>
            <w:vAlign w:val="bottom"/>
          </w:tcPr>
          <w:p w:rsidR="00F03719" w:rsidRPr="006703F4" w:rsidRDefault="00CE3AD4" w:rsidP="000154B8">
            <w:pPr>
              <w:rPr>
                <w:rFonts w:ascii="Times New Roman" w:hAnsi="Times New Roman" w:cs="Times New Roman"/>
                <w:sz w:val="24"/>
                <w:szCs w:val="24"/>
              </w:rPr>
            </w:pPr>
            <w:r w:rsidRPr="006703F4">
              <w:rPr>
                <w:rFonts w:ascii="Times New Roman" w:hAnsi="Times New Roman" w:cs="Times New Roman"/>
                <w:sz w:val="24"/>
                <w:szCs w:val="24"/>
              </w:rPr>
              <w:t>36</w:t>
            </w:r>
          </w:p>
        </w:tc>
      </w:tr>
      <w:tr w:rsidR="00F03719" w:rsidTr="000154B8">
        <w:trPr>
          <w:trHeight w:val="315"/>
        </w:trPr>
        <w:tc>
          <w:tcPr>
            <w:tcW w:w="1029" w:type="dxa"/>
          </w:tcPr>
          <w:p w:rsidR="00F03719" w:rsidRPr="006703F4" w:rsidRDefault="00F03719" w:rsidP="006703F4">
            <w:pPr>
              <w:jc w:val="left"/>
              <w:rPr>
                <w:rFonts w:ascii="Times New Roman" w:hAnsi="Times New Roman" w:cs="Times New Roman"/>
                <w:b/>
                <w:sz w:val="24"/>
                <w:szCs w:val="24"/>
              </w:rPr>
            </w:pPr>
            <w:r w:rsidRPr="006703F4">
              <w:rPr>
                <w:rFonts w:ascii="Times New Roman" w:hAnsi="Times New Roman" w:cs="Times New Roman"/>
                <w:b/>
                <w:sz w:val="24"/>
                <w:szCs w:val="24"/>
              </w:rPr>
              <w:t>Tablo 6</w:t>
            </w:r>
          </w:p>
        </w:tc>
        <w:tc>
          <w:tcPr>
            <w:tcW w:w="6979" w:type="dxa"/>
            <w:noWrap/>
            <w:vAlign w:val="bottom"/>
          </w:tcPr>
          <w:p w:rsidR="00F03719" w:rsidRPr="006703F4" w:rsidRDefault="00CE3AD4" w:rsidP="006703F4">
            <w:pPr>
              <w:jc w:val="left"/>
              <w:rPr>
                <w:rFonts w:ascii="Times New Roman" w:hAnsi="Times New Roman" w:cs="Times New Roman"/>
                <w:sz w:val="24"/>
                <w:szCs w:val="24"/>
              </w:rPr>
            </w:pPr>
            <w:r w:rsidRPr="006703F4">
              <w:rPr>
                <w:rFonts w:ascii="Times New Roman" w:hAnsi="Times New Roman" w:cs="Times New Roman"/>
                <w:sz w:val="24"/>
                <w:szCs w:val="24"/>
              </w:rPr>
              <w:t>Kontrol grubu ile plasebo grubunun histolojik verilerinin karşılaştırılması</w:t>
            </w:r>
          </w:p>
        </w:tc>
        <w:tc>
          <w:tcPr>
            <w:tcW w:w="993" w:type="dxa"/>
            <w:noWrap/>
            <w:vAlign w:val="bottom"/>
          </w:tcPr>
          <w:p w:rsidR="00F03719" w:rsidRPr="006703F4" w:rsidRDefault="00CE3AD4" w:rsidP="000154B8">
            <w:pPr>
              <w:rPr>
                <w:rFonts w:ascii="Times New Roman" w:hAnsi="Times New Roman" w:cs="Times New Roman"/>
                <w:sz w:val="24"/>
                <w:szCs w:val="24"/>
              </w:rPr>
            </w:pPr>
            <w:r w:rsidRPr="006703F4">
              <w:rPr>
                <w:rFonts w:ascii="Times New Roman" w:hAnsi="Times New Roman" w:cs="Times New Roman"/>
                <w:sz w:val="24"/>
                <w:szCs w:val="24"/>
              </w:rPr>
              <w:t>37</w:t>
            </w:r>
          </w:p>
        </w:tc>
      </w:tr>
      <w:tr w:rsidR="00CE3AD4" w:rsidTr="000154B8">
        <w:trPr>
          <w:trHeight w:val="315"/>
        </w:trPr>
        <w:tc>
          <w:tcPr>
            <w:tcW w:w="1029" w:type="dxa"/>
          </w:tcPr>
          <w:p w:rsidR="00CE3AD4" w:rsidRPr="006703F4" w:rsidRDefault="00CE3AD4" w:rsidP="006703F4">
            <w:pPr>
              <w:jc w:val="left"/>
              <w:rPr>
                <w:rFonts w:ascii="Times New Roman" w:hAnsi="Times New Roman" w:cs="Times New Roman"/>
                <w:b/>
                <w:sz w:val="24"/>
                <w:szCs w:val="24"/>
              </w:rPr>
            </w:pPr>
            <w:r w:rsidRPr="006703F4">
              <w:rPr>
                <w:rFonts w:ascii="Times New Roman" w:hAnsi="Times New Roman" w:cs="Times New Roman"/>
                <w:b/>
                <w:sz w:val="24"/>
                <w:szCs w:val="24"/>
              </w:rPr>
              <w:t>Tablo 7</w:t>
            </w:r>
          </w:p>
        </w:tc>
        <w:tc>
          <w:tcPr>
            <w:tcW w:w="6979" w:type="dxa"/>
            <w:noWrap/>
            <w:vAlign w:val="bottom"/>
          </w:tcPr>
          <w:p w:rsidR="00CE3AD4" w:rsidRPr="006703F4" w:rsidRDefault="00CE3AD4" w:rsidP="006703F4">
            <w:pPr>
              <w:jc w:val="left"/>
              <w:rPr>
                <w:rFonts w:ascii="Times New Roman" w:hAnsi="Times New Roman" w:cs="Times New Roman"/>
                <w:sz w:val="24"/>
                <w:szCs w:val="24"/>
              </w:rPr>
            </w:pPr>
            <w:r w:rsidRPr="006703F4">
              <w:rPr>
                <w:rFonts w:ascii="Times New Roman" w:hAnsi="Times New Roman" w:cs="Times New Roman"/>
                <w:sz w:val="24"/>
                <w:szCs w:val="24"/>
              </w:rPr>
              <w:t>Plasebo grubu ile leflunomid grubunun histolojik verilerinin karşılaştırılması</w:t>
            </w:r>
          </w:p>
        </w:tc>
        <w:tc>
          <w:tcPr>
            <w:tcW w:w="993" w:type="dxa"/>
            <w:noWrap/>
            <w:vAlign w:val="bottom"/>
          </w:tcPr>
          <w:p w:rsidR="00CE3AD4" w:rsidRPr="006703F4" w:rsidRDefault="00CE3AD4" w:rsidP="000154B8">
            <w:pPr>
              <w:rPr>
                <w:rFonts w:ascii="Times New Roman" w:hAnsi="Times New Roman" w:cs="Times New Roman"/>
                <w:sz w:val="24"/>
                <w:szCs w:val="24"/>
              </w:rPr>
            </w:pPr>
            <w:r w:rsidRPr="006703F4">
              <w:rPr>
                <w:rFonts w:ascii="Times New Roman" w:hAnsi="Times New Roman" w:cs="Times New Roman"/>
                <w:sz w:val="24"/>
                <w:szCs w:val="24"/>
              </w:rPr>
              <w:t>37</w:t>
            </w:r>
          </w:p>
        </w:tc>
      </w:tr>
      <w:tr w:rsidR="00CE3AD4" w:rsidTr="000154B8">
        <w:trPr>
          <w:trHeight w:val="315"/>
        </w:trPr>
        <w:tc>
          <w:tcPr>
            <w:tcW w:w="1029" w:type="dxa"/>
          </w:tcPr>
          <w:p w:rsidR="00CE3AD4" w:rsidRPr="006703F4" w:rsidRDefault="00CE3AD4" w:rsidP="006703F4">
            <w:pPr>
              <w:jc w:val="left"/>
              <w:rPr>
                <w:rFonts w:ascii="Times New Roman" w:hAnsi="Times New Roman" w:cs="Times New Roman"/>
                <w:b/>
                <w:sz w:val="24"/>
                <w:szCs w:val="24"/>
              </w:rPr>
            </w:pPr>
            <w:r w:rsidRPr="006703F4">
              <w:rPr>
                <w:rFonts w:ascii="Times New Roman" w:hAnsi="Times New Roman" w:cs="Times New Roman"/>
                <w:b/>
                <w:sz w:val="24"/>
                <w:szCs w:val="24"/>
              </w:rPr>
              <w:t>Tablo 8</w:t>
            </w:r>
          </w:p>
        </w:tc>
        <w:tc>
          <w:tcPr>
            <w:tcW w:w="6979" w:type="dxa"/>
            <w:noWrap/>
            <w:vAlign w:val="bottom"/>
          </w:tcPr>
          <w:p w:rsidR="00CE3AD4" w:rsidRPr="006703F4" w:rsidRDefault="00CE3AD4" w:rsidP="006703F4">
            <w:pPr>
              <w:jc w:val="left"/>
              <w:rPr>
                <w:rFonts w:ascii="Times New Roman" w:hAnsi="Times New Roman" w:cs="Times New Roman"/>
                <w:b/>
                <w:sz w:val="24"/>
                <w:szCs w:val="24"/>
              </w:rPr>
            </w:pPr>
            <w:r w:rsidRPr="006703F4">
              <w:rPr>
                <w:rFonts w:ascii="Times New Roman" w:hAnsi="Times New Roman" w:cs="Times New Roman"/>
                <w:sz w:val="24"/>
                <w:szCs w:val="24"/>
              </w:rPr>
              <w:t>Plasebo grubu ile deksametazon grubunun histolojik verilerinin karşılaştırılması</w:t>
            </w:r>
          </w:p>
        </w:tc>
        <w:tc>
          <w:tcPr>
            <w:tcW w:w="993" w:type="dxa"/>
            <w:noWrap/>
            <w:vAlign w:val="bottom"/>
          </w:tcPr>
          <w:p w:rsidR="00CE3AD4" w:rsidRPr="006703F4" w:rsidRDefault="00CE3AD4" w:rsidP="000154B8">
            <w:pPr>
              <w:rPr>
                <w:rFonts w:ascii="Times New Roman" w:hAnsi="Times New Roman" w:cs="Times New Roman"/>
                <w:sz w:val="24"/>
                <w:szCs w:val="24"/>
              </w:rPr>
            </w:pPr>
            <w:r w:rsidRPr="006703F4">
              <w:rPr>
                <w:rFonts w:ascii="Times New Roman" w:hAnsi="Times New Roman" w:cs="Times New Roman"/>
                <w:sz w:val="24"/>
                <w:szCs w:val="24"/>
              </w:rPr>
              <w:t>38</w:t>
            </w:r>
          </w:p>
        </w:tc>
      </w:tr>
      <w:tr w:rsidR="00CE3AD4" w:rsidTr="000154B8">
        <w:trPr>
          <w:trHeight w:val="315"/>
        </w:trPr>
        <w:tc>
          <w:tcPr>
            <w:tcW w:w="1029" w:type="dxa"/>
          </w:tcPr>
          <w:p w:rsidR="00CE3AD4" w:rsidRPr="006703F4" w:rsidRDefault="00CE3AD4" w:rsidP="006703F4">
            <w:pPr>
              <w:jc w:val="left"/>
              <w:rPr>
                <w:rFonts w:ascii="Times New Roman" w:hAnsi="Times New Roman" w:cs="Times New Roman"/>
                <w:b/>
                <w:sz w:val="24"/>
                <w:szCs w:val="24"/>
              </w:rPr>
            </w:pPr>
            <w:r w:rsidRPr="006703F4">
              <w:rPr>
                <w:rFonts w:ascii="Times New Roman" w:hAnsi="Times New Roman" w:cs="Times New Roman"/>
                <w:b/>
                <w:sz w:val="24"/>
                <w:szCs w:val="24"/>
              </w:rPr>
              <w:t>Tablo 9</w:t>
            </w:r>
          </w:p>
        </w:tc>
        <w:tc>
          <w:tcPr>
            <w:tcW w:w="6979" w:type="dxa"/>
            <w:noWrap/>
            <w:vAlign w:val="bottom"/>
          </w:tcPr>
          <w:p w:rsidR="00CE3AD4" w:rsidRPr="006703F4" w:rsidRDefault="00CE3AD4" w:rsidP="006703F4">
            <w:pPr>
              <w:jc w:val="left"/>
              <w:rPr>
                <w:rFonts w:ascii="Times New Roman" w:hAnsi="Times New Roman" w:cs="Times New Roman"/>
                <w:sz w:val="24"/>
                <w:szCs w:val="24"/>
              </w:rPr>
            </w:pPr>
            <w:r w:rsidRPr="006703F4">
              <w:rPr>
                <w:rFonts w:ascii="Times New Roman" w:hAnsi="Times New Roman" w:cs="Times New Roman"/>
                <w:sz w:val="24"/>
                <w:szCs w:val="24"/>
              </w:rPr>
              <w:t>Deksametazon grubu ile leflunomid grubunun histolojik verilerinin karşılaştırılması</w:t>
            </w:r>
          </w:p>
        </w:tc>
        <w:tc>
          <w:tcPr>
            <w:tcW w:w="993" w:type="dxa"/>
            <w:noWrap/>
            <w:vAlign w:val="bottom"/>
          </w:tcPr>
          <w:p w:rsidR="00CE3AD4" w:rsidRPr="006703F4" w:rsidRDefault="00CE3AD4" w:rsidP="000154B8">
            <w:pPr>
              <w:rPr>
                <w:rFonts w:ascii="Times New Roman" w:hAnsi="Times New Roman" w:cs="Times New Roman"/>
                <w:sz w:val="24"/>
                <w:szCs w:val="24"/>
              </w:rPr>
            </w:pPr>
            <w:r w:rsidRPr="006703F4">
              <w:rPr>
                <w:rFonts w:ascii="Times New Roman" w:hAnsi="Times New Roman" w:cs="Times New Roman"/>
                <w:sz w:val="24"/>
                <w:szCs w:val="24"/>
              </w:rPr>
              <w:t>39</w:t>
            </w:r>
          </w:p>
        </w:tc>
      </w:tr>
    </w:tbl>
    <w:p w:rsidR="00BB7E0C" w:rsidRPr="006703F4" w:rsidRDefault="00BB7E0C">
      <w:pPr>
        <w:rPr>
          <w:rFonts w:ascii="Times New Roman" w:hAnsi="Times New Roman" w:cs="Times New Roman"/>
          <w:sz w:val="24"/>
          <w:szCs w:val="24"/>
        </w:rPr>
      </w:pPr>
    </w:p>
    <w:p w:rsidR="00BB7E0C" w:rsidRDefault="00BB7E0C"/>
    <w:p w:rsidR="00BB7E0C" w:rsidRDefault="00BB7E0C"/>
    <w:p w:rsidR="00BB7E0C" w:rsidRDefault="00BB7E0C"/>
    <w:p w:rsidR="00BB7E0C" w:rsidRDefault="00BB7E0C"/>
    <w:p w:rsidR="00BB7E0C" w:rsidRDefault="00BB7E0C"/>
    <w:p w:rsidR="00BB7E0C" w:rsidRDefault="00BB7E0C"/>
    <w:p w:rsidR="00BB7E0C" w:rsidRDefault="00BB7E0C"/>
    <w:p w:rsidR="00BB7E0C" w:rsidRDefault="00BB7E0C"/>
    <w:p w:rsidR="00BB7E0C" w:rsidRDefault="00BB7E0C"/>
    <w:p w:rsidR="00BB7E0C" w:rsidRDefault="00BB7E0C"/>
    <w:p w:rsidR="00BB7E0C" w:rsidRDefault="00BB7E0C"/>
    <w:p w:rsidR="00BB7E0C" w:rsidRDefault="00BB7E0C"/>
    <w:p w:rsidR="00BB7E0C" w:rsidRDefault="00BB7E0C"/>
    <w:p w:rsidR="00BB7E0C" w:rsidRDefault="00BB7E0C"/>
    <w:p w:rsidR="00BB7E0C" w:rsidRDefault="00BB7E0C"/>
    <w:p w:rsidR="00F16D7D" w:rsidRDefault="00BB7E0C" w:rsidP="00F16D7D">
      <w:pPr>
        <w:jc w:val="center"/>
      </w:pPr>
      <w:r>
        <w:t>X</w:t>
      </w:r>
    </w:p>
    <w:p w:rsidR="00C600E5" w:rsidRPr="00F16D7D" w:rsidRDefault="00C600E5" w:rsidP="00F16D7D">
      <w:pPr>
        <w:jc w:val="center"/>
      </w:pPr>
      <w:r w:rsidRPr="0024007D">
        <w:rPr>
          <w:rFonts w:ascii="Times New Roman" w:hAnsi="Times New Roman" w:cs="Times New Roman"/>
          <w:bCs/>
          <w:sz w:val="24"/>
          <w:szCs w:val="24"/>
        </w:rPr>
        <w:lastRenderedPageBreak/>
        <w:t>ÖZET</w:t>
      </w:r>
    </w:p>
    <w:p w:rsidR="00C600E5" w:rsidRDefault="0024007D" w:rsidP="008A7840">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Kronik astım modeli oluşturulan farelerde leflunomid’in akciğer histolojisi üzerine etkinliğinin değerlendirilmesi</w:t>
      </w:r>
    </w:p>
    <w:p w:rsidR="000D18E5" w:rsidRDefault="0024007D" w:rsidP="000D18E5">
      <w:pPr>
        <w:autoSpaceDE w:val="0"/>
        <w:autoSpaceDN w:val="0"/>
        <w:adjustRightInd w:val="0"/>
        <w:jc w:val="center"/>
        <w:rPr>
          <w:rFonts w:ascii="Times New Roman" w:hAnsi="Times New Roman" w:cs="Times New Roman"/>
          <w:bCs/>
          <w:sz w:val="24"/>
          <w:szCs w:val="24"/>
        </w:rPr>
      </w:pPr>
      <w:r w:rsidRPr="0024007D">
        <w:rPr>
          <w:rFonts w:ascii="Times New Roman" w:hAnsi="Times New Roman" w:cs="Times New Roman"/>
          <w:bCs/>
          <w:sz w:val="24"/>
          <w:szCs w:val="24"/>
        </w:rPr>
        <w:t>Dr.</w:t>
      </w:r>
      <w:r w:rsidR="007E465D">
        <w:rPr>
          <w:rFonts w:ascii="Times New Roman" w:hAnsi="Times New Roman" w:cs="Times New Roman"/>
          <w:bCs/>
          <w:sz w:val="24"/>
          <w:szCs w:val="24"/>
        </w:rPr>
        <w:t xml:space="preserve"> </w:t>
      </w:r>
      <w:r w:rsidRPr="0024007D">
        <w:rPr>
          <w:rFonts w:ascii="Times New Roman" w:hAnsi="Times New Roman" w:cs="Times New Roman"/>
          <w:bCs/>
          <w:sz w:val="24"/>
          <w:szCs w:val="24"/>
        </w:rPr>
        <w:t>Gülay SÖNMEZ</w:t>
      </w:r>
    </w:p>
    <w:p w:rsidR="008A7840" w:rsidRPr="0024007D" w:rsidRDefault="008A7840" w:rsidP="000D18E5">
      <w:pPr>
        <w:autoSpaceDE w:val="0"/>
        <w:autoSpaceDN w:val="0"/>
        <w:adjustRightInd w:val="0"/>
        <w:jc w:val="center"/>
        <w:rPr>
          <w:rFonts w:ascii="Times New Roman" w:hAnsi="Times New Roman" w:cs="Times New Roman"/>
          <w:bCs/>
          <w:sz w:val="24"/>
          <w:szCs w:val="24"/>
        </w:rPr>
      </w:pPr>
    </w:p>
    <w:p w:rsidR="00C600E5" w:rsidRPr="00A70981" w:rsidRDefault="006703F4" w:rsidP="000D18E5">
      <w:pPr>
        <w:pStyle w:val="Default"/>
        <w:spacing w:line="360" w:lineRule="auto"/>
        <w:ind w:firstLine="0"/>
        <w:jc w:val="both"/>
      </w:pPr>
      <w:r>
        <w:t xml:space="preserve">Leflunomid, izoksazol türevi, immunmodülatör, hastalık modifiye edici antiromatizmal bir ilaçtır. Leflunomid pirimidin sentezinde hız sınırlayıcı bir mitokondriyal enzim olan dihidroorotat dehidrojenaz </w:t>
      </w:r>
      <w:r>
        <w:rPr>
          <w:rFonts w:eastAsia="Calibri"/>
        </w:rPr>
        <w:t xml:space="preserve">(DHODH) ve tirozin kinaz inhibisyonu yaparak etki gösterir. </w:t>
      </w:r>
      <w:r w:rsidR="00906B61" w:rsidRPr="00A70981">
        <w:t xml:space="preserve">Leflunomidin bu özelliğinden başka antiinflamatuar, antiproliferatif, immünsupresif etkileri de mevcuttur. </w:t>
      </w:r>
      <w:r w:rsidR="00C600E5" w:rsidRPr="00A70981">
        <w:t xml:space="preserve">Bu </w:t>
      </w:r>
      <w:r w:rsidR="00906B61" w:rsidRPr="00A70981">
        <w:t>ç</w:t>
      </w:r>
      <w:r w:rsidR="00C600E5" w:rsidRPr="00A70981">
        <w:t>alışmada, kronik astım modeli oluşturulmuş BALB/c farelerde</w:t>
      </w:r>
      <w:r w:rsidR="00906B61" w:rsidRPr="00A70981">
        <w:t xml:space="preserve"> leflunomidin</w:t>
      </w:r>
      <w:r w:rsidR="00C600E5" w:rsidRPr="00A70981">
        <w:t xml:space="preserve">’in akciğerdeki histolojik değişiklikler </w:t>
      </w:r>
      <w:r w:rsidR="00906B61" w:rsidRPr="00A70981">
        <w:t>ü</w:t>
      </w:r>
      <w:r w:rsidR="00C600E5" w:rsidRPr="00A70981">
        <w:t>zerine etkisinin araştırılması ama</w:t>
      </w:r>
      <w:r w:rsidR="00906B61" w:rsidRPr="00A70981">
        <w:t>ç</w:t>
      </w:r>
      <w:r w:rsidR="00C600E5" w:rsidRPr="00A70981">
        <w:t>lanmıştır.</w:t>
      </w:r>
    </w:p>
    <w:p w:rsidR="00BC2AAC" w:rsidRPr="00A70981" w:rsidRDefault="00C600E5" w:rsidP="00A70981">
      <w:pPr>
        <w:autoSpaceDE w:val="0"/>
        <w:autoSpaceDN w:val="0"/>
        <w:adjustRightInd w:val="0"/>
        <w:rPr>
          <w:rFonts w:ascii="Times New Roman" w:hAnsi="Times New Roman" w:cs="Times New Roman"/>
          <w:sz w:val="24"/>
          <w:szCs w:val="24"/>
        </w:rPr>
      </w:pPr>
      <w:r w:rsidRPr="00A70981">
        <w:rPr>
          <w:rFonts w:ascii="Times New Roman" w:hAnsi="Times New Roman" w:cs="Times New Roman"/>
          <w:sz w:val="24"/>
          <w:szCs w:val="24"/>
        </w:rPr>
        <w:t>Yirmi</w:t>
      </w:r>
      <w:r w:rsidR="00906B61" w:rsidRPr="00A70981">
        <w:rPr>
          <w:rFonts w:ascii="Times New Roman" w:hAnsi="Times New Roman" w:cs="Times New Roman"/>
          <w:sz w:val="24"/>
          <w:szCs w:val="24"/>
        </w:rPr>
        <w:t xml:space="preserve"> </w:t>
      </w:r>
      <w:r w:rsidRPr="00A70981">
        <w:rPr>
          <w:rFonts w:ascii="Times New Roman" w:hAnsi="Times New Roman" w:cs="Times New Roman"/>
          <w:sz w:val="24"/>
          <w:szCs w:val="24"/>
        </w:rPr>
        <w:t xml:space="preserve">sekiz BALB/c fare Grup I, II, III ve IV olmak </w:t>
      </w:r>
      <w:r w:rsidR="00906B61" w:rsidRPr="00A70981">
        <w:rPr>
          <w:rFonts w:ascii="Times New Roman" w:hAnsi="Times New Roman" w:cs="Times New Roman"/>
          <w:sz w:val="24"/>
          <w:szCs w:val="24"/>
        </w:rPr>
        <w:t>ü</w:t>
      </w:r>
      <w:r w:rsidRPr="00A70981">
        <w:rPr>
          <w:rFonts w:ascii="Times New Roman" w:hAnsi="Times New Roman" w:cs="Times New Roman"/>
          <w:sz w:val="24"/>
          <w:szCs w:val="24"/>
        </w:rPr>
        <w:t>zere d</w:t>
      </w:r>
      <w:r w:rsidR="00906B61" w:rsidRPr="00A70981">
        <w:rPr>
          <w:rFonts w:ascii="Times New Roman" w:hAnsi="Times New Roman" w:cs="Times New Roman"/>
          <w:sz w:val="24"/>
          <w:szCs w:val="24"/>
        </w:rPr>
        <w:t>ö</w:t>
      </w:r>
      <w:r w:rsidRPr="00A70981">
        <w:rPr>
          <w:rFonts w:ascii="Times New Roman" w:hAnsi="Times New Roman" w:cs="Times New Roman"/>
          <w:sz w:val="24"/>
          <w:szCs w:val="24"/>
        </w:rPr>
        <w:t>rt gruba ayrıldı.</w:t>
      </w:r>
      <w:r w:rsidR="00266834" w:rsidRPr="00A70981">
        <w:rPr>
          <w:rFonts w:ascii="Times New Roman" w:hAnsi="Times New Roman" w:cs="Times New Roman"/>
          <w:sz w:val="24"/>
          <w:szCs w:val="24"/>
        </w:rPr>
        <w:t xml:space="preserve"> </w:t>
      </w:r>
      <w:r w:rsidRPr="00A70981">
        <w:rPr>
          <w:rFonts w:ascii="Times New Roman" w:hAnsi="Times New Roman" w:cs="Times New Roman"/>
          <w:sz w:val="24"/>
          <w:szCs w:val="24"/>
        </w:rPr>
        <w:t>Kontrol grubu (Grup I) dışındaki t</w:t>
      </w:r>
      <w:r w:rsidR="00906B61" w:rsidRPr="00A70981">
        <w:rPr>
          <w:rFonts w:ascii="Times New Roman" w:hAnsi="Times New Roman" w:cs="Times New Roman"/>
          <w:sz w:val="24"/>
          <w:szCs w:val="24"/>
        </w:rPr>
        <w:t>ü</w:t>
      </w:r>
      <w:r w:rsidRPr="00A70981">
        <w:rPr>
          <w:rFonts w:ascii="Times New Roman" w:hAnsi="Times New Roman" w:cs="Times New Roman"/>
          <w:sz w:val="24"/>
          <w:szCs w:val="24"/>
        </w:rPr>
        <w:t xml:space="preserve">m fareler </w:t>
      </w:r>
      <w:r w:rsidR="006C5FF1" w:rsidRPr="00150CC7">
        <w:rPr>
          <w:rFonts w:ascii="Times New Roman" w:hAnsi="Times New Roman" w:cs="Times New Roman"/>
          <w:sz w:val="24"/>
          <w:szCs w:val="24"/>
          <w:lang w:val="en-US"/>
        </w:rPr>
        <w:t xml:space="preserve">14 gün ara ile iki kez 10µg </w:t>
      </w:r>
      <w:proofErr w:type="gramStart"/>
      <w:r w:rsidR="006C5FF1" w:rsidRPr="00150CC7">
        <w:rPr>
          <w:rFonts w:ascii="Times New Roman" w:hAnsi="Times New Roman" w:cs="Times New Roman"/>
          <w:sz w:val="24"/>
          <w:szCs w:val="24"/>
          <w:lang w:val="en-US"/>
        </w:rPr>
        <w:t xml:space="preserve">intraperitoneal </w:t>
      </w:r>
      <w:r w:rsidR="00150CC7">
        <w:rPr>
          <w:rFonts w:ascii="Times New Roman" w:hAnsi="Times New Roman" w:cs="Times New Roman"/>
          <w:sz w:val="24"/>
          <w:szCs w:val="24"/>
        </w:rPr>
        <w:t xml:space="preserve"> </w:t>
      </w:r>
      <w:r w:rsidRPr="00A70981">
        <w:rPr>
          <w:rFonts w:ascii="Times New Roman" w:hAnsi="Times New Roman" w:cs="Times New Roman"/>
          <w:sz w:val="24"/>
          <w:szCs w:val="24"/>
        </w:rPr>
        <w:t>ovalbumin</w:t>
      </w:r>
      <w:proofErr w:type="gramEnd"/>
      <w:r w:rsidRPr="00A70981">
        <w:rPr>
          <w:rFonts w:ascii="Times New Roman" w:hAnsi="Times New Roman" w:cs="Times New Roman"/>
          <w:sz w:val="24"/>
          <w:szCs w:val="24"/>
        </w:rPr>
        <w:t xml:space="preserve"> ile duyarlılaştırıldı. </w:t>
      </w:r>
      <w:r w:rsidR="00BB3673" w:rsidRPr="009A3E74">
        <w:rPr>
          <w:rFonts w:ascii="Times New Roman" w:hAnsi="Times New Roman" w:cs="Times New Roman"/>
          <w:sz w:val="24"/>
          <w:szCs w:val="24"/>
        </w:rPr>
        <w:t xml:space="preserve">Duyarlılaştırılan farelere son immunizasyondan 7 gün sonra (21. günde) başlamak üzere, günde 1saat süre ile haftanın üç günü, 8 hafta boyunca </w:t>
      </w:r>
      <w:proofErr w:type="gramStart"/>
      <w:r w:rsidR="00BB3673" w:rsidRPr="009A3E74">
        <w:rPr>
          <w:rFonts w:ascii="Times New Roman" w:hAnsi="Times New Roman" w:cs="Times New Roman"/>
          <w:sz w:val="24"/>
          <w:szCs w:val="24"/>
        </w:rPr>
        <w:t>steril</w:t>
      </w:r>
      <w:proofErr w:type="gramEnd"/>
      <w:r w:rsidR="00BB3673" w:rsidRPr="009A3E74">
        <w:rPr>
          <w:rFonts w:ascii="Times New Roman" w:hAnsi="Times New Roman" w:cs="Times New Roman"/>
          <w:sz w:val="24"/>
          <w:szCs w:val="24"/>
        </w:rPr>
        <w:t xml:space="preserve"> salin içindeki %2.5’lik ovalbumin solüsyonundan oluşan aerol inhale ettirildi.</w:t>
      </w:r>
      <w:r w:rsidR="00BB3673">
        <w:rPr>
          <w:rFonts w:ascii="Times New Roman" w:hAnsi="Times New Roman" w:cs="Times New Roman"/>
          <w:sz w:val="24"/>
          <w:szCs w:val="24"/>
        </w:rPr>
        <w:t xml:space="preserve"> </w:t>
      </w:r>
      <w:r w:rsidR="00150CC7" w:rsidRPr="00150CC7">
        <w:rPr>
          <w:rFonts w:ascii="Times New Roman" w:hAnsi="Times New Roman" w:cs="Times New Roman"/>
          <w:sz w:val="24"/>
          <w:szCs w:val="24"/>
        </w:rPr>
        <w:t>Duyarlılaştırma döneminin son haftasında</w:t>
      </w:r>
      <w:r w:rsidR="00150CC7">
        <w:rPr>
          <w:rFonts w:ascii="Times New Roman" w:hAnsi="Times New Roman" w:cs="Times New Roman"/>
          <w:sz w:val="24"/>
          <w:szCs w:val="24"/>
        </w:rPr>
        <w:t xml:space="preserve"> </w:t>
      </w:r>
      <w:r w:rsidR="00150CC7" w:rsidRPr="00A70981">
        <w:rPr>
          <w:rFonts w:ascii="Times New Roman" w:hAnsi="Times New Roman" w:cs="Times New Roman"/>
          <w:sz w:val="24"/>
          <w:szCs w:val="24"/>
        </w:rPr>
        <w:t>Grup II’ye (Plasebo) salin, Grup III’e 30 mg/kg dozunda leflunomid ve Grup IV’e 1 mg/kg dozunda dexametazon intraperitoneal yolu ile beş ardışık g</w:t>
      </w:r>
      <w:r w:rsidR="00150CC7">
        <w:rPr>
          <w:rFonts w:ascii="Times New Roman" w:hAnsi="Times New Roman" w:cs="Times New Roman"/>
          <w:sz w:val="24"/>
          <w:szCs w:val="24"/>
        </w:rPr>
        <w:t>ü</w:t>
      </w:r>
      <w:r w:rsidR="00150CC7" w:rsidRPr="00A70981">
        <w:rPr>
          <w:rFonts w:ascii="Times New Roman" w:hAnsi="Times New Roman" w:cs="Times New Roman"/>
          <w:sz w:val="24"/>
          <w:szCs w:val="24"/>
        </w:rPr>
        <w:t xml:space="preserve">n boyunca verildi. </w:t>
      </w:r>
      <w:r w:rsidRPr="00A70981">
        <w:rPr>
          <w:rFonts w:ascii="Times New Roman" w:hAnsi="Times New Roman" w:cs="Times New Roman"/>
          <w:sz w:val="24"/>
          <w:szCs w:val="24"/>
        </w:rPr>
        <w:t>Fareler ila</w:t>
      </w:r>
      <w:r w:rsidR="00906B61" w:rsidRPr="00A70981">
        <w:rPr>
          <w:rFonts w:ascii="Times New Roman" w:hAnsi="Times New Roman" w:cs="Times New Roman"/>
          <w:sz w:val="24"/>
          <w:szCs w:val="24"/>
        </w:rPr>
        <w:t>ç</w:t>
      </w:r>
      <w:r w:rsidRPr="00A70981">
        <w:rPr>
          <w:rFonts w:ascii="Times New Roman" w:hAnsi="Times New Roman" w:cs="Times New Roman"/>
          <w:sz w:val="24"/>
          <w:szCs w:val="24"/>
        </w:rPr>
        <w:t>ların son uygulamasından 24</w:t>
      </w:r>
      <w:r w:rsidR="00906B61" w:rsidRPr="00A70981">
        <w:rPr>
          <w:rFonts w:ascii="Times New Roman" w:hAnsi="Times New Roman" w:cs="Times New Roman"/>
          <w:sz w:val="24"/>
          <w:szCs w:val="24"/>
        </w:rPr>
        <w:t xml:space="preserve"> </w:t>
      </w:r>
      <w:r w:rsidRPr="00A70981">
        <w:rPr>
          <w:rFonts w:ascii="Times New Roman" w:hAnsi="Times New Roman" w:cs="Times New Roman"/>
          <w:sz w:val="24"/>
          <w:szCs w:val="24"/>
        </w:rPr>
        <w:t>s</w:t>
      </w:r>
      <w:r w:rsidR="00906B61" w:rsidRPr="00A70981">
        <w:rPr>
          <w:rFonts w:ascii="Times New Roman" w:hAnsi="Times New Roman" w:cs="Times New Roman"/>
          <w:sz w:val="24"/>
          <w:szCs w:val="24"/>
        </w:rPr>
        <w:t>aat sonra sakrifiye edildi. Bütü</w:t>
      </w:r>
      <w:r w:rsidRPr="00A70981">
        <w:rPr>
          <w:rFonts w:ascii="Times New Roman" w:hAnsi="Times New Roman" w:cs="Times New Roman"/>
          <w:sz w:val="24"/>
          <w:szCs w:val="24"/>
        </w:rPr>
        <w:t xml:space="preserve">n gruplardan elde edilen akciğer </w:t>
      </w:r>
      <w:r w:rsidR="00906B61" w:rsidRPr="00A70981">
        <w:rPr>
          <w:rFonts w:ascii="Times New Roman" w:hAnsi="Times New Roman" w:cs="Times New Roman"/>
          <w:sz w:val="24"/>
          <w:szCs w:val="24"/>
        </w:rPr>
        <w:t>ö</w:t>
      </w:r>
      <w:r w:rsidRPr="00A70981">
        <w:rPr>
          <w:rFonts w:ascii="Times New Roman" w:hAnsi="Times New Roman" w:cs="Times New Roman"/>
          <w:sz w:val="24"/>
          <w:szCs w:val="24"/>
        </w:rPr>
        <w:t xml:space="preserve">rneklerinin histolojik </w:t>
      </w:r>
      <w:r w:rsidR="00906B61" w:rsidRPr="00A70981">
        <w:rPr>
          <w:rFonts w:ascii="Times New Roman" w:hAnsi="Times New Roman" w:cs="Times New Roman"/>
          <w:sz w:val="24"/>
          <w:szCs w:val="24"/>
        </w:rPr>
        <w:t>ö</w:t>
      </w:r>
      <w:r w:rsidRPr="00A70981">
        <w:rPr>
          <w:rFonts w:ascii="Times New Roman" w:hAnsi="Times New Roman" w:cs="Times New Roman"/>
          <w:sz w:val="24"/>
          <w:szCs w:val="24"/>
        </w:rPr>
        <w:t>zellikleri</w:t>
      </w:r>
      <w:r w:rsidR="00906B61" w:rsidRPr="00A70981">
        <w:rPr>
          <w:rFonts w:ascii="Times New Roman" w:hAnsi="Times New Roman" w:cs="Times New Roman"/>
          <w:sz w:val="24"/>
          <w:szCs w:val="24"/>
        </w:rPr>
        <w:t xml:space="preserve"> </w:t>
      </w:r>
      <w:r w:rsidRPr="00A70981">
        <w:rPr>
          <w:rFonts w:ascii="Times New Roman" w:hAnsi="Times New Roman" w:cs="Times New Roman"/>
          <w:sz w:val="24"/>
          <w:szCs w:val="24"/>
        </w:rPr>
        <w:t>ışık mikrosko</w:t>
      </w:r>
      <w:r w:rsidR="00906B61" w:rsidRPr="00A70981">
        <w:rPr>
          <w:rFonts w:ascii="Times New Roman" w:hAnsi="Times New Roman" w:cs="Times New Roman"/>
          <w:sz w:val="24"/>
          <w:szCs w:val="24"/>
        </w:rPr>
        <w:t>p</w:t>
      </w:r>
      <w:r w:rsidRPr="00A70981">
        <w:rPr>
          <w:rFonts w:ascii="Times New Roman" w:hAnsi="Times New Roman" w:cs="Times New Roman"/>
          <w:sz w:val="24"/>
          <w:szCs w:val="24"/>
        </w:rPr>
        <w:t xml:space="preserve">isi kullanılarak </w:t>
      </w:r>
      <w:r w:rsidR="009820DD">
        <w:rPr>
          <w:rFonts w:ascii="Times New Roman" w:hAnsi="Times New Roman" w:cs="Times New Roman"/>
          <w:sz w:val="24"/>
          <w:szCs w:val="24"/>
        </w:rPr>
        <w:t xml:space="preserve">değerlendirildi. Ayrıca fare serumunda ve akciğer </w:t>
      </w:r>
      <w:r w:rsidRPr="00A70981">
        <w:rPr>
          <w:rFonts w:ascii="Times New Roman" w:hAnsi="Times New Roman" w:cs="Times New Roman"/>
          <w:sz w:val="24"/>
          <w:szCs w:val="24"/>
        </w:rPr>
        <w:t>dokusunda</w:t>
      </w:r>
      <w:r w:rsidR="009820DD">
        <w:rPr>
          <w:rFonts w:ascii="Times New Roman" w:hAnsi="Times New Roman" w:cs="Times New Roman"/>
          <w:sz w:val="24"/>
          <w:szCs w:val="24"/>
        </w:rPr>
        <w:t xml:space="preserve"> </w:t>
      </w:r>
      <w:r w:rsidRPr="00A70981">
        <w:rPr>
          <w:rFonts w:ascii="Times New Roman" w:hAnsi="Times New Roman" w:cs="Times New Roman"/>
          <w:sz w:val="24"/>
          <w:szCs w:val="24"/>
        </w:rPr>
        <w:t>IL-4 ve IL-5</w:t>
      </w:r>
      <w:r w:rsidR="00906B61" w:rsidRPr="00A70981">
        <w:rPr>
          <w:rFonts w:ascii="Times New Roman" w:hAnsi="Times New Roman" w:cs="Times New Roman"/>
          <w:sz w:val="24"/>
          <w:szCs w:val="24"/>
        </w:rPr>
        <w:t xml:space="preserve"> </w:t>
      </w:r>
      <w:r w:rsidRPr="00A70981">
        <w:rPr>
          <w:rFonts w:ascii="Times New Roman" w:hAnsi="Times New Roman" w:cs="Times New Roman"/>
          <w:sz w:val="24"/>
          <w:szCs w:val="24"/>
        </w:rPr>
        <w:t>d</w:t>
      </w:r>
      <w:r w:rsidR="00906B61" w:rsidRPr="00A70981">
        <w:rPr>
          <w:rFonts w:ascii="Times New Roman" w:hAnsi="Times New Roman" w:cs="Times New Roman"/>
          <w:sz w:val="24"/>
          <w:szCs w:val="24"/>
        </w:rPr>
        <w:t>ü</w:t>
      </w:r>
      <w:r w:rsidRPr="00A70981">
        <w:rPr>
          <w:rFonts w:ascii="Times New Roman" w:hAnsi="Times New Roman" w:cs="Times New Roman"/>
          <w:sz w:val="24"/>
          <w:szCs w:val="24"/>
        </w:rPr>
        <w:t xml:space="preserve">zeyleri </w:t>
      </w:r>
      <w:r w:rsidR="00906B61" w:rsidRPr="00A70981">
        <w:rPr>
          <w:rFonts w:ascii="Times New Roman" w:hAnsi="Times New Roman" w:cs="Times New Roman"/>
          <w:sz w:val="24"/>
          <w:szCs w:val="24"/>
        </w:rPr>
        <w:t>ölçüldü</w:t>
      </w:r>
      <w:r w:rsidRPr="00A70981">
        <w:rPr>
          <w:rFonts w:ascii="Times New Roman" w:hAnsi="Times New Roman" w:cs="Times New Roman"/>
          <w:sz w:val="24"/>
          <w:szCs w:val="24"/>
        </w:rPr>
        <w:t>.</w:t>
      </w:r>
    </w:p>
    <w:p w:rsidR="00C57DEA" w:rsidRPr="00A70981" w:rsidRDefault="00C57DEA" w:rsidP="00A70981">
      <w:pPr>
        <w:autoSpaceDE w:val="0"/>
        <w:autoSpaceDN w:val="0"/>
        <w:adjustRightInd w:val="0"/>
        <w:rPr>
          <w:rFonts w:ascii="Times New Roman" w:hAnsi="Times New Roman" w:cs="Times New Roman"/>
          <w:sz w:val="24"/>
          <w:szCs w:val="24"/>
        </w:rPr>
      </w:pPr>
      <w:r w:rsidRPr="00A70981">
        <w:rPr>
          <w:rFonts w:ascii="Times New Roman" w:hAnsi="Times New Roman" w:cs="Times New Roman"/>
          <w:sz w:val="24"/>
          <w:szCs w:val="24"/>
        </w:rPr>
        <w:t>Leflunomid uygulanan grup (Grup III) ile plasebo uygulanan grup (Grup II)</w:t>
      </w:r>
      <w:r w:rsidR="00A70981" w:rsidRPr="00A70981">
        <w:rPr>
          <w:rFonts w:ascii="Times New Roman" w:hAnsi="Times New Roman" w:cs="Times New Roman"/>
          <w:sz w:val="24"/>
          <w:szCs w:val="24"/>
        </w:rPr>
        <w:t xml:space="preserve"> </w:t>
      </w:r>
      <w:r w:rsidRPr="00A70981">
        <w:rPr>
          <w:rFonts w:ascii="Times New Roman" w:hAnsi="Times New Roman" w:cs="Times New Roman"/>
          <w:sz w:val="24"/>
          <w:szCs w:val="24"/>
        </w:rPr>
        <w:t xml:space="preserve">karşılaştırıldığında; Grup III de subepitelyal düz kas kalınlığı, </w:t>
      </w:r>
      <w:r w:rsidR="00A70981" w:rsidRPr="00A70981">
        <w:rPr>
          <w:rFonts w:ascii="Times New Roman" w:hAnsi="Times New Roman" w:cs="Times New Roman"/>
          <w:sz w:val="24"/>
          <w:szCs w:val="24"/>
        </w:rPr>
        <w:t xml:space="preserve">epitelyum </w:t>
      </w:r>
      <w:r w:rsidRPr="00A70981">
        <w:rPr>
          <w:rFonts w:ascii="Times New Roman" w:hAnsi="Times New Roman" w:cs="Times New Roman"/>
          <w:sz w:val="24"/>
          <w:szCs w:val="24"/>
        </w:rPr>
        <w:t>yüksekliği, mast ve goblet hücre sayılarında istatistiksel olarak anlamlı düzelme gözlenmiştir.</w:t>
      </w:r>
      <w:r w:rsidR="00A70981" w:rsidRPr="00A70981">
        <w:rPr>
          <w:rFonts w:ascii="Times New Roman" w:hAnsi="Times New Roman" w:cs="Times New Roman"/>
          <w:sz w:val="24"/>
          <w:szCs w:val="24"/>
        </w:rPr>
        <w:t xml:space="preserve"> </w:t>
      </w:r>
      <w:r w:rsidRPr="00A70981">
        <w:rPr>
          <w:rFonts w:ascii="Times New Roman" w:hAnsi="Times New Roman" w:cs="Times New Roman"/>
          <w:sz w:val="24"/>
          <w:szCs w:val="24"/>
        </w:rPr>
        <w:t>Leflunomid (Grup</w:t>
      </w:r>
      <w:r w:rsidR="00C31D7D" w:rsidRPr="00C31D7D">
        <w:rPr>
          <w:rFonts w:ascii="Times New Roman" w:hAnsi="Times New Roman" w:cs="Times New Roman"/>
          <w:sz w:val="24"/>
          <w:szCs w:val="24"/>
        </w:rPr>
        <w:t xml:space="preserve"> </w:t>
      </w:r>
      <w:r w:rsidR="00C31D7D" w:rsidRPr="00A70981">
        <w:rPr>
          <w:rFonts w:ascii="Times New Roman" w:hAnsi="Times New Roman" w:cs="Times New Roman"/>
          <w:sz w:val="24"/>
          <w:szCs w:val="24"/>
        </w:rPr>
        <w:t>III</w:t>
      </w:r>
      <w:r w:rsidRPr="00A70981">
        <w:rPr>
          <w:rFonts w:ascii="Times New Roman" w:hAnsi="Times New Roman" w:cs="Times New Roman"/>
          <w:sz w:val="24"/>
          <w:szCs w:val="24"/>
        </w:rPr>
        <w:t>) ve deksametazon grupları (Grup I</w:t>
      </w:r>
      <w:r w:rsidR="00C31D7D">
        <w:rPr>
          <w:rFonts w:ascii="Times New Roman" w:hAnsi="Times New Roman" w:cs="Times New Roman"/>
          <w:sz w:val="24"/>
          <w:szCs w:val="24"/>
        </w:rPr>
        <w:t>V</w:t>
      </w:r>
      <w:r w:rsidRPr="00A70981">
        <w:rPr>
          <w:rFonts w:ascii="Times New Roman" w:hAnsi="Times New Roman" w:cs="Times New Roman"/>
          <w:sz w:val="24"/>
          <w:szCs w:val="24"/>
        </w:rPr>
        <w:t>) karşılaştırıldığında ise, tüm bu</w:t>
      </w:r>
      <w:r w:rsidR="00A70981" w:rsidRPr="00A70981">
        <w:rPr>
          <w:rFonts w:ascii="Times New Roman" w:hAnsi="Times New Roman" w:cs="Times New Roman"/>
          <w:sz w:val="24"/>
          <w:szCs w:val="24"/>
        </w:rPr>
        <w:t xml:space="preserve"> </w:t>
      </w:r>
      <w:r w:rsidRPr="00A70981">
        <w:rPr>
          <w:rFonts w:ascii="Times New Roman" w:hAnsi="Times New Roman" w:cs="Times New Roman"/>
          <w:sz w:val="24"/>
          <w:szCs w:val="24"/>
        </w:rPr>
        <w:t xml:space="preserve">parametrelerdeki düzelmenin benzer olduğu bulunmuştur. </w:t>
      </w:r>
    </w:p>
    <w:p w:rsidR="000D3074" w:rsidRDefault="000D3074" w:rsidP="000D3074">
      <w:pPr>
        <w:autoSpaceDE w:val="0"/>
        <w:autoSpaceDN w:val="0"/>
        <w:adjustRightInd w:val="0"/>
        <w:rPr>
          <w:rFonts w:ascii="Times New Roman" w:hAnsi="Times New Roman" w:cs="Times New Roman"/>
          <w:sz w:val="24"/>
          <w:szCs w:val="24"/>
        </w:rPr>
      </w:pPr>
    </w:p>
    <w:p w:rsidR="000D3074" w:rsidRDefault="000D3074" w:rsidP="000D3074">
      <w:pPr>
        <w:autoSpaceDE w:val="0"/>
        <w:autoSpaceDN w:val="0"/>
        <w:adjustRightInd w:val="0"/>
        <w:rPr>
          <w:rFonts w:ascii="Times New Roman" w:hAnsi="Times New Roman" w:cs="Times New Roman"/>
          <w:sz w:val="24"/>
          <w:szCs w:val="24"/>
        </w:rPr>
      </w:pPr>
    </w:p>
    <w:p w:rsidR="000D3074" w:rsidRDefault="000D3074" w:rsidP="000D3074">
      <w:pPr>
        <w:autoSpaceDE w:val="0"/>
        <w:autoSpaceDN w:val="0"/>
        <w:adjustRightInd w:val="0"/>
        <w:rPr>
          <w:rFonts w:ascii="Times New Roman" w:hAnsi="Times New Roman" w:cs="Times New Roman"/>
          <w:sz w:val="24"/>
          <w:szCs w:val="24"/>
        </w:rPr>
      </w:pPr>
    </w:p>
    <w:p w:rsidR="000D3074" w:rsidRDefault="000D3074" w:rsidP="000D307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X</w:t>
      </w:r>
      <w:r w:rsidR="00C178D9">
        <w:rPr>
          <w:rFonts w:ascii="Times New Roman" w:hAnsi="Times New Roman" w:cs="Times New Roman"/>
          <w:sz w:val="24"/>
          <w:szCs w:val="24"/>
        </w:rPr>
        <w:t>I</w:t>
      </w:r>
    </w:p>
    <w:p w:rsidR="008A7840" w:rsidRDefault="00C57DEA" w:rsidP="00A70981">
      <w:pPr>
        <w:autoSpaceDE w:val="0"/>
        <w:autoSpaceDN w:val="0"/>
        <w:adjustRightInd w:val="0"/>
        <w:rPr>
          <w:rFonts w:ascii="Times New Roman" w:hAnsi="Times New Roman" w:cs="Times New Roman"/>
          <w:sz w:val="24"/>
          <w:szCs w:val="24"/>
        </w:rPr>
      </w:pPr>
      <w:r w:rsidRPr="00A70981">
        <w:rPr>
          <w:rFonts w:ascii="Times New Roman" w:hAnsi="Times New Roman" w:cs="Times New Roman"/>
          <w:sz w:val="24"/>
          <w:szCs w:val="24"/>
        </w:rPr>
        <w:lastRenderedPageBreak/>
        <w:t>Bu çalışmada, astım modeli oluşturulan farelerde leflunomidin akciğer histolojisi üzerine olumlu etkileri olduğu gösterilmiştir. Leflunomid’in akciğerde inflamasyon ve yeniden yapılanma üzerine etkilerini değerlendirecek daha fazla çalışmalara ihtiyaç vardır.</w:t>
      </w:r>
    </w:p>
    <w:p w:rsidR="000D3074" w:rsidRPr="000D3074" w:rsidRDefault="000D3074" w:rsidP="00A70981">
      <w:pPr>
        <w:autoSpaceDE w:val="0"/>
        <w:autoSpaceDN w:val="0"/>
        <w:adjustRightInd w:val="0"/>
        <w:rPr>
          <w:rFonts w:ascii="Times New Roman" w:hAnsi="Times New Roman" w:cs="Times New Roman"/>
          <w:sz w:val="24"/>
          <w:szCs w:val="24"/>
        </w:rPr>
      </w:pPr>
    </w:p>
    <w:p w:rsidR="00C57DEA" w:rsidRPr="00A70981" w:rsidRDefault="00C57DEA" w:rsidP="00A70981">
      <w:pPr>
        <w:autoSpaceDE w:val="0"/>
        <w:autoSpaceDN w:val="0"/>
        <w:adjustRightInd w:val="0"/>
        <w:rPr>
          <w:rFonts w:ascii="Times New Roman" w:hAnsi="Times New Roman" w:cs="Times New Roman"/>
          <w:sz w:val="24"/>
          <w:szCs w:val="24"/>
        </w:rPr>
      </w:pPr>
      <w:r w:rsidRPr="00A70981">
        <w:rPr>
          <w:rFonts w:ascii="Times New Roman" w:hAnsi="Times New Roman" w:cs="Times New Roman"/>
          <w:b/>
          <w:bCs/>
          <w:sz w:val="24"/>
          <w:szCs w:val="24"/>
        </w:rPr>
        <w:t xml:space="preserve">Anahtar kelimeler: </w:t>
      </w:r>
      <w:r w:rsidRPr="00A70981">
        <w:rPr>
          <w:rFonts w:ascii="Times New Roman" w:hAnsi="Times New Roman" w:cs="Times New Roman"/>
          <w:sz w:val="24"/>
          <w:szCs w:val="24"/>
        </w:rPr>
        <w:t>Astım, Leflunomid, BALB/c fare, Deksametazon</w:t>
      </w:r>
    </w:p>
    <w:p w:rsidR="008A7840" w:rsidRDefault="008A7840" w:rsidP="00F16D7D">
      <w:pPr>
        <w:autoSpaceDE w:val="0"/>
        <w:autoSpaceDN w:val="0"/>
        <w:adjustRightInd w:val="0"/>
        <w:jc w:val="center"/>
        <w:rPr>
          <w:rFonts w:ascii="Times New Roman" w:hAnsi="Times New Roman" w:cs="Times New Roman"/>
          <w:bCs/>
          <w:sz w:val="24"/>
          <w:szCs w:val="24"/>
        </w:rPr>
      </w:pPr>
    </w:p>
    <w:p w:rsidR="008A7840" w:rsidRDefault="008A7840" w:rsidP="00F16D7D">
      <w:pPr>
        <w:autoSpaceDE w:val="0"/>
        <w:autoSpaceDN w:val="0"/>
        <w:adjustRightInd w:val="0"/>
        <w:jc w:val="center"/>
        <w:rPr>
          <w:rFonts w:ascii="Times New Roman" w:hAnsi="Times New Roman" w:cs="Times New Roman"/>
          <w:bCs/>
          <w:sz w:val="24"/>
          <w:szCs w:val="24"/>
        </w:rPr>
      </w:pPr>
    </w:p>
    <w:p w:rsidR="008A7840" w:rsidRDefault="008A7840" w:rsidP="00F16D7D">
      <w:pPr>
        <w:autoSpaceDE w:val="0"/>
        <w:autoSpaceDN w:val="0"/>
        <w:adjustRightInd w:val="0"/>
        <w:jc w:val="center"/>
        <w:rPr>
          <w:rFonts w:ascii="Times New Roman" w:hAnsi="Times New Roman" w:cs="Times New Roman"/>
          <w:bCs/>
          <w:sz w:val="24"/>
          <w:szCs w:val="24"/>
        </w:rPr>
      </w:pPr>
    </w:p>
    <w:p w:rsidR="008A7840" w:rsidRDefault="008A7840" w:rsidP="00F16D7D">
      <w:pPr>
        <w:autoSpaceDE w:val="0"/>
        <w:autoSpaceDN w:val="0"/>
        <w:adjustRightInd w:val="0"/>
        <w:jc w:val="center"/>
        <w:rPr>
          <w:rFonts w:ascii="Times New Roman" w:hAnsi="Times New Roman" w:cs="Times New Roman"/>
          <w:bCs/>
          <w:sz w:val="24"/>
          <w:szCs w:val="24"/>
        </w:rPr>
      </w:pPr>
    </w:p>
    <w:p w:rsidR="008A7840" w:rsidRDefault="008A7840" w:rsidP="00F16D7D">
      <w:pPr>
        <w:autoSpaceDE w:val="0"/>
        <w:autoSpaceDN w:val="0"/>
        <w:adjustRightInd w:val="0"/>
        <w:jc w:val="center"/>
        <w:rPr>
          <w:rFonts w:ascii="Times New Roman" w:hAnsi="Times New Roman" w:cs="Times New Roman"/>
          <w:bCs/>
          <w:sz w:val="24"/>
          <w:szCs w:val="24"/>
        </w:rPr>
      </w:pPr>
    </w:p>
    <w:p w:rsidR="008A7840" w:rsidRDefault="008A7840" w:rsidP="00F16D7D">
      <w:pPr>
        <w:autoSpaceDE w:val="0"/>
        <w:autoSpaceDN w:val="0"/>
        <w:adjustRightInd w:val="0"/>
        <w:jc w:val="center"/>
        <w:rPr>
          <w:rFonts w:ascii="Times New Roman" w:hAnsi="Times New Roman" w:cs="Times New Roman"/>
          <w:bCs/>
          <w:sz w:val="24"/>
          <w:szCs w:val="24"/>
        </w:rPr>
      </w:pPr>
    </w:p>
    <w:p w:rsidR="008A7840" w:rsidRDefault="008A7840" w:rsidP="00F16D7D">
      <w:pPr>
        <w:autoSpaceDE w:val="0"/>
        <w:autoSpaceDN w:val="0"/>
        <w:adjustRightInd w:val="0"/>
        <w:jc w:val="center"/>
        <w:rPr>
          <w:rFonts w:ascii="Times New Roman" w:hAnsi="Times New Roman" w:cs="Times New Roman"/>
          <w:bCs/>
          <w:sz w:val="24"/>
          <w:szCs w:val="24"/>
        </w:rPr>
      </w:pPr>
    </w:p>
    <w:p w:rsidR="008A7840" w:rsidRDefault="008A7840" w:rsidP="00F16D7D">
      <w:pPr>
        <w:autoSpaceDE w:val="0"/>
        <w:autoSpaceDN w:val="0"/>
        <w:adjustRightInd w:val="0"/>
        <w:jc w:val="center"/>
        <w:rPr>
          <w:rFonts w:ascii="Times New Roman" w:hAnsi="Times New Roman" w:cs="Times New Roman"/>
          <w:bCs/>
          <w:sz w:val="24"/>
          <w:szCs w:val="24"/>
        </w:rPr>
      </w:pPr>
    </w:p>
    <w:p w:rsidR="008A7840" w:rsidRDefault="008A7840" w:rsidP="00F16D7D">
      <w:pPr>
        <w:autoSpaceDE w:val="0"/>
        <w:autoSpaceDN w:val="0"/>
        <w:adjustRightInd w:val="0"/>
        <w:jc w:val="center"/>
        <w:rPr>
          <w:rFonts w:ascii="Times New Roman" w:hAnsi="Times New Roman" w:cs="Times New Roman"/>
          <w:bCs/>
          <w:sz w:val="24"/>
          <w:szCs w:val="24"/>
        </w:rPr>
      </w:pPr>
    </w:p>
    <w:p w:rsidR="008A7840" w:rsidRDefault="008A7840" w:rsidP="00F16D7D">
      <w:pPr>
        <w:autoSpaceDE w:val="0"/>
        <w:autoSpaceDN w:val="0"/>
        <w:adjustRightInd w:val="0"/>
        <w:jc w:val="center"/>
        <w:rPr>
          <w:rFonts w:ascii="Times New Roman" w:hAnsi="Times New Roman" w:cs="Times New Roman"/>
          <w:bCs/>
          <w:sz w:val="24"/>
          <w:szCs w:val="24"/>
        </w:rPr>
      </w:pPr>
    </w:p>
    <w:p w:rsidR="008A7840" w:rsidRDefault="008A7840" w:rsidP="00F16D7D">
      <w:pPr>
        <w:autoSpaceDE w:val="0"/>
        <w:autoSpaceDN w:val="0"/>
        <w:adjustRightInd w:val="0"/>
        <w:jc w:val="center"/>
        <w:rPr>
          <w:rFonts w:ascii="Times New Roman" w:hAnsi="Times New Roman" w:cs="Times New Roman"/>
          <w:bCs/>
          <w:sz w:val="24"/>
          <w:szCs w:val="24"/>
        </w:rPr>
      </w:pPr>
    </w:p>
    <w:p w:rsidR="008A7840" w:rsidRDefault="008A7840" w:rsidP="00F16D7D">
      <w:pPr>
        <w:autoSpaceDE w:val="0"/>
        <w:autoSpaceDN w:val="0"/>
        <w:adjustRightInd w:val="0"/>
        <w:jc w:val="center"/>
        <w:rPr>
          <w:rFonts w:ascii="Times New Roman" w:hAnsi="Times New Roman" w:cs="Times New Roman"/>
          <w:bCs/>
          <w:sz w:val="24"/>
          <w:szCs w:val="24"/>
        </w:rPr>
      </w:pPr>
    </w:p>
    <w:p w:rsidR="008A7840" w:rsidRDefault="008A7840" w:rsidP="00F16D7D">
      <w:pPr>
        <w:autoSpaceDE w:val="0"/>
        <w:autoSpaceDN w:val="0"/>
        <w:adjustRightInd w:val="0"/>
        <w:jc w:val="center"/>
        <w:rPr>
          <w:rFonts w:ascii="Times New Roman" w:hAnsi="Times New Roman" w:cs="Times New Roman"/>
          <w:bCs/>
          <w:sz w:val="24"/>
          <w:szCs w:val="24"/>
        </w:rPr>
      </w:pPr>
    </w:p>
    <w:p w:rsidR="008A7840" w:rsidRDefault="008A7840" w:rsidP="00F16D7D">
      <w:pPr>
        <w:autoSpaceDE w:val="0"/>
        <w:autoSpaceDN w:val="0"/>
        <w:adjustRightInd w:val="0"/>
        <w:jc w:val="center"/>
        <w:rPr>
          <w:rFonts w:ascii="Times New Roman" w:hAnsi="Times New Roman" w:cs="Times New Roman"/>
          <w:bCs/>
          <w:sz w:val="24"/>
          <w:szCs w:val="24"/>
        </w:rPr>
      </w:pPr>
    </w:p>
    <w:p w:rsidR="008A7840" w:rsidRDefault="008A7840" w:rsidP="00F16D7D">
      <w:pPr>
        <w:autoSpaceDE w:val="0"/>
        <w:autoSpaceDN w:val="0"/>
        <w:adjustRightInd w:val="0"/>
        <w:jc w:val="center"/>
        <w:rPr>
          <w:rFonts w:ascii="Times New Roman" w:hAnsi="Times New Roman" w:cs="Times New Roman"/>
          <w:bCs/>
          <w:sz w:val="24"/>
          <w:szCs w:val="24"/>
        </w:rPr>
      </w:pPr>
    </w:p>
    <w:p w:rsidR="008A7840" w:rsidRDefault="008A7840" w:rsidP="00F16D7D">
      <w:pPr>
        <w:autoSpaceDE w:val="0"/>
        <w:autoSpaceDN w:val="0"/>
        <w:adjustRightInd w:val="0"/>
        <w:jc w:val="center"/>
        <w:rPr>
          <w:rFonts w:ascii="Times New Roman" w:hAnsi="Times New Roman" w:cs="Times New Roman"/>
          <w:bCs/>
          <w:sz w:val="24"/>
          <w:szCs w:val="24"/>
        </w:rPr>
      </w:pPr>
    </w:p>
    <w:p w:rsidR="008A7840" w:rsidRDefault="008A7840" w:rsidP="00F16D7D">
      <w:pPr>
        <w:autoSpaceDE w:val="0"/>
        <w:autoSpaceDN w:val="0"/>
        <w:adjustRightInd w:val="0"/>
        <w:jc w:val="center"/>
        <w:rPr>
          <w:rFonts w:ascii="Times New Roman" w:hAnsi="Times New Roman" w:cs="Times New Roman"/>
          <w:bCs/>
          <w:sz w:val="24"/>
          <w:szCs w:val="24"/>
        </w:rPr>
      </w:pPr>
    </w:p>
    <w:p w:rsidR="008A7840" w:rsidRDefault="008A7840" w:rsidP="00F16D7D">
      <w:pPr>
        <w:autoSpaceDE w:val="0"/>
        <w:autoSpaceDN w:val="0"/>
        <w:adjustRightInd w:val="0"/>
        <w:jc w:val="center"/>
        <w:rPr>
          <w:rFonts w:ascii="Times New Roman" w:hAnsi="Times New Roman" w:cs="Times New Roman"/>
          <w:bCs/>
          <w:sz w:val="24"/>
          <w:szCs w:val="24"/>
        </w:rPr>
      </w:pPr>
    </w:p>
    <w:p w:rsidR="008A7840" w:rsidRDefault="008A7840" w:rsidP="00F16D7D">
      <w:pPr>
        <w:autoSpaceDE w:val="0"/>
        <w:autoSpaceDN w:val="0"/>
        <w:adjustRightInd w:val="0"/>
        <w:jc w:val="center"/>
        <w:rPr>
          <w:rFonts w:ascii="Times New Roman" w:hAnsi="Times New Roman" w:cs="Times New Roman"/>
          <w:bCs/>
          <w:sz w:val="24"/>
          <w:szCs w:val="24"/>
        </w:rPr>
      </w:pPr>
    </w:p>
    <w:p w:rsidR="008A7840" w:rsidRDefault="008A7840" w:rsidP="00F16D7D">
      <w:pPr>
        <w:autoSpaceDE w:val="0"/>
        <w:autoSpaceDN w:val="0"/>
        <w:adjustRightInd w:val="0"/>
        <w:jc w:val="center"/>
        <w:rPr>
          <w:rFonts w:ascii="Times New Roman" w:hAnsi="Times New Roman" w:cs="Times New Roman"/>
          <w:bCs/>
          <w:sz w:val="24"/>
          <w:szCs w:val="24"/>
        </w:rPr>
      </w:pPr>
    </w:p>
    <w:p w:rsidR="008A7840" w:rsidRDefault="008A7840" w:rsidP="00F16D7D">
      <w:pPr>
        <w:autoSpaceDE w:val="0"/>
        <w:autoSpaceDN w:val="0"/>
        <w:adjustRightInd w:val="0"/>
        <w:jc w:val="center"/>
        <w:rPr>
          <w:rFonts w:ascii="Times New Roman" w:hAnsi="Times New Roman" w:cs="Times New Roman"/>
          <w:bCs/>
          <w:sz w:val="24"/>
          <w:szCs w:val="24"/>
        </w:rPr>
      </w:pPr>
    </w:p>
    <w:p w:rsidR="008A7840" w:rsidRDefault="008A7840" w:rsidP="00F16D7D">
      <w:pPr>
        <w:autoSpaceDE w:val="0"/>
        <w:autoSpaceDN w:val="0"/>
        <w:adjustRightInd w:val="0"/>
        <w:jc w:val="center"/>
        <w:rPr>
          <w:rFonts w:ascii="Times New Roman" w:hAnsi="Times New Roman" w:cs="Times New Roman"/>
          <w:bCs/>
          <w:sz w:val="24"/>
          <w:szCs w:val="24"/>
        </w:rPr>
      </w:pPr>
    </w:p>
    <w:p w:rsidR="008A7840" w:rsidRDefault="008A7840" w:rsidP="00F16D7D">
      <w:pPr>
        <w:autoSpaceDE w:val="0"/>
        <w:autoSpaceDN w:val="0"/>
        <w:adjustRightInd w:val="0"/>
        <w:jc w:val="center"/>
        <w:rPr>
          <w:rFonts w:ascii="Times New Roman" w:hAnsi="Times New Roman" w:cs="Times New Roman"/>
          <w:bCs/>
          <w:sz w:val="24"/>
          <w:szCs w:val="24"/>
        </w:rPr>
      </w:pPr>
    </w:p>
    <w:p w:rsidR="008A7840" w:rsidRDefault="008A7840" w:rsidP="00F16D7D">
      <w:pPr>
        <w:autoSpaceDE w:val="0"/>
        <w:autoSpaceDN w:val="0"/>
        <w:adjustRightInd w:val="0"/>
        <w:jc w:val="center"/>
        <w:rPr>
          <w:rFonts w:ascii="Times New Roman" w:hAnsi="Times New Roman" w:cs="Times New Roman"/>
          <w:bCs/>
          <w:sz w:val="24"/>
          <w:szCs w:val="24"/>
        </w:rPr>
      </w:pPr>
    </w:p>
    <w:p w:rsidR="008A7840" w:rsidRDefault="008A7840" w:rsidP="00F16D7D">
      <w:pPr>
        <w:autoSpaceDE w:val="0"/>
        <w:autoSpaceDN w:val="0"/>
        <w:adjustRightInd w:val="0"/>
        <w:jc w:val="center"/>
        <w:rPr>
          <w:rFonts w:ascii="Times New Roman" w:hAnsi="Times New Roman" w:cs="Times New Roman"/>
          <w:bCs/>
          <w:sz w:val="24"/>
          <w:szCs w:val="24"/>
        </w:rPr>
      </w:pPr>
    </w:p>
    <w:p w:rsidR="008A7840" w:rsidRDefault="008A7840" w:rsidP="00F16D7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XII</w:t>
      </w:r>
    </w:p>
    <w:p w:rsidR="00C94444" w:rsidRPr="00F16D7D" w:rsidRDefault="00C94444" w:rsidP="00F16D7D">
      <w:pPr>
        <w:autoSpaceDE w:val="0"/>
        <w:autoSpaceDN w:val="0"/>
        <w:adjustRightInd w:val="0"/>
        <w:jc w:val="center"/>
        <w:rPr>
          <w:rFonts w:ascii="Times New Roman" w:hAnsi="Times New Roman" w:cs="Times New Roman"/>
          <w:sz w:val="24"/>
          <w:szCs w:val="24"/>
        </w:rPr>
      </w:pPr>
      <w:r w:rsidRPr="00C94444">
        <w:rPr>
          <w:rFonts w:ascii="Times New Roman" w:hAnsi="Times New Roman" w:cs="Times New Roman"/>
          <w:bCs/>
          <w:sz w:val="24"/>
          <w:szCs w:val="24"/>
        </w:rPr>
        <w:lastRenderedPageBreak/>
        <w:t>SUMMARY</w:t>
      </w:r>
    </w:p>
    <w:p w:rsidR="00C94444" w:rsidRDefault="00C94444" w:rsidP="001D6C35">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 xml:space="preserve">Efficacy of leflunomide on lung histopathology in a murine model of </w:t>
      </w:r>
      <w:r w:rsidR="008F7FDE">
        <w:rPr>
          <w:rFonts w:ascii="Times New Roman" w:hAnsi="Times New Roman" w:cs="Times New Roman"/>
          <w:b/>
          <w:bCs/>
          <w:sz w:val="24"/>
          <w:szCs w:val="24"/>
        </w:rPr>
        <w:t xml:space="preserve">chronic </w:t>
      </w:r>
      <w:r>
        <w:rPr>
          <w:rFonts w:ascii="Times New Roman" w:hAnsi="Times New Roman" w:cs="Times New Roman"/>
          <w:b/>
          <w:bCs/>
          <w:sz w:val="24"/>
          <w:szCs w:val="24"/>
        </w:rPr>
        <w:t>asthma</w:t>
      </w:r>
    </w:p>
    <w:p w:rsidR="00C94444" w:rsidRDefault="00C94444" w:rsidP="001D6C35">
      <w:pPr>
        <w:autoSpaceDE w:val="0"/>
        <w:autoSpaceDN w:val="0"/>
        <w:adjustRightInd w:val="0"/>
        <w:jc w:val="center"/>
        <w:rPr>
          <w:rFonts w:ascii="Times New Roman" w:hAnsi="Times New Roman" w:cs="Times New Roman"/>
          <w:bCs/>
          <w:sz w:val="24"/>
          <w:szCs w:val="24"/>
        </w:rPr>
      </w:pPr>
      <w:r w:rsidRPr="0024007D">
        <w:rPr>
          <w:rFonts w:ascii="Times New Roman" w:hAnsi="Times New Roman" w:cs="Times New Roman"/>
          <w:bCs/>
          <w:sz w:val="24"/>
          <w:szCs w:val="24"/>
        </w:rPr>
        <w:t>Dr.</w:t>
      </w:r>
      <w:r w:rsidR="00F16D7D">
        <w:rPr>
          <w:rFonts w:ascii="Times New Roman" w:hAnsi="Times New Roman" w:cs="Times New Roman"/>
          <w:bCs/>
          <w:sz w:val="24"/>
          <w:szCs w:val="24"/>
        </w:rPr>
        <w:t xml:space="preserve"> </w:t>
      </w:r>
      <w:r w:rsidRPr="0024007D">
        <w:rPr>
          <w:rFonts w:ascii="Times New Roman" w:hAnsi="Times New Roman" w:cs="Times New Roman"/>
          <w:bCs/>
          <w:sz w:val="24"/>
          <w:szCs w:val="24"/>
        </w:rPr>
        <w:t>Gülay SÖNMEZ</w:t>
      </w:r>
    </w:p>
    <w:p w:rsidR="008A7840" w:rsidRDefault="008A7840" w:rsidP="001D6C35">
      <w:pPr>
        <w:autoSpaceDE w:val="0"/>
        <w:autoSpaceDN w:val="0"/>
        <w:adjustRightInd w:val="0"/>
        <w:jc w:val="center"/>
        <w:rPr>
          <w:rFonts w:ascii="Times New Roman" w:hAnsi="Times New Roman" w:cs="Times New Roman"/>
          <w:bCs/>
          <w:sz w:val="24"/>
          <w:szCs w:val="24"/>
        </w:rPr>
      </w:pPr>
    </w:p>
    <w:p w:rsidR="00C94444" w:rsidRDefault="009820DD" w:rsidP="00A70981">
      <w:pPr>
        <w:autoSpaceDE w:val="0"/>
        <w:autoSpaceDN w:val="0"/>
        <w:adjustRightInd w:val="0"/>
        <w:rPr>
          <w:rFonts w:ascii="Times New Roman" w:hAnsi="Times New Roman" w:cs="Times New Roman"/>
          <w:sz w:val="24"/>
          <w:szCs w:val="24"/>
        </w:rPr>
      </w:pPr>
      <w:r w:rsidRPr="009820DD">
        <w:rPr>
          <w:rFonts w:ascii="Times New Roman" w:hAnsi="Times New Roman" w:cs="Times New Roman"/>
          <w:sz w:val="24"/>
          <w:szCs w:val="24"/>
        </w:rPr>
        <w:t xml:space="preserve">Leflunomide, isoxazole derivative, immunomodulatory, disease modifying antirheumatic drug. Leflunomide </w:t>
      </w:r>
      <w:r w:rsidR="00B81DE6" w:rsidRPr="00B81DE6">
        <w:rPr>
          <w:rFonts w:ascii="Times New Roman" w:hAnsi="Times New Roman" w:cs="Times New Roman"/>
          <w:sz w:val="24"/>
          <w:szCs w:val="24"/>
        </w:rPr>
        <w:t>acts by</w:t>
      </w:r>
      <w:r w:rsidR="00B81DE6">
        <w:rPr>
          <w:rFonts w:ascii="Times New Roman" w:hAnsi="Times New Roman" w:cs="Times New Roman"/>
          <w:sz w:val="24"/>
          <w:szCs w:val="24"/>
        </w:rPr>
        <w:t xml:space="preserve"> inhibition of tyrosine kinases and</w:t>
      </w:r>
      <w:r>
        <w:rPr>
          <w:rFonts w:ascii="Times New Roman" w:hAnsi="Times New Roman" w:cs="Times New Roman"/>
          <w:sz w:val="24"/>
          <w:szCs w:val="24"/>
        </w:rPr>
        <w:t xml:space="preserve"> </w:t>
      </w:r>
      <w:r w:rsidR="003722FF" w:rsidRPr="009820DD">
        <w:rPr>
          <w:rFonts w:ascii="Times New Roman" w:hAnsi="Times New Roman" w:cs="Times New Roman"/>
          <w:sz w:val="24"/>
          <w:szCs w:val="24"/>
        </w:rPr>
        <w:t>mitochondrial dihydrooro</w:t>
      </w:r>
      <w:r w:rsidR="003722FF">
        <w:rPr>
          <w:rFonts w:ascii="Times New Roman" w:hAnsi="Times New Roman" w:cs="Times New Roman"/>
          <w:sz w:val="24"/>
          <w:szCs w:val="24"/>
        </w:rPr>
        <w:t xml:space="preserve">tate dehydrogenase (DHODH) </w:t>
      </w:r>
      <w:r w:rsidR="003722FF" w:rsidRPr="009820DD">
        <w:rPr>
          <w:rFonts w:ascii="Times New Roman" w:hAnsi="Times New Roman" w:cs="Times New Roman"/>
          <w:sz w:val="24"/>
          <w:szCs w:val="24"/>
        </w:rPr>
        <w:t xml:space="preserve">which is the rate limiting enzyme of </w:t>
      </w:r>
      <w:r w:rsidRPr="009820DD">
        <w:rPr>
          <w:rFonts w:ascii="Times New Roman" w:hAnsi="Times New Roman" w:cs="Times New Roman"/>
          <w:sz w:val="24"/>
          <w:szCs w:val="24"/>
        </w:rPr>
        <w:t>pyrimidine synthesis.</w:t>
      </w:r>
      <w:r>
        <w:rPr>
          <w:rFonts w:ascii="Times New Roman" w:hAnsi="Times New Roman" w:cs="Times New Roman"/>
          <w:sz w:val="24"/>
          <w:szCs w:val="24"/>
        </w:rPr>
        <w:t xml:space="preserve"> </w:t>
      </w:r>
      <w:r w:rsidR="001D6C35" w:rsidRPr="001D6C35">
        <w:rPr>
          <w:rFonts w:ascii="Times New Roman" w:hAnsi="Times New Roman" w:cs="Times New Roman"/>
          <w:sz w:val="24"/>
          <w:szCs w:val="24"/>
        </w:rPr>
        <w:t>Leflunomide from this property other anti-inflammatory, antiproliferative, immunosuppressive effects are also available.</w:t>
      </w:r>
      <w:r w:rsidR="001D6C35">
        <w:rPr>
          <w:rFonts w:ascii="Times New Roman" w:hAnsi="Times New Roman" w:cs="Times New Roman"/>
          <w:sz w:val="24"/>
          <w:szCs w:val="24"/>
        </w:rPr>
        <w:t xml:space="preserve"> </w:t>
      </w:r>
      <w:r w:rsidR="001D6C35" w:rsidRPr="001D6C35">
        <w:rPr>
          <w:rFonts w:ascii="Times New Roman" w:hAnsi="Times New Roman" w:cs="Times New Roman"/>
          <w:sz w:val="24"/>
          <w:szCs w:val="24"/>
        </w:rPr>
        <w:t>For this purpose it is used in many rheumatic diseases</w:t>
      </w:r>
      <w:r w:rsidR="001D6C35">
        <w:rPr>
          <w:rFonts w:ascii="Times New Roman" w:hAnsi="Times New Roman" w:cs="Times New Roman"/>
          <w:sz w:val="24"/>
          <w:szCs w:val="24"/>
        </w:rPr>
        <w:t xml:space="preserve">. </w:t>
      </w:r>
      <w:r w:rsidR="00C94444">
        <w:rPr>
          <w:rFonts w:ascii="Times New Roman" w:hAnsi="Times New Roman" w:cs="Times New Roman"/>
          <w:sz w:val="24"/>
          <w:szCs w:val="24"/>
        </w:rPr>
        <w:t>In this study, it was aimed to determine the effect of</w:t>
      </w:r>
      <w:r w:rsidR="001D6C35">
        <w:rPr>
          <w:rFonts w:ascii="Times New Roman" w:hAnsi="Times New Roman" w:cs="Times New Roman"/>
          <w:sz w:val="24"/>
          <w:szCs w:val="24"/>
        </w:rPr>
        <w:t xml:space="preserve"> leflunomide</w:t>
      </w:r>
      <w:r w:rsidR="00C94444">
        <w:rPr>
          <w:rFonts w:ascii="Times New Roman" w:hAnsi="Times New Roman" w:cs="Times New Roman"/>
          <w:sz w:val="24"/>
          <w:szCs w:val="24"/>
        </w:rPr>
        <w:t xml:space="preserve"> on histological changes in lung in a murine model of chronic asthma in BALB/c</w:t>
      </w:r>
      <w:r w:rsidR="001D6C35">
        <w:rPr>
          <w:rFonts w:ascii="Times New Roman" w:hAnsi="Times New Roman" w:cs="Times New Roman"/>
          <w:sz w:val="24"/>
          <w:szCs w:val="24"/>
        </w:rPr>
        <w:t xml:space="preserve"> </w:t>
      </w:r>
      <w:r w:rsidR="00C94444">
        <w:rPr>
          <w:rFonts w:ascii="Times New Roman" w:hAnsi="Times New Roman" w:cs="Times New Roman"/>
          <w:sz w:val="24"/>
          <w:szCs w:val="24"/>
        </w:rPr>
        <w:t>mice.</w:t>
      </w:r>
    </w:p>
    <w:p w:rsidR="00036149" w:rsidRDefault="00C94444" w:rsidP="00A709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Twenty-eight BALB / c mice in Group I, II, III and IV were divided into four groups.</w:t>
      </w:r>
      <w:r w:rsidR="001D6C35">
        <w:rPr>
          <w:rFonts w:ascii="Times New Roman" w:hAnsi="Times New Roman" w:cs="Times New Roman"/>
          <w:sz w:val="24"/>
          <w:szCs w:val="24"/>
        </w:rPr>
        <w:t xml:space="preserve"> </w:t>
      </w:r>
      <w:r w:rsidR="00D1386B" w:rsidRPr="00D1386B">
        <w:rPr>
          <w:rFonts w:ascii="Times New Roman" w:hAnsi="Times New Roman" w:cs="Times New Roman"/>
          <w:sz w:val="24"/>
          <w:szCs w:val="24"/>
        </w:rPr>
        <w:t xml:space="preserve">The control group (Group I) than all mice were sensitized with intraperitoneal 10μg </w:t>
      </w:r>
      <w:proofErr w:type="gramStart"/>
      <w:r w:rsidR="00D1386B" w:rsidRPr="00D1386B">
        <w:rPr>
          <w:rFonts w:ascii="Times New Roman" w:hAnsi="Times New Roman" w:cs="Times New Roman"/>
          <w:sz w:val="24"/>
          <w:szCs w:val="24"/>
        </w:rPr>
        <w:t>ovalbumin  twice</w:t>
      </w:r>
      <w:proofErr w:type="gramEnd"/>
      <w:r w:rsidR="00D1386B" w:rsidRPr="00D1386B">
        <w:rPr>
          <w:rFonts w:ascii="Times New Roman" w:hAnsi="Times New Roman" w:cs="Times New Roman"/>
          <w:sz w:val="24"/>
          <w:szCs w:val="24"/>
        </w:rPr>
        <w:t xml:space="preserve"> in 14 days. </w:t>
      </w:r>
      <w:r w:rsidR="007C506C" w:rsidRPr="007C506C">
        <w:rPr>
          <w:rFonts w:ascii="Times New Roman" w:hAnsi="Times New Roman" w:cs="Times New Roman"/>
          <w:sz w:val="24"/>
          <w:szCs w:val="24"/>
        </w:rPr>
        <w:t xml:space="preserve">7 days after the last immunization sensitized mice (21 days) to begin three days of the week with 1 hour duration per day, consisting of </w:t>
      </w:r>
      <w:proofErr w:type="gramStart"/>
      <w:r w:rsidR="007C506C" w:rsidRPr="007C506C">
        <w:rPr>
          <w:rFonts w:ascii="Times New Roman" w:hAnsi="Times New Roman" w:cs="Times New Roman"/>
          <w:sz w:val="24"/>
          <w:szCs w:val="24"/>
        </w:rPr>
        <w:t>2.5</w:t>
      </w:r>
      <w:proofErr w:type="gramEnd"/>
      <w:r w:rsidR="007C506C" w:rsidRPr="007C506C">
        <w:rPr>
          <w:rFonts w:ascii="Times New Roman" w:hAnsi="Times New Roman" w:cs="Times New Roman"/>
          <w:sz w:val="24"/>
          <w:szCs w:val="24"/>
        </w:rPr>
        <w:t>% sterile saline solution of ovalbumin it was 8 weeks areola be inhaled.</w:t>
      </w:r>
      <w:r w:rsidR="007C506C">
        <w:rPr>
          <w:rFonts w:ascii="Times New Roman" w:hAnsi="Times New Roman" w:cs="Times New Roman"/>
          <w:sz w:val="24"/>
          <w:szCs w:val="24"/>
        </w:rPr>
        <w:t xml:space="preserve"> </w:t>
      </w:r>
      <w:r w:rsidR="00651427">
        <w:rPr>
          <w:rFonts w:ascii="Times New Roman" w:hAnsi="Times New Roman" w:cs="Times New Roman"/>
          <w:sz w:val="24"/>
          <w:szCs w:val="24"/>
        </w:rPr>
        <w:t xml:space="preserve"> </w:t>
      </w:r>
      <w:r w:rsidR="00D1386B" w:rsidRPr="00D1386B">
        <w:rPr>
          <w:rFonts w:ascii="Times New Roman" w:hAnsi="Times New Roman" w:cs="Times New Roman"/>
          <w:sz w:val="24"/>
          <w:szCs w:val="24"/>
        </w:rPr>
        <w:t>Sensitization period in the l</w:t>
      </w:r>
      <w:r w:rsidR="00651427">
        <w:rPr>
          <w:rFonts w:ascii="Times New Roman" w:hAnsi="Times New Roman" w:cs="Times New Roman"/>
          <w:sz w:val="24"/>
          <w:szCs w:val="24"/>
        </w:rPr>
        <w:t xml:space="preserve">ast week of Group II (placebo) </w:t>
      </w:r>
      <w:r w:rsidR="00D1386B" w:rsidRPr="00D1386B">
        <w:rPr>
          <w:rFonts w:ascii="Times New Roman" w:hAnsi="Times New Roman" w:cs="Times New Roman"/>
          <w:sz w:val="24"/>
          <w:szCs w:val="24"/>
        </w:rPr>
        <w:t xml:space="preserve">saline, Group III 30 mg / kg dose of leflunomide and Group IV 1 mg / kg </w:t>
      </w:r>
      <w:r w:rsidR="00F161DD">
        <w:rPr>
          <w:rFonts w:ascii="Times New Roman" w:hAnsi="Times New Roman" w:cs="Times New Roman"/>
          <w:sz w:val="24"/>
          <w:szCs w:val="24"/>
        </w:rPr>
        <w:t xml:space="preserve">dose of </w:t>
      </w:r>
      <w:r w:rsidR="00D1386B" w:rsidRPr="00D1386B">
        <w:rPr>
          <w:rFonts w:ascii="Times New Roman" w:hAnsi="Times New Roman" w:cs="Times New Roman"/>
          <w:sz w:val="24"/>
          <w:szCs w:val="24"/>
        </w:rPr>
        <w:t>dexamethasone was given for five consecutive days with intraperitoneal route.</w:t>
      </w:r>
      <w:r w:rsidR="00F161DD">
        <w:rPr>
          <w:rFonts w:ascii="Times New Roman" w:hAnsi="Times New Roman" w:cs="Times New Roman"/>
          <w:sz w:val="24"/>
          <w:szCs w:val="24"/>
        </w:rPr>
        <w:t xml:space="preserve"> </w:t>
      </w:r>
      <w:r>
        <w:rPr>
          <w:rFonts w:ascii="Times New Roman" w:hAnsi="Times New Roman" w:cs="Times New Roman"/>
          <w:sz w:val="24"/>
          <w:szCs w:val="24"/>
        </w:rPr>
        <w:t>Mice were sacrificed after 24 hours</w:t>
      </w:r>
      <w:r w:rsidR="001D6C35">
        <w:rPr>
          <w:rFonts w:ascii="Times New Roman" w:hAnsi="Times New Roman" w:cs="Times New Roman"/>
          <w:sz w:val="24"/>
          <w:szCs w:val="24"/>
        </w:rPr>
        <w:t xml:space="preserve"> </w:t>
      </w:r>
      <w:r>
        <w:rPr>
          <w:rFonts w:ascii="Times New Roman" w:hAnsi="Times New Roman" w:cs="Times New Roman"/>
          <w:sz w:val="24"/>
          <w:szCs w:val="24"/>
        </w:rPr>
        <w:t>from the last drug administration. All the histological properties of lung tissue samples from all</w:t>
      </w:r>
      <w:r w:rsidR="001D6C35">
        <w:rPr>
          <w:rFonts w:ascii="Times New Roman" w:hAnsi="Times New Roman" w:cs="Times New Roman"/>
          <w:sz w:val="24"/>
          <w:szCs w:val="24"/>
        </w:rPr>
        <w:t xml:space="preserve"> </w:t>
      </w:r>
      <w:r>
        <w:rPr>
          <w:rFonts w:ascii="Times New Roman" w:hAnsi="Times New Roman" w:cs="Times New Roman"/>
          <w:sz w:val="24"/>
          <w:szCs w:val="24"/>
        </w:rPr>
        <w:t>groups were evaluated with light and electron microscopy. In all groups, lung histology was</w:t>
      </w:r>
      <w:r w:rsidR="001D6C35">
        <w:rPr>
          <w:rFonts w:ascii="Times New Roman" w:hAnsi="Times New Roman" w:cs="Times New Roman"/>
          <w:sz w:val="24"/>
          <w:szCs w:val="24"/>
        </w:rPr>
        <w:t xml:space="preserve"> </w:t>
      </w:r>
      <w:r>
        <w:rPr>
          <w:rFonts w:ascii="Times New Roman" w:hAnsi="Times New Roman" w:cs="Times New Roman"/>
          <w:sz w:val="24"/>
          <w:szCs w:val="24"/>
        </w:rPr>
        <w:t xml:space="preserve">evaluated by light microscopy. In addition, IL-4 and IL-5 levels of </w:t>
      </w:r>
      <w:r w:rsidR="001D6C35">
        <w:rPr>
          <w:rFonts w:ascii="Times New Roman" w:hAnsi="Times New Roman" w:cs="Times New Roman"/>
          <w:sz w:val="24"/>
          <w:szCs w:val="24"/>
        </w:rPr>
        <w:t xml:space="preserve">the </w:t>
      </w:r>
      <w:r>
        <w:rPr>
          <w:rFonts w:ascii="Times New Roman" w:hAnsi="Times New Roman" w:cs="Times New Roman"/>
          <w:sz w:val="24"/>
          <w:szCs w:val="24"/>
        </w:rPr>
        <w:t>lung tissue</w:t>
      </w:r>
      <w:r w:rsidR="00A70981">
        <w:rPr>
          <w:rFonts w:ascii="Times New Roman" w:hAnsi="Times New Roman" w:cs="Times New Roman"/>
          <w:sz w:val="24"/>
          <w:szCs w:val="24"/>
        </w:rPr>
        <w:t xml:space="preserve"> and serum </w:t>
      </w:r>
      <w:r>
        <w:rPr>
          <w:rFonts w:ascii="Times New Roman" w:hAnsi="Times New Roman" w:cs="Times New Roman"/>
          <w:sz w:val="24"/>
          <w:szCs w:val="24"/>
        </w:rPr>
        <w:t>were measured.</w:t>
      </w:r>
    </w:p>
    <w:p w:rsidR="00F161DD" w:rsidRDefault="00F161DD" w:rsidP="00A70981">
      <w:pPr>
        <w:autoSpaceDE w:val="0"/>
        <w:autoSpaceDN w:val="0"/>
        <w:adjustRightInd w:val="0"/>
        <w:rPr>
          <w:rFonts w:ascii="Times New Roman" w:hAnsi="Times New Roman" w:cs="Times New Roman"/>
          <w:sz w:val="24"/>
          <w:szCs w:val="24"/>
        </w:rPr>
      </w:pPr>
    </w:p>
    <w:p w:rsidR="00F161DD" w:rsidRDefault="00F161DD" w:rsidP="00A70981">
      <w:pPr>
        <w:autoSpaceDE w:val="0"/>
        <w:autoSpaceDN w:val="0"/>
        <w:adjustRightInd w:val="0"/>
        <w:rPr>
          <w:rFonts w:ascii="Times New Roman" w:hAnsi="Times New Roman" w:cs="Times New Roman"/>
          <w:sz w:val="24"/>
          <w:szCs w:val="24"/>
        </w:rPr>
      </w:pPr>
    </w:p>
    <w:p w:rsidR="00F161DD" w:rsidRDefault="00F161DD" w:rsidP="00A70981">
      <w:pPr>
        <w:autoSpaceDE w:val="0"/>
        <w:autoSpaceDN w:val="0"/>
        <w:adjustRightInd w:val="0"/>
        <w:rPr>
          <w:rFonts w:ascii="Times New Roman" w:hAnsi="Times New Roman" w:cs="Times New Roman"/>
          <w:sz w:val="24"/>
          <w:szCs w:val="24"/>
        </w:rPr>
      </w:pPr>
    </w:p>
    <w:p w:rsidR="00F161DD" w:rsidRDefault="00F161DD" w:rsidP="00A70981">
      <w:pPr>
        <w:autoSpaceDE w:val="0"/>
        <w:autoSpaceDN w:val="0"/>
        <w:adjustRightInd w:val="0"/>
        <w:rPr>
          <w:rFonts w:ascii="Times New Roman" w:hAnsi="Times New Roman" w:cs="Times New Roman"/>
          <w:sz w:val="24"/>
          <w:szCs w:val="24"/>
        </w:rPr>
      </w:pPr>
    </w:p>
    <w:p w:rsidR="00F161DD" w:rsidRDefault="00F161DD" w:rsidP="00A70981">
      <w:pPr>
        <w:autoSpaceDE w:val="0"/>
        <w:autoSpaceDN w:val="0"/>
        <w:adjustRightInd w:val="0"/>
        <w:rPr>
          <w:rFonts w:ascii="Times New Roman" w:hAnsi="Times New Roman" w:cs="Times New Roman"/>
          <w:sz w:val="24"/>
          <w:szCs w:val="24"/>
        </w:rPr>
      </w:pPr>
    </w:p>
    <w:p w:rsidR="00F161DD" w:rsidRDefault="00F161DD" w:rsidP="00F161DD">
      <w:pPr>
        <w:autoSpaceDE w:val="0"/>
        <w:autoSpaceDN w:val="0"/>
        <w:adjustRightInd w:val="0"/>
        <w:jc w:val="center"/>
        <w:rPr>
          <w:rFonts w:ascii="Times New Roman" w:hAnsi="Times New Roman" w:cs="Times New Roman"/>
          <w:sz w:val="24"/>
          <w:szCs w:val="24"/>
        </w:rPr>
      </w:pPr>
      <w:r w:rsidRPr="008A7840">
        <w:rPr>
          <w:rFonts w:ascii="Times New Roman" w:hAnsi="Times New Roman" w:cs="Times New Roman"/>
          <w:bCs/>
          <w:sz w:val="24"/>
          <w:szCs w:val="24"/>
        </w:rPr>
        <w:t>XII</w:t>
      </w:r>
      <w:r>
        <w:rPr>
          <w:rFonts w:ascii="Times New Roman" w:hAnsi="Times New Roman" w:cs="Times New Roman"/>
          <w:bCs/>
          <w:sz w:val="24"/>
          <w:szCs w:val="24"/>
        </w:rPr>
        <w:t>I</w:t>
      </w:r>
    </w:p>
    <w:p w:rsidR="00A70981" w:rsidRDefault="00A70981" w:rsidP="00A709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 xml:space="preserve">When Group II and Group III (leflunomide) were compared subepithelial smooth muscle layer, height of epithelium, number of mast and goblet cells were significantly lower in group III. In comparing of Group III (leflunomide) and Group IV (dexamethasone), all the improvement in histologic parameters were similar. </w:t>
      </w:r>
    </w:p>
    <w:p w:rsidR="00F16D7D" w:rsidRDefault="00A70981" w:rsidP="00A709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We found that leflunomide ameliorated histological changes and cytokine levels in chronic murine model of asthma. Further studies are needed to evaluate the efficacy of leflunomide on lung inflammation and remodeling.</w:t>
      </w:r>
    </w:p>
    <w:p w:rsidR="008A7840" w:rsidRPr="008A7840" w:rsidRDefault="008A7840" w:rsidP="008A7840">
      <w:pPr>
        <w:autoSpaceDE w:val="0"/>
        <w:autoSpaceDN w:val="0"/>
        <w:adjustRightInd w:val="0"/>
        <w:jc w:val="center"/>
        <w:rPr>
          <w:rFonts w:ascii="Times New Roman" w:hAnsi="Times New Roman" w:cs="Times New Roman"/>
          <w:bCs/>
          <w:sz w:val="24"/>
          <w:szCs w:val="24"/>
        </w:rPr>
      </w:pPr>
    </w:p>
    <w:p w:rsidR="00F16D7D" w:rsidRDefault="00F16D7D" w:rsidP="00F16D7D">
      <w:pPr>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 xml:space="preserve"> </w:t>
      </w:r>
      <w:r w:rsidR="00A70981">
        <w:rPr>
          <w:rFonts w:ascii="Times New Roman" w:hAnsi="Times New Roman" w:cs="Times New Roman"/>
          <w:b/>
          <w:bCs/>
          <w:sz w:val="24"/>
          <w:szCs w:val="24"/>
        </w:rPr>
        <w:t xml:space="preserve">Key words: </w:t>
      </w:r>
      <w:r w:rsidR="008A7840">
        <w:rPr>
          <w:rFonts w:ascii="Times New Roman" w:hAnsi="Times New Roman" w:cs="Times New Roman"/>
          <w:sz w:val="24"/>
          <w:szCs w:val="24"/>
        </w:rPr>
        <w:t xml:space="preserve">Asthma, Leflunomide, </w:t>
      </w:r>
      <w:r w:rsidR="008A7840" w:rsidRPr="008A7840">
        <w:rPr>
          <w:rFonts w:ascii="Times New Roman" w:hAnsi="Times New Roman" w:cs="Times New Roman"/>
          <w:sz w:val="24"/>
          <w:szCs w:val="24"/>
        </w:rPr>
        <w:t>BALB / c mice, Dexamethasone</w:t>
      </w:r>
    </w:p>
    <w:p w:rsidR="008A7840" w:rsidRDefault="008A7840" w:rsidP="00F16D7D">
      <w:pPr>
        <w:autoSpaceDE w:val="0"/>
        <w:autoSpaceDN w:val="0"/>
        <w:adjustRightInd w:val="0"/>
        <w:jc w:val="center"/>
        <w:rPr>
          <w:rFonts w:ascii="Times New Roman" w:hAnsi="Times New Roman" w:cs="Times New Roman"/>
          <w:sz w:val="24"/>
          <w:szCs w:val="24"/>
        </w:rPr>
      </w:pPr>
    </w:p>
    <w:p w:rsidR="008A7840" w:rsidRDefault="008A7840" w:rsidP="00F16D7D">
      <w:pPr>
        <w:autoSpaceDE w:val="0"/>
        <w:autoSpaceDN w:val="0"/>
        <w:adjustRightInd w:val="0"/>
        <w:jc w:val="center"/>
        <w:rPr>
          <w:rFonts w:ascii="Times New Roman" w:hAnsi="Times New Roman" w:cs="Times New Roman"/>
          <w:sz w:val="24"/>
          <w:szCs w:val="24"/>
        </w:rPr>
      </w:pPr>
    </w:p>
    <w:p w:rsidR="008A7840" w:rsidRDefault="008A7840" w:rsidP="00F16D7D">
      <w:pPr>
        <w:autoSpaceDE w:val="0"/>
        <w:autoSpaceDN w:val="0"/>
        <w:adjustRightInd w:val="0"/>
        <w:jc w:val="center"/>
        <w:rPr>
          <w:rFonts w:ascii="Times New Roman" w:hAnsi="Times New Roman" w:cs="Times New Roman"/>
          <w:sz w:val="24"/>
          <w:szCs w:val="24"/>
        </w:rPr>
      </w:pPr>
    </w:p>
    <w:p w:rsidR="008A7840" w:rsidRDefault="008A7840" w:rsidP="00F16D7D">
      <w:pPr>
        <w:autoSpaceDE w:val="0"/>
        <w:autoSpaceDN w:val="0"/>
        <w:adjustRightInd w:val="0"/>
        <w:jc w:val="center"/>
        <w:rPr>
          <w:rFonts w:ascii="Times New Roman" w:hAnsi="Times New Roman" w:cs="Times New Roman"/>
          <w:sz w:val="24"/>
          <w:szCs w:val="24"/>
        </w:rPr>
      </w:pPr>
    </w:p>
    <w:p w:rsidR="008A7840" w:rsidRDefault="008A7840" w:rsidP="00F16D7D">
      <w:pPr>
        <w:autoSpaceDE w:val="0"/>
        <w:autoSpaceDN w:val="0"/>
        <w:adjustRightInd w:val="0"/>
        <w:jc w:val="center"/>
        <w:rPr>
          <w:rFonts w:ascii="Times New Roman" w:hAnsi="Times New Roman" w:cs="Times New Roman"/>
          <w:sz w:val="24"/>
          <w:szCs w:val="24"/>
        </w:rPr>
      </w:pPr>
    </w:p>
    <w:p w:rsidR="008A7840" w:rsidRDefault="008A7840" w:rsidP="00F16D7D">
      <w:pPr>
        <w:autoSpaceDE w:val="0"/>
        <w:autoSpaceDN w:val="0"/>
        <w:adjustRightInd w:val="0"/>
        <w:jc w:val="center"/>
        <w:rPr>
          <w:rFonts w:ascii="Times New Roman" w:hAnsi="Times New Roman" w:cs="Times New Roman"/>
          <w:sz w:val="24"/>
          <w:szCs w:val="24"/>
        </w:rPr>
      </w:pPr>
    </w:p>
    <w:p w:rsidR="008A7840" w:rsidRDefault="008A7840" w:rsidP="00F16D7D">
      <w:pPr>
        <w:autoSpaceDE w:val="0"/>
        <w:autoSpaceDN w:val="0"/>
        <w:adjustRightInd w:val="0"/>
        <w:jc w:val="center"/>
        <w:rPr>
          <w:rFonts w:ascii="Times New Roman" w:hAnsi="Times New Roman" w:cs="Times New Roman"/>
          <w:sz w:val="24"/>
          <w:szCs w:val="24"/>
        </w:rPr>
      </w:pPr>
    </w:p>
    <w:p w:rsidR="008A7840" w:rsidRDefault="008A7840" w:rsidP="00F16D7D">
      <w:pPr>
        <w:autoSpaceDE w:val="0"/>
        <w:autoSpaceDN w:val="0"/>
        <w:adjustRightInd w:val="0"/>
        <w:jc w:val="center"/>
        <w:rPr>
          <w:rFonts w:ascii="Times New Roman" w:hAnsi="Times New Roman" w:cs="Times New Roman"/>
          <w:sz w:val="24"/>
          <w:szCs w:val="24"/>
        </w:rPr>
      </w:pPr>
    </w:p>
    <w:p w:rsidR="008A7840" w:rsidRDefault="008A7840" w:rsidP="00F16D7D">
      <w:pPr>
        <w:autoSpaceDE w:val="0"/>
        <w:autoSpaceDN w:val="0"/>
        <w:adjustRightInd w:val="0"/>
        <w:jc w:val="center"/>
        <w:rPr>
          <w:rFonts w:ascii="Times New Roman" w:hAnsi="Times New Roman" w:cs="Times New Roman"/>
          <w:sz w:val="24"/>
          <w:szCs w:val="24"/>
        </w:rPr>
      </w:pPr>
    </w:p>
    <w:p w:rsidR="008A7840" w:rsidRDefault="008A7840" w:rsidP="00F16D7D">
      <w:pPr>
        <w:autoSpaceDE w:val="0"/>
        <w:autoSpaceDN w:val="0"/>
        <w:adjustRightInd w:val="0"/>
        <w:jc w:val="center"/>
        <w:rPr>
          <w:rFonts w:ascii="Times New Roman" w:hAnsi="Times New Roman" w:cs="Times New Roman"/>
          <w:sz w:val="24"/>
          <w:szCs w:val="24"/>
        </w:rPr>
      </w:pPr>
    </w:p>
    <w:p w:rsidR="008A7840" w:rsidRDefault="008A7840" w:rsidP="00F16D7D">
      <w:pPr>
        <w:autoSpaceDE w:val="0"/>
        <w:autoSpaceDN w:val="0"/>
        <w:adjustRightInd w:val="0"/>
        <w:jc w:val="center"/>
        <w:rPr>
          <w:rFonts w:ascii="Times New Roman" w:hAnsi="Times New Roman" w:cs="Times New Roman"/>
          <w:sz w:val="24"/>
          <w:szCs w:val="24"/>
        </w:rPr>
      </w:pPr>
    </w:p>
    <w:p w:rsidR="008A7840" w:rsidRDefault="008A7840" w:rsidP="00F16D7D">
      <w:pPr>
        <w:autoSpaceDE w:val="0"/>
        <w:autoSpaceDN w:val="0"/>
        <w:adjustRightInd w:val="0"/>
        <w:jc w:val="center"/>
        <w:rPr>
          <w:rFonts w:ascii="Times New Roman" w:hAnsi="Times New Roman" w:cs="Times New Roman"/>
          <w:sz w:val="24"/>
          <w:szCs w:val="24"/>
        </w:rPr>
      </w:pPr>
    </w:p>
    <w:p w:rsidR="008A7840" w:rsidRDefault="008A7840" w:rsidP="00F16D7D">
      <w:pPr>
        <w:autoSpaceDE w:val="0"/>
        <w:autoSpaceDN w:val="0"/>
        <w:adjustRightInd w:val="0"/>
        <w:jc w:val="center"/>
        <w:rPr>
          <w:rFonts w:ascii="Times New Roman" w:hAnsi="Times New Roman" w:cs="Times New Roman"/>
          <w:sz w:val="24"/>
          <w:szCs w:val="24"/>
        </w:rPr>
      </w:pPr>
    </w:p>
    <w:p w:rsidR="008A7840" w:rsidRDefault="008A7840" w:rsidP="00F16D7D">
      <w:pPr>
        <w:autoSpaceDE w:val="0"/>
        <w:autoSpaceDN w:val="0"/>
        <w:adjustRightInd w:val="0"/>
        <w:jc w:val="center"/>
        <w:rPr>
          <w:rFonts w:ascii="Times New Roman" w:hAnsi="Times New Roman" w:cs="Times New Roman"/>
          <w:sz w:val="24"/>
          <w:szCs w:val="24"/>
        </w:rPr>
      </w:pPr>
    </w:p>
    <w:p w:rsidR="008A7840" w:rsidRDefault="008A7840" w:rsidP="00F16D7D">
      <w:pPr>
        <w:autoSpaceDE w:val="0"/>
        <w:autoSpaceDN w:val="0"/>
        <w:adjustRightInd w:val="0"/>
        <w:jc w:val="center"/>
        <w:rPr>
          <w:rFonts w:ascii="Times New Roman" w:hAnsi="Times New Roman" w:cs="Times New Roman"/>
          <w:sz w:val="24"/>
          <w:szCs w:val="24"/>
        </w:rPr>
      </w:pPr>
    </w:p>
    <w:p w:rsidR="008A7840" w:rsidRDefault="008A7840" w:rsidP="00F16D7D">
      <w:pPr>
        <w:autoSpaceDE w:val="0"/>
        <w:autoSpaceDN w:val="0"/>
        <w:adjustRightInd w:val="0"/>
        <w:jc w:val="center"/>
        <w:rPr>
          <w:rFonts w:ascii="Times New Roman" w:hAnsi="Times New Roman" w:cs="Times New Roman"/>
          <w:sz w:val="24"/>
          <w:szCs w:val="24"/>
        </w:rPr>
      </w:pPr>
    </w:p>
    <w:p w:rsidR="008A7840" w:rsidRDefault="008A7840" w:rsidP="00F16D7D">
      <w:pPr>
        <w:autoSpaceDE w:val="0"/>
        <w:autoSpaceDN w:val="0"/>
        <w:adjustRightInd w:val="0"/>
        <w:jc w:val="center"/>
        <w:rPr>
          <w:rFonts w:ascii="Times New Roman" w:hAnsi="Times New Roman" w:cs="Times New Roman"/>
          <w:sz w:val="24"/>
          <w:szCs w:val="24"/>
        </w:rPr>
      </w:pPr>
    </w:p>
    <w:p w:rsidR="008A7840" w:rsidRDefault="008A7840" w:rsidP="00F16D7D">
      <w:pPr>
        <w:autoSpaceDE w:val="0"/>
        <w:autoSpaceDN w:val="0"/>
        <w:adjustRightInd w:val="0"/>
        <w:jc w:val="center"/>
        <w:rPr>
          <w:rFonts w:ascii="Times New Roman" w:hAnsi="Times New Roman" w:cs="Times New Roman"/>
          <w:sz w:val="24"/>
          <w:szCs w:val="24"/>
        </w:rPr>
      </w:pPr>
    </w:p>
    <w:p w:rsidR="008A7840" w:rsidRDefault="008A7840" w:rsidP="00F16D7D">
      <w:pPr>
        <w:autoSpaceDE w:val="0"/>
        <w:autoSpaceDN w:val="0"/>
        <w:adjustRightInd w:val="0"/>
        <w:jc w:val="center"/>
        <w:rPr>
          <w:rFonts w:ascii="Times New Roman" w:hAnsi="Times New Roman" w:cs="Times New Roman"/>
          <w:sz w:val="24"/>
          <w:szCs w:val="24"/>
        </w:rPr>
      </w:pPr>
    </w:p>
    <w:p w:rsidR="008A7840" w:rsidRDefault="008A7840" w:rsidP="00F16D7D">
      <w:pPr>
        <w:autoSpaceDE w:val="0"/>
        <w:autoSpaceDN w:val="0"/>
        <w:adjustRightInd w:val="0"/>
        <w:jc w:val="center"/>
        <w:rPr>
          <w:rFonts w:ascii="Times New Roman" w:hAnsi="Times New Roman" w:cs="Times New Roman"/>
          <w:sz w:val="24"/>
          <w:szCs w:val="24"/>
        </w:rPr>
      </w:pPr>
    </w:p>
    <w:p w:rsidR="008A7840" w:rsidRDefault="008A7840" w:rsidP="00F16D7D">
      <w:pPr>
        <w:autoSpaceDE w:val="0"/>
        <w:autoSpaceDN w:val="0"/>
        <w:adjustRightInd w:val="0"/>
        <w:jc w:val="center"/>
        <w:rPr>
          <w:rFonts w:ascii="Times New Roman" w:hAnsi="Times New Roman" w:cs="Times New Roman"/>
          <w:sz w:val="24"/>
          <w:szCs w:val="24"/>
        </w:rPr>
      </w:pPr>
    </w:p>
    <w:p w:rsidR="008A7840" w:rsidRDefault="008A7840" w:rsidP="00F16D7D">
      <w:pPr>
        <w:autoSpaceDE w:val="0"/>
        <w:autoSpaceDN w:val="0"/>
        <w:adjustRightInd w:val="0"/>
        <w:jc w:val="center"/>
        <w:rPr>
          <w:rFonts w:ascii="Times New Roman" w:hAnsi="Times New Roman" w:cs="Times New Roman"/>
          <w:sz w:val="24"/>
          <w:szCs w:val="24"/>
        </w:rPr>
      </w:pPr>
    </w:p>
    <w:p w:rsidR="00BC2AAC" w:rsidRDefault="008A7840" w:rsidP="00F16D7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XIV</w:t>
      </w:r>
    </w:p>
    <w:p w:rsidR="0095131F" w:rsidRPr="0095131F" w:rsidRDefault="0095131F" w:rsidP="0095131F">
      <w:pPr>
        <w:numPr>
          <w:ilvl w:val="0"/>
          <w:numId w:val="18"/>
        </w:numPr>
        <w:autoSpaceDE w:val="0"/>
        <w:autoSpaceDN w:val="0"/>
        <w:adjustRightInd w:val="0"/>
        <w:ind w:right="1417"/>
        <w:contextualSpacing/>
        <w:rPr>
          <w:rFonts w:ascii="Times New Roman" w:hAnsi="Times New Roman" w:cs="Times New Roman"/>
          <w:b/>
          <w:bCs/>
          <w:sz w:val="24"/>
          <w:szCs w:val="24"/>
        </w:rPr>
      </w:pPr>
      <w:r w:rsidRPr="0095131F">
        <w:rPr>
          <w:rFonts w:ascii="Times New Roman" w:hAnsi="Times New Roman" w:cs="Times New Roman"/>
          <w:b/>
          <w:bCs/>
          <w:sz w:val="24"/>
          <w:szCs w:val="24"/>
        </w:rPr>
        <w:lastRenderedPageBreak/>
        <w:t>GİRİŞ ve AMAÇ</w:t>
      </w:r>
    </w:p>
    <w:p w:rsidR="0095131F" w:rsidRPr="0095131F" w:rsidRDefault="0095131F" w:rsidP="0095131F">
      <w:pPr>
        <w:autoSpaceDE w:val="0"/>
        <w:autoSpaceDN w:val="0"/>
        <w:adjustRightInd w:val="0"/>
        <w:ind w:firstLine="709"/>
        <w:rPr>
          <w:rFonts w:ascii="Times New Roman" w:hAnsi="Times New Roman" w:cs="Times New Roman"/>
          <w:b/>
          <w:bCs/>
          <w:sz w:val="24"/>
          <w:szCs w:val="24"/>
        </w:rPr>
      </w:pPr>
    </w:p>
    <w:p w:rsidR="0095131F" w:rsidRPr="0095131F" w:rsidRDefault="0095131F" w:rsidP="0095131F">
      <w:pPr>
        <w:autoSpaceDE w:val="0"/>
        <w:autoSpaceDN w:val="0"/>
        <w:adjustRightInd w:val="0"/>
        <w:ind w:firstLine="708"/>
        <w:rPr>
          <w:rFonts w:ascii="Times New Roman" w:hAnsi="Times New Roman" w:cs="Times New Roman"/>
          <w:sz w:val="24"/>
          <w:szCs w:val="24"/>
          <w:shd w:val="clear" w:color="auto" w:fill="FFFFFF"/>
        </w:rPr>
      </w:pPr>
      <w:r w:rsidRPr="0095131F">
        <w:rPr>
          <w:rFonts w:ascii="Times New Roman" w:hAnsi="Times New Roman" w:cs="Times New Roman"/>
          <w:sz w:val="24"/>
          <w:szCs w:val="24"/>
        </w:rPr>
        <w:t xml:space="preserve">Astım; bronş hiperreaktivitesi ile karakterize, bronş sisteminin kronik inflamasyonu sonucu çeşitli </w:t>
      </w:r>
      <w:proofErr w:type="gramStart"/>
      <w:r w:rsidRPr="0095131F">
        <w:rPr>
          <w:rFonts w:ascii="Times New Roman" w:hAnsi="Times New Roman" w:cs="Times New Roman"/>
          <w:sz w:val="24"/>
          <w:szCs w:val="24"/>
        </w:rPr>
        <w:t>spesifik</w:t>
      </w:r>
      <w:proofErr w:type="gramEnd"/>
      <w:r w:rsidRPr="0095131F">
        <w:rPr>
          <w:rFonts w:ascii="Times New Roman" w:hAnsi="Times New Roman" w:cs="Times New Roman"/>
          <w:sz w:val="24"/>
          <w:szCs w:val="24"/>
        </w:rPr>
        <w:t xml:space="preserve"> ve nonspesifik etkenlere bağlı gelişen, spontan veya tedavi ile düzelebilen bronkospazmlarla seyreden kronik bir hastalıktır. </w:t>
      </w:r>
    </w:p>
    <w:p w:rsidR="0095131F" w:rsidRPr="0095131F" w:rsidRDefault="0095131F" w:rsidP="0095131F">
      <w:pPr>
        <w:autoSpaceDE w:val="0"/>
        <w:autoSpaceDN w:val="0"/>
        <w:adjustRightInd w:val="0"/>
        <w:ind w:firstLine="708"/>
        <w:rPr>
          <w:rFonts w:ascii="Times New Roman" w:hAnsi="Times New Roman" w:cs="Times New Roman"/>
          <w:sz w:val="24"/>
          <w:szCs w:val="24"/>
        </w:rPr>
      </w:pPr>
      <w:r w:rsidRPr="0095131F">
        <w:rPr>
          <w:rFonts w:ascii="Times New Roman" w:hAnsi="Times New Roman" w:cs="Times New Roman"/>
          <w:sz w:val="24"/>
          <w:szCs w:val="24"/>
        </w:rPr>
        <w:t xml:space="preserve">Kronik havayolu inflamasyonu ve ilişkili bronş aşırı duyarlılığı hırıltılı/hışıltılı solunum, nefes darlığı, göğüste sıkışma hissi ve öksürük </w:t>
      </w:r>
      <w:proofErr w:type="gramStart"/>
      <w:r w:rsidRPr="0095131F">
        <w:rPr>
          <w:rFonts w:ascii="Times New Roman" w:hAnsi="Times New Roman" w:cs="Times New Roman"/>
          <w:sz w:val="24"/>
          <w:szCs w:val="24"/>
        </w:rPr>
        <w:t>semptomlarına</w:t>
      </w:r>
      <w:proofErr w:type="gramEnd"/>
      <w:r w:rsidRPr="0095131F">
        <w:rPr>
          <w:rFonts w:ascii="Times New Roman" w:hAnsi="Times New Roman" w:cs="Times New Roman"/>
          <w:sz w:val="24"/>
          <w:szCs w:val="24"/>
        </w:rPr>
        <w:t xml:space="preserve"> neden olmaktadır. Aynı zamanda enflamasyon sonucunda havayollarında remodeling olarak adlandırılan kısmen geri dönüşümsüz birtakım değişiklikler oluşmaktadır. </w:t>
      </w:r>
    </w:p>
    <w:p w:rsidR="0095131F" w:rsidRPr="0095131F" w:rsidRDefault="0095131F" w:rsidP="0095131F">
      <w:pPr>
        <w:autoSpaceDE w:val="0"/>
        <w:autoSpaceDN w:val="0"/>
        <w:adjustRightInd w:val="0"/>
        <w:ind w:firstLine="709"/>
        <w:rPr>
          <w:rFonts w:ascii="Times New Roman" w:hAnsi="Times New Roman" w:cs="Times New Roman"/>
          <w:sz w:val="24"/>
          <w:szCs w:val="24"/>
        </w:rPr>
      </w:pPr>
      <w:r w:rsidRPr="0095131F">
        <w:rPr>
          <w:rFonts w:ascii="Times New Roman" w:hAnsi="Times New Roman" w:cs="Times New Roman"/>
          <w:sz w:val="24"/>
          <w:szCs w:val="24"/>
        </w:rPr>
        <w:t>Astım patogenezinde havayollarında pek çok inflamatuvar hücre ve bu hücrelerden salınan mediyatörler rol oynamaktadır</w:t>
      </w:r>
      <w:r w:rsidRPr="0095131F">
        <w:rPr>
          <w:rFonts w:ascii="Times New Roman" w:hAnsi="Times New Roman" w:cs="Times New Roman"/>
          <w:sz w:val="24"/>
          <w:szCs w:val="24"/>
          <w:shd w:val="clear" w:color="auto" w:fill="FFFFFF"/>
        </w:rPr>
        <w:t xml:space="preserve">. </w:t>
      </w:r>
      <w:r w:rsidRPr="0095131F">
        <w:rPr>
          <w:rFonts w:ascii="Times New Roman" w:hAnsi="Times New Roman" w:cs="Times New Roman"/>
          <w:sz w:val="24"/>
          <w:szCs w:val="24"/>
        </w:rPr>
        <w:t xml:space="preserve">Semptomları gidermek ve inflamasyonu azaltmak için kontrol edici ve </w:t>
      </w:r>
      <w:proofErr w:type="gramStart"/>
      <w:r w:rsidRPr="0095131F">
        <w:rPr>
          <w:rFonts w:ascii="Times New Roman" w:hAnsi="Times New Roman" w:cs="Times New Roman"/>
          <w:sz w:val="24"/>
          <w:szCs w:val="24"/>
        </w:rPr>
        <w:t>semptom</w:t>
      </w:r>
      <w:proofErr w:type="gramEnd"/>
      <w:r w:rsidRPr="0095131F">
        <w:rPr>
          <w:rFonts w:ascii="Times New Roman" w:hAnsi="Times New Roman" w:cs="Times New Roman"/>
          <w:sz w:val="24"/>
          <w:szCs w:val="24"/>
        </w:rPr>
        <w:t xml:space="preserve"> giderici ilaçlar kullanılmaktadır. Tedavinin her basamağında steroidler yer almaktadır. Kullanılmakta olan tedavi yöntemleri başarılı olmasına rağmen, astım tedavisinde bilinen en güçlü antienflamatuvar ilaç steroidlerdir. </w:t>
      </w:r>
      <w:r w:rsidRPr="0095131F">
        <w:rPr>
          <w:rFonts w:ascii="Times New Roman" w:hAnsi="Times New Roman" w:cs="Times New Roman"/>
          <w:bCs/>
          <w:sz w:val="24"/>
          <w:szCs w:val="24"/>
        </w:rPr>
        <w:t>Steroidler a</w:t>
      </w:r>
      <w:r w:rsidRPr="0095131F">
        <w:rPr>
          <w:rFonts w:ascii="Times New Roman" w:hAnsi="Times New Roman" w:cs="Times New Roman"/>
          <w:sz w:val="24"/>
          <w:szCs w:val="24"/>
        </w:rPr>
        <w:t xml:space="preserve">ntiinflamatuar etki göstererek, mukozal ödemi azaltarak ve beta-reseptör duyarlılığını artırarak etki gösterirler. Steroidlerin büyüme gelişme geriliği, osteoporoz, sekonder diabetes mellitus, enfeksiyonlara yatkınlık gibi sistemik ve mukozit, katarakt gibi </w:t>
      </w:r>
      <w:proofErr w:type="gramStart"/>
      <w:r w:rsidRPr="0095131F">
        <w:rPr>
          <w:rFonts w:ascii="Times New Roman" w:hAnsi="Times New Roman" w:cs="Times New Roman"/>
          <w:sz w:val="24"/>
          <w:szCs w:val="24"/>
        </w:rPr>
        <w:t>lokal</w:t>
      </w:r>
      <w:proofErr w:type="gramEnd"/>
      <w:r w:rsidRPr="0095131F">
        <w:rPr>
          <w:rFonts w:ascii="Times New Roman" w:hAnsi="Times New Roman" w:cs="Times New Roman"/>
          <w:sz w:val="24"/>
          <w:szCs w:val="24"/>
        </w:rPr>
        <w:t xml:space="preserve"> birden çok yan etkisi bulunmaktadır</w:t>
      </w:r>
      <w:r w:rsidRPr="0095131F">
        <w:rPr>
          <w:rFonts w:ascii="Times New Roman" w:hAnsi="Times New Roman" w:cs="Times New Roman"/>
          <w:color w:val="000000" w:themeColor="text1"/>
          <w:sz w:val="24"/>
          <w:szCs w:val="24"/>
        </w:rPr>
        <w:t xml:space="preserve">. Bu yan etkiler </w:t>
      </w:r>
      <w:r w:rsidRPr="0095131F">
        <w:rPr>
          <w:rFonts w:ascii="Times New Roman" w:hAnsi="Times New Roman" w:cs="Times New Roman"/>
          <w:sz w:val="24"/>
          <w:szCs w:val="24"/>
        </w:rPr>
        <w:t>düşünüldüğünde astımda hava yolu inflamasyonunu baskılayacak ve hava yolu yeniden yapılanmasını önleyecek veya tersine çevirebilecek yeni tedavilerin araştırılmasına ihtiyaç duyulmaktadır.</w:t>
      </w:r>
    </w:p>
    <w:p w:rsidR="0095131F" w:rsidRPr="0095131F" w:rsidRDefault="0095131F" w:rsidP="0095131F">
      <w:pPr>
        <w:autoSpaceDE w:val="0"/>
        <w:autoSpaceDN w:val="0"/>
        <w:adjustRightInd w:val="0"/>
        <w:ind w:firstLine="708"/>
        <w:rPr>
          <w:rFonts w:ascii="Times New Roman" w:hAnsi="Times New Roman" w:cs="Times New Roman"/>
          <w:color w:val="000000"/>
          <w:sz w:val="24"/>
          <w:szCs w:val="24"/>
        </w:rPr>
      </w:pPr>
      <w:r w:rsidRPr="0095131F">
        <w:rPr>
          <w:rFonts w:ascii="Times New Roman" w:hAnsi="Times New Roman" w:cs="Times New Roman"/>
          <w:color w:val="000000"/>
          <w:sz w:val="24"/>
          <w:szCs w:val="24"/>
        </w:rPr>
        <w:t xml:space="preserve">Leflunomid antiinflamatuar, antiproliferatif, immünsupresif </w:t>
      </w:r>
      <w:r w:rsidRPr="0095131F">
        <w:rPr>
          <w:rFonts w:ascii="Times New Roman" w:hAnsi="Times New Roman" w:cs="Times New Roman"/>
          <w:color w:val="000000" w:themeColor="text1"/>
          <w:sz w:val="24"/>
          <w:szCs w:val="24"/>
        </w:rPr>
        <w:t xml:space="preserve">ve </w:t>
      </w:r>
      <w:r w:rsidRPr="0095131F">
        <w:rPr>
          <w:rFonts w:ascii="Times New Roman" w:hAnsi="Times New Roman" w:cs="Times New Roman"/>
          <w:color w:val="000000"/>
          <w:sz w:val="24"/>
          <w:szCs w:val="24"/>
        </w:rPr>
        <w:t xml:space="preserve">immünmodülatör izoksazol türevi </w:t>
      </w:r>
      <w:r w:rsidRPr="0095131F">
        <w:rPr>
          <w:rFonts w:ascii="Times New Roman" w:hAnsi="Times New Roman" w:cs="Times New Roman"/>
          <w:color w:val="000000" w:themeColor="text1"/>
          <w:sz w:val="24"/>
          <w:szCs w:val="24"/>
        </w:rPr>
        <w:t>bir ajandır.</w:t>
      </w:r>
      <w:r w:rsidRPr="0095131F">
        <w:rPr>
          <w:rFonts w:ascii="Times New Roman" w:hAnsi="Times New Roman" w:cs="Times New Roman"/>
          <w:color w:val="000000"/>
          <w:sz w:val="24"/>
          <w:szCs w:val="24"/>
        </w:rPr>
        <w:t xml:space="preserve"> Leflunomid pirimidin sentezinde hız sınırlayıcı bir mitokondriyal enzim olan dihidroorotat dehidrojenaz </w:t>
      </w:r>
      <w:r w:rsidRPr="0095131F">
        <w:rPr>
          <w:rFonts w:ascii="Times New Roman" w:eastAsia="Calibri" w:hAnsi="Times New Roman" w:cs="Times New Roman"/>
          <w:color w:val="000000"/>
          <w:sz w:val="24"/>
          <w:szCs w:val="24"/>
        </w:rPr>
        <w:t>(DHODH) ve tirozin kinaz inhibisyonu yaparak etki gösterir.</w:t>
      </w:r>
    </w:p>
    <w:p w:rsidR="0095131F" w:rsidRPr="0095131F" w:rsidRDefault="0095131F" w:rsidP="0095131F">
      <w:pPr>
        <w:autoSpaceDE w:val="0"/>
        <w:autoSpaceDN w:val="0"/>
        <w:adjustRightInd w:val="0"/>
        <w:ind w:firstLine="708"/>
        <w:rPr>
          <w:rFonts w:ascii="Times New Roman" w:hAnsi="Times New Roman" w:cs="Times New Roman"/>
          <w:sz w:val="24"/>
          <w:szCs w:val="24"/>
        </w:rPr>
      </w:pPr>
      <w:r w:rsidRPr="0095131F">
        <w:rPr>
          <w:rFonts w:ascii="Times New Roman" w:hAnsi="Times New Roman" w:cs="Times New Roman"/>
          <w:sz w:val="24"/>
          <w:szCs w:val="24"/>
        </w:rPr>
        <w:t xml:space="preserve">Astım patogenezinde </w:t>
      </w:r>
      <w:r w:rsidRPr="0095131F">
        <w:rPr>
          <w:rFonts w:ascii="Times New Roman" w:hAnsi="Times New Roman" w:cs="Times New Roman"/>
          <w:color w:val="000000" w:themeColor="text1"/>
          <w:sz w:val="24"/>
          <w:szCs w:val="24"/>
        </w:rPr>
        <w:t xml:space="preserve">de </w:t>
      </w:r>
      <w:r w:rsidRPr="0095131F">
        <w:rPr>
          <w:rFonts w:ascii="Times New Roman" w:hAnsi="Times New Roman" w:cs="Times New Roman"/>
          <w:sz w:val="24"/>
          <w:szCs w:val="24"/>
        </w:rPr>
        <w:t xml:space="preserve">rol alan IL-4, IL-5, Tümör nekrozis faktör-alfa (TNF-α), nükleer faktör kappa (NF-kb) üzerine birçok çalışmada leflunomidin inflamasyonun baskılanmasında olumlu etkileri gösterilmiştir. Ancak </w:t>
      </w:r>
      <w:proofErr w:type="gramStart"/>
      <w:r w:rsidRPr="0095131F">
        <w:rPr>
          <w:rFonts w:ascii="Times New Roman" w:hAnsi="Times New Roman" w:cs="Times New Roman"/>
          <w:sz w:val="24"/>
          <w:szCs w:val="24"/>
        </w:rPr>
        <w:t>literatür</w:t>
      </w:r>
      <w:proofErr w:type="gramEnd"/>
      <w:r w:rsidRPr="0095131F">
        <w:rPr>
          <w:rFonts w:ascii="Times New Roman" w:hAnsi="Times New Roman" w:cs="Times New Roman"/>
          <w:sz w:val="24"/>
          <w:szCs w:val="24"/>
        </w:rPr>
        <w:t xml:space="preserve"> taramasında astımda leflunomidin bu sitokinlerin üzerine etkisini araştıran çalışma saptanamamıştır.</w:t>
      </w:r>
    </w:p>
    <w:p w:rsidR="0095131F" w:rsidRPr="0095131F" w:rsidRDefault="0095131F" w:rsidP="0095131F">
      <w:pPr>
        <w:autoSpaceDE w:val="0"/>
        <w:autoSpaceDN w:val="0"/>
        <w:adjustRightInd w:val="0"/>
        <w:ind w:firstLine="708"/>
        <w:rPr>
          <w:rFonts w:ascii="Times New Roman" w:hAnsi="Times New Roman" w:cs="Times New Roman"/>
          <w:sz w:val="24"/>
          <w:szCs w:val="24"/>
        </w:rPr>
      </w:pPr>
      <w:r w:rsidRPr="0095131F">
        <w:rPr>
          <w:rFonts w:ascii="Times New Roman" w:hAnsi="Times New Roman" w:cs="Times New Roman"/>
          <w:sz w:val="24"/>
          <w:szCs w:val="24"/>
        </w:rPr>
        <w:lastRenderedPageBreak/>
        <w:t>Yaptığımız çalı</w:t>
      </w:r>
      <w:r w:rsidRPr="0095131F">
        <w:rPr>
          <w:rFonts w:ascii="Times New Roman" w:eastAsia="TimesNewRoman" w:hAnsi="Times New Roman" w:cs="Times New Roman"/>
          <w:sz w:val="24"/>
          <w:szCs w:val="24"/>
        </w:rPr>
        <w:t>ş</w:t>
      </w:r>
      <w:r w:rsidRPr="0095131F">
        <w:rPr>
          <w:rFonts w:ascii="Times New Roman" w:hAnsi="Times New Roman" w:cs="Times New Roman"/>
          <w:sz w:val="24"/>
          <w:szCs w:val="24"/>
        </w:rPr>
        <w:t>mada, ovalbumin (OVA) ile sensitize edilerek kronik astım modeli oluşturulmuş BALB/c fareler üzerinde leflunomidin akciğer histolojisi ve immünmodülatuar etkilerinin ara</w:t>
      </w:r>
      <w:r w:rsidRPr="0095131F">
        <w:rPr>
          <w:rFonts w:ascii="Times New Roman" w:eastAsia="TimesNewRoman" w:hAnsi="Times New Roman" w:cs="Times New Roman"/>
          <w:sz w:val="24"/>
          <w:szCs w:val="24"/>
        </w:rPr>
        <w:t>ş</w:t>
      </w:r>
      <w:r w:rsidRPr="0095131F">
        <w:rPr>
          <w:rFonts w:ascii="Times New Roman" w:hAnsi="Times New Roman" w:cs="Times New Roman"/>
          <w:sz w:val="24"/>
          <w:szCs w:val="24"/>
        </w:rPr>
        <w:t xml:space="preserve">tırılması </w:t>
      </w:r>
      <w:r w:rsidRPr="0095131F">
        <w:rPr>
          <w:rFonts w:ascii="Times New Roman" w:hAnsi="Times New Roman" w:cs="Times New Roman"/>
          <w:color w:val="000000" w:themeColor="text1"/>
          <w:sz w:val="24"/>
          <w:szCs w:val="24"/>
        </w:rPr>
        <w:t>amaçlanmıştır.</w:t>
      </w:r>
    </w:p>
    <w:p w:rsidR="0095131F" w:rsidRPr="0095131F" w:rsidRDefault="0095131F" w:rsidP="0095131F">
      <w:pPr>
        <w:autoSpaceDE w:val="0"/>
        <w:autoSpaceDN w:val="0"/>
        <w:adjustRightInd w:val="0"/>
        <w:ind w:firstLine="708"/>
        <w:rPr>
          <w:rFonts w:ascii="Times New Roman" w:hAnsi="Times New Roman" w:cs="Times New Roman"/>
          <w:sz w:val="24"/>
          <w:szCs w:val="24"/>
        </w:rPr>
      </w:pPr>
    </w:p>
    <w:p w:rsidR="0095131F" w:rsidRPr="0095131F" w:rsidRDefault="0095131F" w:rsidP="0095131F">
      <w:pPr>
        <w:ind w:firstLine="708"/>
        <w:rPr>
          <w:rFonts w:ascii="Times New Roman" w:hAnsi="Times New Roman" w:cs="Times New Roman"/>
          <w:b/>
          <w:bCs/>
          <w:sz w:val="24"/>
          <w:szCs w:val="24"/>
        </w:rPr>
      </w:pPr>
    </w:p>
    <w:p w:rsidR="0095131F" w:rsidRPr="0095131F" w:rsidRDefault="0095131F" w:rsidP="0095131F">
      <w:pPr>
        <w:ind w:firstLine="708"/>
        <w:rPr>
          <w:rFonts w:ascii="Times New Roman" w:hAnsi="Times New Roman" w:cs="Times New Roman"/>
          <w:b/>
          <w:bCs/>
          <w:sz w:val="24"/>
          <w:szCs w:val="24"/>
        </w:rPr>
      </w:pPr>
    </w:p>
    <w:p w:rsidR="0095131F" w:rsidRPr="0095131F" w:rsidRDefault="0095131F" w:rsidP="0095131F">
      <w:pPr>
        <w:ind w:firstLine="708"/>
        <w:rPr>
          <w:rFonts w:ascii="Times New Roman" w:hAnsi="Times New Roman" w:cs="Times New Roman"/>
          <w:b/>
          <w:bCs/>
          <w:sz w:val="24"/>
          <w:szCs w:val="24"/>
        </w:rPr>
      </w:pPr>
    </w:p>
    <w:p w:rsidR="0095131F" w:rsidRPr="0095131F" w:rsidRDefault="0095131F" w:rsidP="0095131F">
      <w:pPr>
        <w:ind w:firstLine="708"/>
        <w:rPr>
          <w:rFonts w:ascii="Times New Roman" w:hAnsi="Times New Roman" w:cs="Times New Roman"/>
          <w:b/>
          <w:bCs/>
          <w:sz w:val="24"/>
          <w:szCs w:val="24"/>
        </w:rPr>
      </w:pPr>
    </w:p>
    <w:p w:rsidR="0095131F" w:rsidRPr="0095131F" w:rsidRDefault="0095131F" w:rsidP="0095131F">
      <w:pPr>
        <w:ind w:firstLine="708"/>
        <w:rPr>
          <w:rFonts w:ascii="Times New Roman" w:hAnsi="Times New Roman" w:cs="Times New Roman"/>
          <w:b/>
          <w:bCs/>
          <w:sz w:val="24"/>
          <w:szCs w:val="24"/>
        </w:rPr>
      </w:pPr>
    </w:p>
    <w:p w:rsidR="0095131F" w:rsidRPr="0095131F" w:rsidRDefault="0095131F" w:rsidP="0095131F">
      <w:pPr>
        <w:ind w:firstLine="708"/>
        <w:rPr>
          <w:rFonts w:ascii="Times New Roman" w:hAnsi="Times New Roman" w:cs="Times New Roman"/>
          <w:b/>
          <w:bCs/>
          <w:sz w:val="24"/>
          <w:szCs w:val="24"/>
        </w:rPr>
      </w:pPr>
    </w:p>
    <w:p w:rsidR="0095131F" w:rsidRPr="0095131F" w:rsidRDefault="0095131F" w:rsidP="0095131F">
      <w:pPr>
        <w:ind w:firstLine="708"/>
        <w:rPr>
          <w:rFonts w:ascii="Times New Roman" w:hAnsi="Times New Roman" w:cs="Times New Roman"/>
          <w:b/>
          <w:bCs/>
          <w:sz w:val="24"/>
          <w:szCs w:val="24"/>
        </w:rPr>
      </w:pPr>
    </w:p>
    <w:p w:rsidR="0095131F" w:rsidRPr="0095131F" w:rsidRDefault="0095131F" w:rsidP="0095131F">
      <w:pPr>
        <w:ind w:firstLine="708"/>
        <w:rPr>
          <w:rFonts w:ascii="Times New Roman" w:hAnsi="Times New Roman" w:cs="Times New Roman"/>
          <w:b/>
          <w:bCs/>
          <w:sz w:val="24"/>
          <w:szCs w:val="24"/>
        </w:rPr>
      </w:pPr>
    </w:p>
    <w:p w:rsidR="0095131F" w:rsidRPr="0095131F" w:rsidRDefault="0095131F" w:rsidP="0095131F">
      <w:pPr>
        <w:ind w:firstLine="708"/>
        <w:rPr>
          <w:rFonts w:ascii="Times New Roman" w:hAnsi="Times New Roman" w:cs="Times New Roman"/>
          <w:b/>
          <w:bCs/>
          <w:sz w:val="24"/>
          <w:szCs w:val="24"/>
        </w:rPr>
      </w:pPr>
    </w:p>
    <w:p w:rsidR="0095131F" w:rsidRPr="0095131F" w:rsidRDefault="0095131F" w:rsidP="0095131F">
      <w:pPr>
        <w:ind w:firstLine="708"/>
        <w:rPr>
          <w:rFonts w:ascii="Times New Roman" w:hAnsi="Times New Roman" w:cs="Times New Roman"/>
          <w:b/>
          <w:bCs/>
          <w:sz w:val="24"/>
          <w:szCs w:val="24"/>
        </w:rPr>
      </w:pPr>
    </w:p>
    <w:p w:rsidR="0095131F" w:rsidRPr="0095131F" w:rsidRDefault="0095131F" w:rsidP="0095131F">
      <w:pPr>
        <w:ind w:firstLine="708"/>
        <w:rPr>
          <w:rFonts w:ascii="Times New Roman" w:hAnsi="Times New Roman" w:cs="Times New Roman"/>
          <w:b/>
          <w:bCs/>
          <w:sz w:val="24"/>
          <w:szCs w:val="24"/>
        </w:rPr>
      </w:pPr>
    </w:p>
    <w:p w:rsidR="0095131F" w:rsidRPr="0095131F" w:rsidRDefault="0095131F" w:rsidP="0095131F">
      <w:pPr>
        <w:ind w:firstLine="708"/>
        <w:rPr>
          <w:rFonts w:ascii="Times New Roman" w:hAnsi="Times New Roman" w:cs="Times New Roman"/>
          <w:b/>
          <w:bCs/>
          <w:sz w:val="24"/>
          <w:szCs w:val="24"/>
        </w:rPr>
      </w:pPr>
    </w:p>
    <w:p w:rsidR="0095131F" w:rsidRPr="0095131F" w:rsidRDefault="0095131F" w:rsidP="0095131F">
      <w:pPr>
        <w:ind w:firstLine="708"/>
        <w:rPr>
          <w:rFonts w:ascii="Times New Roman" w:hAnsi="Times New Roman" w:cs="Times New Roman"/>
          <w:b/>
          <w:bCs/>
          <w:sz w:val="24"/>
          <w:szCs w:val="24"/>
        </w:rPr>
      </w:pPr>
    </w:p>
    <w:p w:rsidR="0095131F" w:rsidRPr="0095131F" w:rsidRDefault="0095131F" w:rsidP="0095131F">
      <w:pPr>
        <w:ind w:firstLine="708"/>
        <w:rPr>
          <w:rFonts w:ascii="Times New Roman" w:hAnsi="Times New Roman" w:cs="Times New Roman"/>
          <w:b/>
          <w:bCs/>
          <w:sz w:val="24"/>
          <w:szCs w:val="24"/>
        </w:rPr>
      </w:pPr>
    </w:p>
    <w:p w:rsidR="0095131F" w:rsidRPr="0095131F" w:rsidRDefault="0095131F" w:rsidP="0095131F">
      <w:pPr>
        <w:ind w:firstLine="708"/>
        <w:rPr>
          <w:rFonts w:ascii="Times New Roman" w:hAnsi="Times New Roman" w:cs="Times New Roman"/>
          <w:b/>
          <w:bCs/>
          <w:sz w:val="24"/>
          <w:szCs w:val="24"/>
        </w:rPr>
      </w:pPr>
    </w:p>
    <w:p w:rsidR="0095131F" w:rsidRPr="0095131F" w:rsidRDefault="0095131F" w:rsidP="0095131F">
      <w:pPr>
        <w:ind w:firstLine="708"/>
        <w:rPr>
          <w:rFonts w:ascii="Times New Roman" w:hAnsi="Times New Roman" w:cs="Times New Roman"/>
          <w:b/>
          <w:bCs/>
          <w:sz w:val="24"/>
          <w:szCs w:val="24"/>
        </w:rPr>
      </w:pPr>
    </w:p>
    <w:p w:rsidR="0095131F" w:rsidRPr="0095131F" w:rsidRDefault="0095131F" w:rsidP="0095131F">
      <w:pPr>
        <w:ind w:firstLine="708"/>
        <w:rPr>
          <w:rFonts w:ascii="Times New Roman" w:hAnsi="Times New Roman" w:cs="Times New Roman"/>
          <w:b/>
          <w:bCs/>
          <w:sz w:val="24"/>
          <w:szCs w:val="24"/>
        </w:rPr>
      </w:pPr>
    </w:p>
    <w:p w:rsidR="0095131F" w:rsidRPr="0095131F" w:rsidRDefault="0095131F" w:rsidP="0095131F">
      <w:pPr>
        <w:ind w:firstLine="708"/>
        <w:rPr>
          <w:rFonts w:ascii="Times New Roman" w:hAnsi="Times New Roman" w:cs="Times New Roman"/>
          <w:b/>
          <w:bCs/>
          <w:sz w:val="24"/>
          <w:szCs w:val="24"/>
        </w:rPr>
      </w:pPr>
    </w:p>
    <w:p w:rsidR="0095131F" w:rsidRPr="0095131F" w:rsidRDefault="0095131F" w:rsidP="0095131F">
      <w:pPr>
        <w:ind w:firstLine="708"/>
        <w:rPr>
          <w:rFonts w:ascii="Times New Roman" w:hAnsi="Times New Roman" w:cs="Times New Roman"/>
          <w:b/>
          <w:bCs/>
          <w:sz w:val="24"/>
          <w:szCs w:val="24"/>
        </w:rPr>
      </w:pPr>
    </w:p>
    <w:p w:rsidR="0095131F" w:rsidRPr="0095131F" w:rsidRDefault="0095131F" w:rsidP="0095131F">
      <w:pPr>
        <w:ind w:firstLine="708"/>
        <w:rPr>
          <w:rFonts w:ascii="Times New Roman" w:hAnsi="Times New Roman" w:cs="Times New Roman"/>
          <w:b/>
          <w:bCs/>
          <w:sz w:val="24"/>
          <w:szCs w:val="24"/>
        </w:rPr>
      </w:pPr>
    </w:p>
    <w:p w:rsidR="0095131F" w:rsidRPr="0095131F" w:rsidRDefault="0095131F" w:rsidP="0095131F">
      <w:pPr>
        <w:ind w:firstLine="708"/>
        <w:rPr>
          <w:rFonts w:ascii="Times New Roman" w:hAnsi="Times New Roman" w:cs="Times New Roman"/>
          <w:b/>
          <w:bCs/>
          <w:sz w:val="24"/>
          <w:szCs w:val="24"/>
        </w:rPr>
      </w:pPr>
    </w:p>
    <w:p w:rsidR="0095131F" w:rsidRPr="0095131F" w:rsidRDefault="0095131F" w:rsidP="0095131F">
      <w:pPr>
        <w:ind w:firstLine="708"/>
        <w:rPr>
          <w:rFonts w:ascii="Times New Roman" w:hAnsi="Times New Roman" w:cs="Times New Roman"/>
          <w:b/>
          <w:bCs/>
          <w:sz w:val="24"/>
          <w:szCs w:val="24"/>
        </w:rPr>
      </w:pPr>
    </w:p>
    <w:p w:rsidR="0095131F" w:rsidRPr="0095131F" w:rsidRDefault="0095131F" w:rsidP="0095131F">
      <w:pPr>
        <w:ind w:firstLine="708"/>
        <w:rPr>
          <w:rFonts w:ascii="Times New Roman" w:hAnsi="Times New Roman" w:cs="Times New Roman"/>
          <w:b/>
          <w:bCs/>
          <w:sz w:val="24"/>
          <w:szCs w:val="24"/>
        </w:rPr>
      </w:pPr>
    </w:p>
    <w:p w:rsidR="0095131F" w:rsidRPr="0095131F" w:rsidRDefault="0095131F" w:rsidP="0095131F">
      <w:pPr>
        <w:ind w:firstLine="708"/>
        <w:rPr>
          <w:rFonts w:ascii="Times New Roman" w:hAnsi="Times New Roman" w:cs="Times New Roman"/>
          <w:b/>
          <w:bCs/>
          <w:sz w:val="24"/>
          <w:szCs w:val="24"/>
        </w:rPr>
      </w:pPr>
    </w:p>
    <w:p w:rsidR="0095131F" w:rsidRPr="0095131F" w:rsidRDefault="0095131F" w:rsidP="0095131F">
      <w:pPr>
        <w:ind w:firstLine="708"/>
        <w:rPr>
          <w:rFonts w:ascii="Times New Roman" w:hAnsi="Times New Roman" w:cs="Times New Roman"/>
          <w:b/>
          <w:bCs/>
          <w:sz w:val="24"/>
          <w:szCs w:val="24"/>
        </w:rPr>
      </w:pPr>
    </w:p>
    <w:p w:rsidR="0095131F" w:rsidRPr="0095131F" w:rsidRDefault="0095131F" w:rsidP="0095131F">
      <w:pPr>
        <w:ind w:firstLine="708"/>
        <w:rPr>
          <w:rFonts w:ascii="Times New Roman" w:hAnsi="Times New Roman" w:cs="Times New Roman"/>
          <w:b/>
          <w:bCs/>
          <w:sz w:val="24"/>
          <w:szCs w:val="24"/>
        </w:rPr>
      </w:pPr>
    </w:p>
    <w:p w:rsidR="0095131F" w:rsidRPr="0095131F" w:rsidRDefault="0095131F" w:rsidP="0095131F">
      <w:pPr>
        <w:ind w:firstLine="708"/>
        <w:rPr>
          <w:rFonts w:ascii="Times New Roman" w:hAnsi="Times New Roman" w:cs="Times New Roman"/>
          <w:b/>
          <w:bCs/>
          <w:sz w:val="24"/>
          <w:szCs w:val="24"/>
        </w:rPr>
      </w:pPr>
    </w:p>
    <w:p w:rsidR="0095131F" w:rsidRPr="0095131F" w:rsidRDefault="0095131F" w:rsidP="0095131F">
      <w:pPr>
        <w:ind w:firstLine="708"/>
        <w:rPr>
          <w:rFonts w:ascii="Times New Roman" w:hAnsi="Times New Roman" w:cs="Times New Roman"/>
          <w:b/>
          <w:bCs/>
          <w:sz w:val="24"/>
          <w:szCs w:val="24"/>
        </w:rPr>
      </w:pPr>
    </w:p>
    <w:p w:rsidR="0095131F" w:rsidRPr="0095131F" w:rsidRDefault="0095131F" w:rsidP="0095131F">
      <w:pPr>
        <w:ind w:firstLine="708"/>
        <w:rPr>
          <w:rFonts w:ascii="Times New Roman" w:hAnsi="Times New Roman" w:cs="Times New Roman"/>
          <w:b/>
          <w:bCs/>
          <w:sz w:val="24"/>
          <w:szCs w:val="24"/>
        </w:rPr>
      </w:pPr>
      <w:r w:rsidRPr="0095131F">
        <w:rPr>
          <w:rFonts w:ascii="Times New Roman" w:hAnsi="Times New Roman" w:cs="Times New Roman"/>
          <w:b/>
          <w:bCs/>
          <w:sz w:val="24"/>
          <w:szCs w:val="24"/>
        </w:rPr>
        <w:lastRenderedPageBreak/>
        <w:t>2. GENEL BİLGİLER</w:t>
      </w:r>
    </w:p>
    <w:p w:rsidR="0095131F" w:rsidRPr="0095131F" w:rsidRDefault="0095131F" w:rsidP="0095131F">
      <w:pPr>
        <w:ind w:left="708"/>
        <w:rPr>
          <w:rFonts w:ascii="Times New Roman" w:hAnsi="Times New Roman" w:cs="Times New Roman"/>
          <w:b/>
          <w:bCs/>
          <w:sz w:val="24"/>
          <w:szCs w:val="24"/>
        </w:rPr>
      </w:pPr>
    </w:p>
    <w:p w:rsidR="0095131F" w:rsidRPr="0095131F" w:rsidRDefault="0095131F" w:rsidP="0095131F">
      <w:pPr>
        <w:ind w:left="708"/>
        <w:rPr>
          <w:rFonts w:ascii="Times New Roman" w:hAnsi="Times New Roman" w:cs="Times New Roman"/>
          <w:b/>
          <w:bCs/>
          <w:sz w:val="24"/>
          <w:szCs w:val="24"/>
        </w:rPr>
      </w:pPr>
      <w:r w:rsidRPr="0095131F">
        <w:rPr>
          <w:rFonts w:ascii="Times New Roman" w:hAnsi="Times New Roman" w:cs="Times New Roman"/>
          <w:b/>
          <w:bCs/>
          <w:sz w:val="24"/>
          <w:szCs w:val="24"/>
        </w:rPr>
        <w:t>2.1 Astım tanımı ve sıklığı</w:t>
      </w:r>
    </w:p>
    <w:p w:rsidR="0095131F" w:rsidRPr="0095131F" w:rsidRDefault="0095131F" w:rsidP="0095131F">
      <w:pPr>
        <w:ind w:left="708"/>
        <w:rPr>
          <w:rFonts w:ascii="Times New Roman" w:hAnsi="Times New Roman" w:cs="Times New Roman"/>
          <w:b/>
          <w:bCs/>
          <w:sz w:val="24"/>
          <w:szCs w:val="24"/>
        </w:rPr>
      </w:pPr>
    </w:p>
    <w:p w:rsidR="0095131F" w:rsidRPr="0095131F" w:rsidRDefault="0095131F" w:rsidP="0095131F">
      <w:pPr>
        <w:autoSpaceDE w:val="0"/>
        <w:autoSpaceDN w:val="0"/>
        <w:adjustRightInd w:val="0"/>
        <w:ind w:firstLine="708"/>
        <w:rPr>
          <w:rFonts w:ascii="Times New Roman" w:hAnsi="Times New Roman" w:cs="Times New Roman"/>
          <w:color w:val="000000"/>
          <w:sz w:val="24"/>
          <w:szCs w:val="24"/>
        </w:rPr>
      </w:pPr>
      <w:r w:rsidRPr="0095131F">
        <w:rPr>
          <w:rFonts w:ascii="Times New Roman" w:hAnsi="Times New Roman" w:cs="Times New Roman"/>
          <w:color w:val="000000"/>
          <w:sz w:val="24"/>
          <w:szCs w:val="24"/>
        </w:rPr>
        <w:t xml:space="preserve">Astım; bronş hiperreaktivitesi ile karakterize, bronş sisteminin kronik inflamasyonu sonucu çeşitli </w:t>
      </w:r>
      <w:proofErr w:type="gramStart"/>
      <w:r w:rsidRPr="0095131F">
        <w:rPr>
          <w:rFonts w:ascii="Times New Roman" w:hAnsi="Times New Roman" w:cs="Times New Roman"/>
          <w:color w:val="000000"/>
          <w:sz w:val="24"/>
          <w:szCs w:val="24"/>
        </w:rPr>
        <w:t>spesifik</w:t>
      </w:r>
      <w:proofErr w:type="gramEnd"/>
      <w:r w:rsidRPr="0095131F">
        <w:rPr>
          <w:rFonts w:ascii="Times New Roman" w:hAnsi="Times New Roman" w:cs="Times New Roman"/>
          <w:color w:val="000000"/>
          <w:sz w:val="24"/>
          <w:szCs w:val="24"/>
        </w:rPr>
        <w:t xml:space="preserve"> ve nonspesifik etkenlere bağlı gelişen, spontan veya tedavi ile düzelebilen bronkospazmlarla seyreden kronik inflamatuvar bir hastalıktır. </w:t>
      </w:r>
      <w:r w:rsidRPr="0095131F">
        <w:rPr>
          <w:rFonts w:ascii="Times New Roman" w:hAnsi="Times New Roman" w:cs="Times New Roman"/>
          <w:color w:val="000000" w:themeColor="text1"/>
          <w:sz w:val="24"/>
          <w:szCs w:val="24"/>
        </w:rPr>
        <w:t xml:space="preserve">Gelişmiş ülkelerde çocukluk çağında en sık görülen kronik hastalıklardandır (1). </w:t>
      </w:r>
      <w:r w:rsidRPr="0095131F">
        <w:rPr>
          <w:rFonts w:ascii="Times New Roman" w:hAnsi="Times New Roman" w:cs="Times New Roman"/>
          <w:color w:val="000000"/>
          <w:sz w:val="24"/>
          <w:szCs w:val="24"/>
        </w:rPr>
        <w:t>Astımın prevalansı ırka, coğrafi bölgelere, çevresel etkenlere göre ülkeler arasında değişiklik göstermektedir. Uluslararası Çocukluk Çağı Astım ve Allerjik Hastalıklar Çalışmasına göre (ISAAC- International study of asthma and allergies in childhood) merkezler arasında çeşitli farklılıklar saptanmış ve prevalansın %1 ile %</w:t>
      </w:r>
      <w:proofErr w:type="gramStart"/>
      <w:r w:rsidRPr="0095131F">
        <w:rPr>
          <w:rFonts w:ascii="Times New Roman" w:hAnsi="Times New Roman" w:cs="Times New Roman"/>
          <w:color w:val="000000"/>
          <w:sz w:val="24"/>
          <w:szCs w:val="24"/>
        </w:rPr>
        <w:t>30.8</w:t>
      </w:r>
      <w:proofErr w:type="gramEnd"/>
      <w:r w:rsidRPr="0095131F">
        <w:rPr>
          <w:rFonts w:ascii="Times New Roman" w:hAnsi="Times New Roman" w:cs="Times New Roman"/>
          <w:color w:val="000000"/>
          <w:sz w:val="24"/>
          <w:szCs w:val="24"/>
        </w:rPr>
        <w:t xml:space="preserve"> arasında değiştiği görülmüştür (2). Ülkemizde yapılan bir çalışmada çocukluk çağında astım prevalansının %13,7–15,3 arasında; yine aynı yöntemle yapılan başka bir çalışmada ise astım prevalansının %17,1 olduğu belirlenmiştir (3-5).</w:t>
      </w:r>
    </w:p>
    <w:p w:rsidR="0095131F" w:rsidRPr="0095131F" w:rsidRDefault="0095131F" w:rsidP="0095131F">
      <w:pPr>
        <w:autoSpaceDE w:val="0"/>
        <w:autoSpaceDN w:val="0"/>
        <w:adjustRightInd w:val="0"/>
        <w:ind w:firstLine="708"/>
        <w:rPr>
          <w:rFonts w:ascii="Times New Roman" w:hAnsi="Times New Roman" w:cs="Times New Roman"/>
          <w:color w:val="000000"/>
          <w:sz w:val="24"/>
          <w:szCs w:val="24"/>
        </w:rPr>
      </w:pPr>
      <w:r w:rsidRPr="0095131F">
        <w:rPr>
          <w:rFonts w:ascii="Times New Roman" w:hAnsi="Times New Roman" w:cs="Times New Roman"/>
          <w:color w:val="000000"/>
          <w:sz w:val="24"/>
          <w:szCs w:val="24"/>
        </w:rPr>
        <w:t xml:space="preserve">Astım hışıltı/hırıltı, nefes darlığı, göğüste sıkışma hissi, öksürük gibi değişken </w:t>
      </w:r>
      <w:proofErr w:type="gramStart"/>
      <w:r w:rsidRPr="0095131F">
        <w:rPr>
          <w:rFonts w:ascii="Times New Roman" w:hAnsi="Times New Roman" w:cs="Times New Roman"/>
          <w:color w:val="000000"/>
          <w:sz w:val="24"/>
          <w:szCs w:val="24"/>
        </w:rPr>
        <w:t>semptomlar</w:t>
      </w:r>
      <w:proofErr w:type="gramEnd"/>
      <w:r w:rsidRPr="0095131F">
        <w:rPr>
          <w:rFonts w:ascii="Times New Roman" w:hAnsi="Times New Roman" w:cs="Times New Roman"/>
          <w:color w:val="000000"/>
          <w:sz w:val="24"/>
          <w:szCs w:val="24"/>
        </w:rPr>
        <w:t xml:space="preserve"> ile karakterize bir hastalıktır. Bu </w:t>
      </w:r>
      <w:proofErr w:type="gramStart"/>
      <w:r w:rsidRPr="0095131F">
        <w:rPr>
          <w:rFonts w:ascii="Times New Roman" w:hAnsi="Times New Roman" w:cs="Times New Roman"/>
          <w:color w:val="000000"/>
          <w:sz w:val="24"/>
          <w:szCs w:val="24"/>
        </w:rPr>
        <w:t>semptomlar</w:t>
      </w:r>
      <w:proofErr w:type="gramEnd"/>
      <w:r w:rsidRPr="0095131F">
        <w:rPr>
          <w:rFonts w:ascii="Times New Roman" w:hAnsi="Times New Roman" w:cs="Times New Roman"/>
          <w:color w:val="000000"/>
          <w:sz w:val="24"/>
          <w:szCs w:val="24"/>
        </w:rPr>
        <w:t xml:space="preserve"> kronik inflamasyon ve bunun sonucunda oluşan hava yolu obstrüksiyonun bir sonucudur. Semptomlar ve hava yolu obstrüksiyonu derecesi egzersiz, alerjene maruz kalma,  tahriş edici maddeye maruz kalma, hava değişikliği veya viral solunum yolu </w:t>
      </w:r>
      <w:proofErr w:type="gramStart"/>
      <w:r w:rsidRPr="0095131F">
        <w:rPr>
          <w:rFonts w:ascii="Times New Roman" w:hAnsi="Times New Roman" w:cs="Times New Roman"/>
          <w:color w:val="000000"/>
          <w:sz w:val="24"/>
          <w:szCs w:val="24"/>
        </w:rPr>
        <w:t>enfeksiyonları</w:t>
      </w:r>
      <w:proofErr w:type="gramEnd"/>
      <w:r w:rsidRPr="0095131F">
        <w:rPr>
          <w:rFonts w:ascii="Times New Roman" w:hAnsi="Times New Roman" w:cs="Times New Roman"/>
          <w:color w:val="000000"/>
          <w:sz w:val="24"/>
          <w:szCs w:val="24"/>
        </w:rPr>
        <w:t xml:space="preserve"> gibi faktörlerle değişir. Bu </w:t>
      </w:r>
      <w:proofErr w:type="gramStart"/>
      <w:r w:rsidRPr="0095131F">
        <w:rPr>
          <w:rFonts w:ascii="Times New Roman" w:hAnsi="Times New Roman" w:cs="Times New Roman"/>
          <w:color w:val="000000"/>
          <w:sz w:val="24"/>
          <w:szCs w:val="24"/>
        </w:rPr>
        <w:t>semptomlar</w:t>
      </w:r>
      <w:proofErr w:type="gramEnd"/>
      <w:r w:rsidRPr="0095131F">
        <w:rPr>
          <w:rFonts w:ascii="Times New Roman" w:hAnsi="Times New Roman" w:cs="Times New Roman"/>
          <w:color w:val="000000"/>
          <w:sz w:val="24"/>
          <w:szCs w:val="24"/>
        </w:rPr>
        <w:t xml:space="preserve"> spontan olarak veya tedavi ile düzelebilir (1).</w:t>
      </w:r>
    </w:p>
    <w:p w:rsidR="0095131F" w:rsidRPr="0095131F" w:rsidRDefault="0095131F" w:rsidP="0095131F">
      <w:pPr>
        <w:autoSpaceDE w:val="0"/>
        <w:autoSpaceDN w:val="0"/>
        <w:adjustRightInd w:val="0"/>
        <w:rPr>
          <w:rFonts w:ascii="Times New Roman" w:hAnsi="Times New Roman" w:cs="Times New Roman"/>
          <w:b/>
          <w:bCs/>
          <w:sz w:val="24"/>
          <w:szCs w:val="24"/>
        </w:rPr>
      </w:pPr>
    </w:p>
    <w:p w:rsidR="0095131F" w:rsidRPr="0095131F" w:rsidRDefault="0095131F" w:rsidP="0095131F">
      <w:pPr>
        <w:autoSpaceDE w:val="0"/>
        <w:autoSpaceDN w:val="0"/>
        <w:adjustRightInd w:val="0"/>
        <w:ind w:firstLine="708"/>
        <w:rPr>
          <w:rFonts w:ascii="Times New Roman" w:hAnsi="Times New Roman" w:cs="Times New Roman"/>
          <w:b/>
          <w:bCs/>
          <w:sz w:val="24"/>
          <w:szCs w:val="24"/>
        </w:rPr>
      </w:pPr>
      <w:r w:rsidRPr="0095131F">
        <w:rPr>
          <w:rFonts w:ascii="Times New Roman" w:hAnsi="Times New Roman" w:cs="Times New Roman"/>
          <w:b/>
          <w:bCs/>
          <w:sz w:val="24"/>
          <w:szCs w:val="24"/>
        </w:rPr>
        <w:t>2.2</w:t>
      </w:r>
      <w:r w:rsidRPr="0095131F">
        <w:rPr>
          <w:rFonts w:ascii="Times New Roman" w:hAnsi="Times New Roman" w:cs="Times New Roman"/>
          <w:sz w:val="24"/>
          <w:szCs w:val="24"/>
        </w:rPr>
        <w:t xml:space="preserve">. </w:t>
      </w:r>
      <w:r w:rsidRPr="0095131F">
        <w:rPr>
          <w:rFonts w:ascii="Times New Roman" w:hAnsi="Times New Roman" w:cs="Times New Roman"/>
          <w:b/>
          <w:bCs/>
          <w:sz w:val="24"/>
          <w:szCs w:val="24"/>
        </w:rPr>
        <w:t>Astım gelişimini etkileyen faktörler</w:t>
      </w:r>
    </w:p>
    <w:p w:rsidR="0095131F" w:rsidRPr="0095131F" w:rsidRDefault="0095131F" w:rsidP="0095131F">
      <w:pPr>
        <w:autoSpaceDE w:val="0"/>
        <w:autoSpaceDN w:val="0"/>
        <w:adjustRightInd w:val="0"/>
        <w:ind w:firstLine="709"/>
        <w:rPr>
          <w:rFonts w:ascii="Times New Roman" w:hAnsi="Times New Roman" w:cs="Times New Roman"/>
          <w:b/>
          <w:bCs/>
          <w:sz w:val="24"/>
          <w:szCs w:val="24"/>
        </w:rPr>
      </w:pPr>
    </w:p>
    <w:p w:rsidR="0095131F" w:rsidRPr="0095131F" w:rsidRDefault="0095131F" w:rsidP="0095131F">
      <w:pPr>
        <w:autoSpaceDE w:val="0"/>
        <w:autoSpaceDN w:val="0"/>
        <w:adjustRightInd w:val="0"/>
        <w:ind w:firstLine="709"/>
        <w:rPr>
          <w:rFonts w:ascii="Times New Roman" w:hAnsi="Times New Roman" w:cs="Times New Roman"/>
          <w:sz w:val="24"/>
          <w:szCs w:val="24"/>
        </w:rPr>
      </w:pPr>
      <w:r w:rsidRPr="0095131F">
        <w:rPr>
          <w:rFonts w:ascii="Times New Roman" w:hAnsi="Times New Roman" w:cs="Times New Roman"/>
          <w:sz w:val="24"/>
          <w:szCs w:val="24"/>
        </w:rPr>
        <w:t xml:space="preserve">Astımın gelişmesini etkileyen ve astım hastalarında </w:t>
      </w:r>
      <w:proofErr w:type="gramStart"/>
      <w:r w:rsidRPr="0095131F">
        <w:rPr>
          <w:rFonts w:ascii="Times New Roman" w:hAnsi="Times New Roman" w:cs="Times New Roman"/>
          <w:sz w:val="24"/>
          <w:szCs w:val="24"/>
        </w:rPr>
        <w:t>semptomları</w:t>
      </w:r>
      <w:proofErr w:type="gramEnd"/>
      <w:r w:rsidRPr="0095131F">
        <w:rPr>
          <w:rFonts w:ascii="Times New Roman" w:hAnsi="Times New Roman" w:cs="Times New Roman"/>
          <w:sz w:val="24"/>
          <w:szCs w:val="24"/>
        </w:rPr>
        <w:t xml:space="preserve"> tetikleyen faktörler, konağa ait ve çevresel faktörler olmak üzere ikiye ayrılmaktadır (6, 7) (Şekil 1, Tablo 1).</w:t>
      </w:r>
    </w:p>
    <w:p w:rsidR="0095131F" w:rsidRPr="0095131F" w:rsidRDefault="0095131F" w:rsidP="0095131F">
      <w:pPr>
        <w:autoSpaceDE w:val="0"/>
        <w:autoSpaceDN w:val="0"/>
        <w:adjustRightInd w:val="0"/>
        <w:rPr>
          <w:rFonts w:ascii="Times New Roman" w:hAnsi="Times New Roman" w:cs="Times New Roman"/>
          <w:sz w:val="24"/>
          <w:szCs w:val="24"/>
        </w:rPr>
      </w:pPr>
    </w:p>
    <w:p w:rsidR="0095131F" w:rsidRPr="0095131F" w:rsidRDefault="0095131F" w:rsidP="0095131F">
      <w:pPr>
        <w:autoSpaceDE w:val="0"/>
        <w:autoSpaceDN w:val="0"/>
        <w:adjustRightInd w:val="0"/>
        <w:rPr>
          <w:rFonts w:ascii="Times New Roman" w:hAnsi="Times New Roman" w:cs="Times New Roman"/>
          <w:sz w:val="24"/>
          <w:szCs w:val="24"/>
        </w:rPr>
      </w:pPr>
    </w:p>
    <w:p w:rsidR="0095131F" w:rsidRPr="0095131F" w:rsidRDefault="0095131F" w:rsidP="0095131F">
      <w:pPr>
        <w:autoSpaceDE w:val="0"/>
        <w:autoSpaceDN w:val="0"/>
        <w:adjustRightInd w:val="0"/>
        <w:rPr>
          <w:rFonts w:ascii="Times New Roman" w:hAnsi="Times New Roman" w:cs="Times New Roman"/>
          <w:sz w:val="24"/>
          <w:szCs w:val="24"/>
        </w:rPr>
      </w:pPr>
      <w:r w:rsidRPr="0095131F">
        <w:rPr>
          <w:rFonts w:ascii="Times New Roman" w:hAnsi="Times New Roman" w:cs="Times New Roman"/>
          <w:noProof/>
          <w:sz w:val="24"/>
          <w:szCs w:val="24"/>
          <w:lang w:eastAsia="tr-TR"/>
        </w:rPr>
        <w:lastRenderedPageBreak/>
        <w:drawing>
          <wp:inline distT="0" distB="0" distL="0" distR="0" wp14:anchorId="49BFEF3E" wp14:editId="6349FE7B">
            <wp:extent cx="5191125" cy="2735879"/>
            <wp:effectExtent l="1905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198744" cy="2739894"/>
                    </a:xfrm>
                    <a:prstGeom prst="rect">
                      <a:avLst/>
                    </a:prstGeom>
                    <a:noFill/>
                    <a:ln w="9525">
                      <a:noFill/>
                      <a:miter lim="800000"/>
                      <a:headEnd/>
                      <a:tailEnd/>
                    </a:ln>
                  </pic:spPr>
                </pic:pic>
              </a:graphicData>
            </a:graphic>
          </wp:inline>
        </w:drawing>
      </w:r>
    </w:p>
    <w:p w:rsidR="0095131F" w:rsidRPr="0095131F" w:rsidRDefault="0095131F" w:rsidP="0095131F">
      <w:pPr>
        <w:autoSpaceDE w:val="0"/>
        <w:autoSpaceDN w:val="0"/>
        <w:adjustRightInd w:val="0"/>
        <w:ind w:firstLine="709"/>
        <w:rPr>
          <w:rFonts w:ascii="Times New Roman" w:hAnsi="Times New Roman" w:cs="Times New Roman"/>
          <w:sz w:val="24"/>
          <w:szCs w:val="24"/>
        </w:rPr>
      </w:pPr>
      <w:r w:rsidRPr="0095131F">
        <w:rPr>
          <w:rFonts w:ascii="Times New Roman" w:hAnsi="Times New Roman" w:cs="Times New Roman"/>
          <w:b/>
          <w:bCs/>
          <w:sz w:val="24"/>
          <w:szCs w:val="24"/>
        </w:rPr>
        <w:t xml:space="preserve">Şekil 1. </w:t>
      </w:r>
      <w:r w:rsidRPr="0095131F">
        <w:rPr>
          <w:rFonts w:ascii="Times New Roman" w:hAnsi="Times New Roman" w:cs="Times New Roman"/>
          <w:sz w:val="24"/>
          <w:szCs w:val="24"/>
        </w:rPr>
        <w:t>Astım gelişimindeki risk faktörleri (7)</w:t>
      </w:r>
    </w:p>
    <w:p w:rsidR="0095131F" w:rsidRPr="0095131F" w:rsidRDefault="0095131F" w:rsidP="0095131F">
      <w:pPr>
        <w:autoSpaceDE w:val="0"/>
        <w:autoSpaceDN w:val="0"/>
        <w:adjustRightInd w:val="0"/>
        <w:ind w:firstLine="709"/>
        <w:rPr>
          <w:rFonts w:ascii="Times New Roman" w:hAnsi="Times New Roman" w:cs="Times New Roman"/>
          <w:b/>
          <w:bCs/>
          <w:color w:val="000000" w:themeColor="text1"/>
          <w:sz w:val="24"/>
          <w:szCs w:val="24"/>
        </w:rPr>
      </w:pPr>
    </w:p>
    <w:p w:rsidR="0095131F" w:rsidRPr="0095131F" w:rsidRDefault="0095131F" w:rsidP="0095131F">
      <w:pPr>
        <w:autoSpaceDE w:val="0"/>
        <w:autoSpaceDN w:val="0"/>
        <w:adjustRightInd w:val="0"/>
        <w:ind w:firstLine="708"/>
        <w:rPr>
          <w:rFonts w:ascii="Times New Roman" w:hAnsi="Times New Roman" w:cs="Times New Roman"/>
          <w:b/>
          <w:bCs/>
          <w:color w:val="000000" w:themeColor="text1"/>
          <w:sz w:val="24"/>
          <w:szCs w:val="24"/>
        </w:rPr>
      </w:pPr>
      <w:r w:rsidRPr="0095131F">
        <w:rPr>
          <w:rFonts w:ascii="Times New Roman" w:hAnsi="Times New Roman" w:cs="Times New Roman"/>
          <w:b/>
          <w:bCs/>
          <w:color w:val="000000" w:themeColor="text1"/>
          <w:sz w:val="24"/>
          <w:szCs w:val="24"/>
        </w:rPr>
        <w:t>2.2.1 Konağa ait risk faktörleri</w:t>
      </w:r>
    </w:p>
    <w:p w:rsidR="0095131F" w:rsidRPr="0095131F" w:rsidRDefault="0095131F" w:rsidP="0095131F">
      <w:pPr>
        <w:autoSpaceDE w:val="0"/>
        <w:autoSpaceDN w:val="0"/>
        <w:adjustRightInd w:val="0"/>
        <w:ind w:firstLine="708"/>
        <w:rPr>
          <w:rFonts w:ascii="Times New Roman" w:hAnsi="Times New Roman" w:cs="Times New Roman"/>
          <w:b/>
          <w:bCs/>
          <w:color w:val="000000" w:themeColor="text1"/>
          <w:sz w:val="24"/>
          <w:szCs w:val="24"/>
        </w:rPr>
      </w:pPr>
    </w:p>
    <w:p w:rsidR="0095131F" w:rsidRPr="0095131F" w:rsidRDefault="0095131F" w:rsidP="0095131F">
      <w:pPr>
        <w:autoSpaceDE w:val="0"/>
        <w:autoSpaceDN w:val="0"/>
        <w:adjustRightInd w:val="0"/>
        <w:ind w:firstLine="708"/>
        <w:rPr>
          <w:rFonts w:ascii="Times New Roman" w:hAnsi="Times New Roman" w:cs="Times New Roman"/>
          <w:color w:val="000000"/>
          <w:sz w:val="24"/>
          <w:szCs w:val="24"/>
        </w:rPr>
      </w:pPr>
      <w:proofErr w:type="gramStart"/>
      <w:r w:rsidRPr="0095131F">
        <w:rPr>
          <w:rFonts w:ascii="Times New Roman" w:hAnsi="Times New Roman" w:cs="Times New Roman"/>
          <w:b/>
          <w:bCs/>
          <w:i/>
          <w:color w:val="000000" w:themeColor="text1"/>
          <w:sz w:val="24"/>
          <w:szCs w:val="24"/>
        </w:rPr>
        <w:t>a</w:t>
      </w:r>
      <w:proofErr w:type="gramEnd"/>
      <w:r w:rsidRPr="0095131F">
        <w:rPr>
          <w:rFonts w:ascii="Times New Roman" w:hAnsi="Times New Roman" w:cs="Times New Roman"/>
          <w:b/>
          <w:bCs/>
          <w:i/>
          <w:color w:val="000000" w:themeColor="text1"/>
          <w:sz w:val="24"/>
          <w:szCs w:val="24"/>
        </w:rPr>
        <w:t xml:space="preserve">. Genetik: </w:t>
      </w:r>
      <w:r w:rsidRPr="0095131F">
        <w:rPr>
          <w:rFonts w:ascii="Times New Roman" w:hAnsi="Times New Roman" w:cs="Times New Roman"/>
          <w:color w:val="000000"/>
          <w:sz w:val="24"/>
          <w:szCs w:val="24"/>
        </w:rPr>
        <w:t xml:space="preserve">Astımın poligenik olarak kalıtıldığı uzun zamandan beri bilinmektedir. Erken dönemde oluşan astımın çeşitli gen polimorfizmleri ile ilişkili olduğu saptanmıştır (8). Bu genetik belirleyiciler sadece astım patogenezindeki farklılıkların yanında aynı zamanda tedaviye yanıtı da etkilemektedir (9). Bu genlerden en iyi bilineni β2-adrenerjik reseptör genidir ve gendeki polimorfizmler kısa-etkili beta agonist yanıtını etkilemektedir (10). </w:t>
      </w:r>
    </w:p>
    <w:p w:rsidR="0095131F" w:rsidRPr="0095131F" w:rsidRDefault="0095131F" w:rsidP="0095131F">
      <w:pPr>
        <w:autoSpaceDE w:val="0"/>
        <w:autoSpaceDN w:val="0"/>
        <w:adjustRightInd w:val="0"/>
        <w:ind w:firstLine="708"/>
        <w:rPr>
          <w:rFonts w:ascii="Times New Roman" w:hAnsi="Times New Roman" w:cs="Times New Roman"/>
          <w:b/>
          <w:bCs/>
          <w:color w:val="000000" w:themeColor="text1"/>
          <w:sz w:val="24"/>
          <w:szCs w:val="24"/>
        </w:rPr>
      </w:pPr>
      <w:r w:rsidRPr="0095131F">
        <w:rPr>
          <w:rFonts w:ascii="Times New Roman" w:hAnsi="Times New Roman" w:cs="Times New Roman"/>
          <w:sz w:val="24"/>
          <w:szCs w:val="24"/>
        </w:rPr>
        <w:t>Astımda ailesel genetik yükün olması önemli bir faktördür. Yakın aile bireylerinde astım olması durumunda çocuklarda persistan astım açısından risk artar. Yapılan yeni çalışmada daha önce annede astım varlığının çocuklarda astım gelişimi için önemli bir risk faktörü iken, babada astım varlığının da annedeki kadar önemli bir risk faktörü olduğu saptanmıştır (11).</w:t>
      </w:r>
    </w:p>
    <w:p w:rsidR="0095131F" w:rsidRPr="0095131F" w:rsidRDefault="0095131F" w:rsidP="0095131F">
      <w:pPr>
        <w:autoSpaceDE w:val="0"/>
        <w:autoSpaceDN w:val="0"/>
        <w:adjustRightInd w:val="0"/>
        <w:ind w:firstLine="708"/>
        <w:rPr>
          <w:rFonts w:ascii="Times New Roman" w:hAnsi="Times New Roman" w:cs="Times New Roman"/>
          <w:b/>
          <w:bCs/>
          <w:color w:val="000000" w:themeColor="text1"/>
          <w:sz w:val="24"/>
          <w:szCs w:val="24"/>
        </w:rPr>
      </w:pPr>
    </w:p>
    <w:p w:rsidR="0095131F" w:rsidRPr="0095131F" w:rsidRDefault="0095131F" w:rsidP="0095131F">
      <w:pPr>
        <w:autoSpaceDE w:val="0"/>
        <w:autoSpaceDN w:val="0"/>
        <w:adjustRightInd w:val="0"/>
        <w:ind w:firstLine="708"/>
        <w:rPr>
          <w:rFonts w:ascii="Times New Roman" w:hAnsi="Times New Roman" w:cs="Times New Roman"/>
          <w:color w:val="000000" w:themeColor="text1"/>
          <w:sz w:val="24"/>
          <w:szCs w:val="24"/>
        </w:rPr>
      </w:pPr>
      <w:proofErr w:type="gramStart"/>
      <w:r w:rsidRPr="0095131F">
        <w:rPr>
          <w:rFonts w:ascii="Times New Roman" w:hAnsi="Times New Roman" w:cs="Times New Roman"/>
          <w:b/>
          <w:bCs/>
          <w:color w:val="000000" w:themeColor="text1"/>
          <w:sz w:val="24"/>
          <w:szCs w:val="24"/>
        </w:rPr>
        <w:t>b</w:t>
      </w:r>
      <w:proofErr w:type="gramEnd"/>
      <w:r w:rsidRPr="0095131F">
        <w:rPr>
          <w:rFonts w:ascii="Times New Roman" w:hAnsi="Times New Roman" w:cs="Times New Roman"/>
          <w:b/>
          <w:bCs/>
          <w:color w:val="000000" w:themeColor="text1"/>
          <w:sz w:val="24"/>
          <w:szCs w:val="24"/>
        </w:rPr>
        <w:t>.</w:t>
      </w:r>
      <w:r w:rsidRPr="0095131F">
        <w:rPr>
          <w:rFonts w:ascii="Times New Roman" w:hAnsi="Times New Roman" w:cs="Times New Roman"/>
          <w:b/>
          <w:bCs/>
          <w:i/>
          <w:iCs/>
          <w:color w:val="000000" w:themeColor="text1"/>
          <w:sz w:val="24"/>
          <w:szCs w:val="24"/>
        </w:rPr>
        <w:t xml:space="preserve">Cinsiyet: </w:t>
      </w:r>
      <w:r w:rsidRPr="0095131F">
        <w:rPr>
          <w:rFonts w:ascii="Times New Roman" w:hAnsi="Times New Roman" w:cs="Times New Roman"/>
          <w:color w:val="000000"/>
          <w:sz w:val="24"/>
          <w:szCs w:val="24"/>
        </w:rPr>
        <w:t xml:space="preserve">Astım puberte dönemine kadar erkeklerde, adolesan döneminden itibaren kızlarda daha sık görülür (12). Doğumda erkeklerdeki akciğer hacimlerinin daha küçük, erişkin hayatta ise daha büyük olmasının bu farkı yarattığı düşünülmektedir (13). Ayrıca erken menarşın adelösan genç kızlarda astım riskini artırdığı görülmüştür </w:t>
      </w:r>
      <w:r w:rsidRPr="0095131F">
        <w:rPr>
          <w:rFonts w:ascii="Times New Roman" w:hAnsi="Times New Roman" w:cs="Times New Roman"/>
          <w:color w:val="000000" w:themeColor="text1"/>
          <w:sz w:val="24"/>
          <w:szCs w:val="24"/>
        </w:rPr>
        <w:t>(14).</w:t>
      </w:r>
    </w:p>
    <w:p w:rsidR="0095131F" w:rsidRPr="0095131F" w:rsidRDefault="0095131F" w:rsidP="0095131F">
      <w:pPr>
        <w:autoSpaceDE w:val="0"/>
        <w:autoSpaceDN w:val="0"/>
        <w:adjustRightInd w:val="0"/>
        <w:ind w:firstLine="708"/>
        <w:rPr>
          <w:rFonts w:ascii="Times New Roman" w:eastAsia="Times New Roman" w:hAnsi="Times New Roman" w:cs="Times New Roman"/>
          <w:color w:val="336633"/>
          <w:sz w:val="24"/>
          <w:szCs w:val="24"/>
          <w:u w:val="single"/>
          <w:lang w:eastAsia="tr-TR"/>
        </w:rPr>
      </w:pPr>
    </w:p>
    <w:p w:rsidR="0095131F" w:rsidRPr="0095131F" w:rsidRDefault="0095131F" w:rsidP="0095131F">
      <w:pPr>
        <w:autoSpaceDE w:val="0"/>
        <w:autoSpaceDN w:val="0"/>
        <w:adjustRightInd w:val="0"/>
        <w:ind w:firstLine="708"/>
        <w:rPr>
          <w:rFonts w:ascii="Times New Roman" w:hAnsi="Times New Roman" w:cs="Times New Roman"/>
          <w:color w:val="000000" w:themeColor="text1"/>
          <w:sz w:val="24"/>
          <w:szCs w:val="24"/>
        </w:rPr>
      </w:pPr>
      <w:proofErr w:type="gramStart"/>
      <w:r w:rsidRPr="0095131F">
        <w:rPr>
          <w:rFonts w:ascii="Times New Roman" w:hAnsi="Times New Roman" w:cs="Times New Roman"/>
          <w:b/>
          <w:bCs/>
          <w:i/>
          <w:color w:val="000000" w:themeColor="text1"/>
          <w:sz w:val="24"/>
          <w:szCs w:val="24"/>
        </w:rPr>
        <w:lastRenderedPageBreak/>
        <w:t>c</w:t>
      </w:r>
      <w:proofErr w:type="gramEnd"/>
      <w:r w:rsidRPr="0095131F">
        <w:rPr>
          <w:rFonts w:ascii="Times New Roman" w:hAnsi="Times New Roman" w:cs="Times New Roman"/>
          <w:b/>
          <w:bCs/>
          <w:i/>
          <w:color w:val="000000" w:themeColor="text1"/>
          <w:sz w:val="24"/>
          <w:szCs w:val="24"/>
        </w:rPr>
        <w:t>. Obezite</w:t>
      </w:r>
      <w:r w:rsidRPr="0095131F">
        <w:rPr>
          <w:rFonts w:ascii="Times New Roman" w:hAnsi="Times New Roman" w:cs="Times New Roman"/>
          <w:i/>
          <w:color w:val="000000" w:themeColor="text1"/>
          <w:sz w:val="24"/>
          <w:szCs w:val="24"/>
        </w:rPr>
        <w:t xml:space="preserve">: </w:t>
      </w:r>
      <w:r w:rsidRPr="0095131F">
        <w:rPr>
          <w:rFonts w:ascii="Times New Roman" w:hAnsi="Times New Roman" w:cs="Times New Roman"/>
          <w:sz w:val="24"/>
          <w:szCs w:val="24"/>
        </w:rPr>
        <w:t>Obez bireylerin yağ dokuları leptin, tümör nekroz faktörü-α (TNF-α), interlökin-6 (IL-6), transforming growth faktör-β1 (TGF-β1) ve C-reaktif protein gibi birçok proinflamatuvar molekülü salgılar ve sistemik proinflamatuvar durum ile sonuçlanır. Adipoz doku tarafından salınan majör sitokinlerden biri olan TNF-α, bronş epitel hücreleri tarafından Th2 tip sitokinler olan IL-4, IL-5, IL-6, IL-1β yapımını artırır. Astım ve obezite için TNF inflamasyon yolağı ortaktır ve her iki durumun birarada olduğu durumlarda daha aktif olması beklenebilir (15).</w:t>
      </w:r>
    </w:p>
    <w:p w:rsidR="0095131F" w:rsidRPr="0095131F" w:rsidRDefault="0095131F" w:rsidP="0095131F">
      <w:pPr>
        <w:autoSpaceDE w:val="0"/>
        <w:autoSpaceDN w:val="0"/>
        <w:adjustRightInd w:val="0"/>
        <w:ind w:firstLine="709"/>
        <w:rPr>
          <w:rFonts w:ascii="Times New Roman" w:hAnsi="Times New Roman" w:cs="Times New Roman"/>
          <w:b/>
          <w:bCs/>
          <w:color w:val="000000" w:themeColor="text1"/>
          <w:sz w:val="24"/>
          <w:szCs w:val="24"/>
        </w:rPr>
      </w:pPr>
    </w:p>
    <w:p w:rsidR="0095131F" w:rsidRPr="0095131F" w:rsidRDefault="0095131F" w:rsidP="0095131F">
      <w:pPr>
        <w:autoSpaceDE w:val="0"/>
        <w:autoSpaceDN w:val="0"/>
        <w:adjustRightInd w:val="0"/>
        <w:ind w:firstLine="708"/>
        <w:rPr>
          <w:rFonts w:ascii="Times New Roman" w:hAnsi="Times New Roman" w:cs="Times New Roman"/>
          <w:b/>
          <w:bCs/>
          <w:color w:val="000000" w:themeColor="text1"/>
          <w:sz w:val="24"/>
          <w:szCs w:val="24"/>
        </w:rPr>
      </w:pPr>
      <w:r w:rsidRPr="0095131F">
        <w:rPr>
          <w:rFonts w:ascii="Times New Roman" w:hAnsi="Times New Roman" w:cs="Times New Roman"/>
          <w:b/>
          <w:bCs/>
          <w:color w:val="000000" w:themeColor="text1"/>
          <w:sz w:val="24"/>
          <w:szCs w:val="24"/>
        </w:rPr>
        <w:t>2.2.2 Çevresel risk faktörleri</w:t>
      </w:r>
    </w:p>
    <w:p w:rsidR="0095131F" w:rsidRPr="0095131F" w:rsidRDefault="0095131F" w:rsidP="0095131F">
      <w:pPr>
        <w:autoSpaceDE w:val="0"/>
        <w:autoSpaceDN w:val="0"/>
        <w:adjustRightInd w:val="0"/>
        <w:ind w:firstLine="708"/>
        <w:rPr>
          <w:rFonts w:ascii="Times New Roman" w:hAnsi="Times New Roman" w:cs="Times New Roman"/>
          <w:b/>
          <w:bCs/>
          <w:color w:val="000000" w:themeColor="text1"/>
          <w:sz w:val="24"/>
          <w:szCs w:val="24"/>
        </w:rPr>
      </w:pPr>
    </w:p>
    <w:p w:rsidR="0095131F" w:rsidRPr="0095131F" w:rsidRDefault="0095131F" w:rsidP="0095131F">
      <w:pPr>
        <w:autoSpaceDE w:val="0"/>
        <w:autoSpaceDN w:val="0"/>
        <w:adjustRightInd w:val="0"/>
        <w:ind w:firstLine="708"/>
        <w:rPr>
          <w:rFonts w:ascii="Times New Roman" w:hAnsi="Times New Roman" w:cs="Times New Roman"/>
          <w:sz w:val="24"/>
          <w:szCs w:val="24"/>
        </w:rPr>
      </w:pPr>
      <w:proofErr w:type="gramStart"/>
      <w:r w:rsidRPr="0095131F">
        <w:rPr>
          <w:rFonts w:ascii="Times New Roman" w:hAnsi="Times New Roman" w:cs="Times New Roman"/>
          <w:b/>
          <w:bCs/>
          <w:i/>
          <w:color w:val="000000" w:themeColor="text1"/>
          <w:sz w:val="24"/>
          <w:szCs w:val="24"/>
        </w:rPr>
        <w:t>a</w:t>
      </w:r>
      <w:proofErr w:type="gramEnd"/>
      <w:r w:rsidRPr="0095131F">
        <w:rPr>
          <w:rFonts w:ascii="Times New Roman" w:hAnsi="Times New Roman" w:cs="Times New Roman"/>
          <w:b/>
          <w:bCs/>
          <w:i/>
          <w:color w:val="000000" w:themeColor="text1"/>
          <w:sz w:val="24"/>
          <w:szCs w:val="24"/>
        </w:rPr>
        <w:t xml:space="preserve">. Allerjenler ile temas: </w:t>
      </w:r>
      <w:r w:rsidRPr="0095131F">
        <w:rPr>
          <w:rFonts w:ascii="Times New Roman" w:hAnsi="Times New Roman" w:cs="Times New Roman"/>
          <w:sz w:val="24"/>
          <w:szCs w:val="24"/>
        </w:rPr>
        <w:t>Astımda, allerjene maruz kalmak duyarlılık geli</w:t>
      </w:r>
      <w:r w:rsidRPr="0095131F">
        <w:rPr>
          <w:rFonts w:ascii="Times New Roman" w:eastAsia="TimesNewRoman" w:hAnsi="Times New Roman" w:cs="Times New Roman"/>
          <w:sz w:val="24"/>
          <w:szCs w:val="24"/>
        </w:rPr>
        <w:t>ş</w:t>
      </w:r>
      <w:r w:rsidRPr="0095131F">
        <w:rPr>
          <w:rFonts w:ascii="Times New Roman" w:hAnsi="Times New Roman" w:cs="Times New Roman"/>
          <w:sz w:val="24"/>
          <w:szCs w:val="24"/>
        </w:rPr>
        <w:t>mesi için çok önemli bir risk faktörüdür. Duyarlı olunan allerjenle kar</w:t>
      </w:r>
      <w:r w:rsidRPr="0095131F">
        <w:rPr>
          <w:rFonts w:ascii="Times New Roman" w:eastAsia="TimesNewRoman" w:hAnsi="Times New Roman" w:cs="Times New Roman"/>
          <w:sz w:val="24"/>
          <w:szCs w:val="24"/>
        </w:rPr>
        <w:t>ş</w:t>
      </w:r>
      <w:r w:rsidRPr="0095131F">
        <w:rPr>
          <w:rFonts w:ascii="Times New Roman" w:hAnsi="Times New Roman" w:cs="Times New Roman"/>
          <w:sz w:val="24"/>
          <w:szCs w:val="24"/>
        </w:rPr>
        <w:t>ıla</w:t>
      </w:r>
      <w:r w:rsidRPr="0095131F">
        <w:rPr>
          <w:rFonts w:ascii="Times New Roman" w:eastAsia="TimesNewRoman" w:hAnsi="Times New Roman" w:cs="Times New Roman"/>
          <w:sz w:val="24"/>
          <w:szCs w:val="24"/>
        </w:rPr>
        <w:t>şıl</w:t>
      </w:r>
      <w:r w:rsidRPr="0095131F">
        <w:rPr>
          <w:rFonts w:ascii="Times New Roman" w:hAnsi="Times New Roman" w:cs="Times New Roman"/>
          <w:sz w:val="24"/>
          <w:szCs w:val="24"/>
        </w:rPr>
        <w:t xml:space="preserve">ması astım </w:t>
      </w:r>
      <w:proofErr w:type="gramStart"/>
      <w:r w:rsidRPr="0095131F">
        <w:rPr>
          <w:rFonts w:ascii="Times New Roman" w:hAnsi="Times New Roman" w:cs="Times New Roman"/>
          <w:sz w:val="24"/>
          <w:szCs w:val="24"/>
        </w:rPr>
        <w:t>semptomlarının</w:t>
      </w:r>
      <w:proofErr w:type="gramEnd"/>
      <w:r w:rsidRPr="0095131F">
        <w:rPr>
          <w:rFonts w:ascii="Times New Roman" w:hAnsi="Times New Roman" w:cs="Times New Roman"/>
          <w:sz w:val="24"/>
          <w:szCs w:val="24"/>
        </w:rPr>
        <w:t xml:space="preserve"> ortaya çıkmasına, uzun süreli ve sürekli maruziyet semptomların kalıcı hale gelmesine yol açmaktadır. Ev tozu akarları gibi iç ortam allerjenleri, kedi ve köpek gibi hayvansal allerjenler, hamam böce</w:t>
      </w:r>
      <w:r w:rsidRPr="0095131F">
        <w:rPr>
          <w:rFonts w:ascii="Times New Roman" w:eastAsia="TimesNewRoman" w:hAnsi="Times New Roman" w:cs="Times New Roman"/>
          <w:sz w:val="24"/>
          <w:szCs w:val="24"/>
        </w:rPr>
        <w:t>ğ</w:t>
      </w:r>
      <w:r w:rsidRPr="0095131F">
        <w:rPr>
          <w:rFonts w:ascii="Times New Roman" w:hAnsi="Times New Roman" w:cs="Times New Roman"/>
          <w:sz w:val="24"/>
          <w:szCs w:val="24"/>
        </w:rPr>
        <w:t>i, polenler ve mantarlar astım için risk faktörü olarak bilinmektedir (16). Allerjenle temas ve sensitizasyon allerjenin tipine, dozuna, temas süresine, çocu</w:t>
      </w:r>
      <w:r w:rsidRPr="0095131F">
        <w:rPr>
          <w:rFonts w:ascii="Times New Roman" w:eastAsia="TimesNewRoman" w:hAnsi="Times New Roman" w:cs="Times New Roman"/>
          <w:sz w:val="24"/>
          <w:szCs w:val="24"/>
        </w:rPr>
        <w:t>ğ</w:t>
      </w:r>
      <w:r w:rsidRPr="0095131F">
        <w:rPr>
          <w:rFonts w:ascii="Times New Roman" w:hAnsi="Times New Roman" w:cs="Times New Roman"/>
          <w:sz w:val="24"/>
          <w:szCs w:val="24"/>
        </w:rPr>
        <w:t>un ya</w:t>
      </w:r>
      <w:r w:rsidRPr="0095131F">
        <w:rPr>
          <w:rFonts w:ascii="Times New Roman" w:eastAsia="TimesNewRoman" w:hAnsi="Times New Roman" w:cs="Times New Roman"/>
          <w:sz w:val="24"/>
          <w:szCs w:val="24"/>
        </w:rPr>
        <w:t>şı</w:t>
      </w:r>
      <w:r w:rsidRPr="0095131F">
        <w:rPr>
          <w:rFonts w:ascii="Times New Roman" w:hAnsi="Times New Roman" w:cs="Times New Roman"/>
          <w:sz w:val="24"/>
          <w:szCs w:val="24"/>
        </w:rPr>
        <w:t>na ve genetik yap</w:t>
      </w:r>
      <w:r w:rsidRPr="0095131F">
        <w:rPr>
          <w:rFonts w:ascii="Times New Roman" w:eastAsia="TimesNewRoman" w:hAnsi="Times New Roman" w:cs="Times New Roman"/>
          <w:sz w:val="24"/>
          <w:szCs w:val="24"/>
        </w:rPr>
        <w:t>ı</w:t>
      </w:r>
      <w:r w:rsidRPr="0095131F">
        <w:rPr>
          <w:rFonts w:ascii="Times New Roman" w:hAnsi="Times New Roman" w:cs="Times New Roman"/>
          <w:sz w:val="24"/>
          <w:szCs w:val="24"/>
        </w:rPr>
        <w:t>s</w:t>
      </w:r>
      <w:r w:rsidRPr="0095131F">
        <w:rPr>
          <w:rFonts w:ascii="Times New Roman" w:eastAsia="TimesNewRoman" w:hAnsi="Times New Roman" w:cs="Times New Roman"/>
          <w:sz w:val="24"/>
          <w:szCs w:val="24"/>
        </w:rPr>
        <w:t>ı</w:t>
      </w:r>
      <w:r w:rsidRPr="0095131F">
        <w:rPr>
          <w:rFonts w:ascii="Times New Roman" w:hAnsi="Times New Roman" w:cs="Times New Roman"/>
          <w:sz w:val="24"/>
          <w:szCs w:val="24"/>
        </w:rPr>
        <w:t>na ba</w:t>
      </w:r>
      <w:r w:rsidRPr="0095131F">
        <w:rPr>
          <w:rFonts w:ascii="Times New Roman" w:eastAsia="TimesNewRoman" w:hAnsi="Times New Roman" w:cs="Times New Roman"/>
          <w:sz w:val="24"/>
          <w:szCs w:val="24"/>
        </w:rPr>
        <w:t>ğ</w:t>
      </w:r>
      <w:r w:rsidRPr="0095131F">
        <w:rPr>
          <w:rFonts w:ascii="Times New Roman" w:hAnsi="Times New Roman" w:cs="Times New Roman"/>
          <w:sz w:val="24"/>
          <w:szCs w:val="24"/>
        </w:rPr>
        <w:t>l</w:t>
      </w:r>
      <w:r w:rsidRPr="0095131F">
        <w:rPr>
          <w:rFonts w:ascii="Times New Roman" w:eastAsia="TimesNewRoman" w:hAnsi="Times New Roman" w:cs="Times New Roman"/>
          <w:sz w:val="24"/>
          <w:szCs w:val="24"/>
        </w:rPr>
        <w:t xml:space="preserve">ı </w:t>
      </w:r>
      <w:r w:rsidRPr="0095131F">
        <w:rPr>
          <w:rFonts w:ascii="Times New Roman" w:hAnsi="Times New Roman" w:cs="Times New Roman"/>
          <w:sz w:val="24"/>
          <w:szCs w:val="24"/>
        </w:rPr>
        <w:t>olarak de</w:t>
      </w:r>
      <w:r w:rsidRPr="0095131F">
        <w:rPr>
          <w:rFonts w:ascii="Times New Roman" w:eastAsia="TimesNewRoman" w:hAnsi="Times New Roman" w:cs="Times New Roman"/>
          <w:sz w:val="24"/>
          <w:szCs w:val="24"/>
        </w:rPr>
        <w:t>ğ</w:t>
      </w:r>
      <w:r w:rsidRPr="0095131F">
        <w:rPr>
          <w:rFonts w:ascii="Times New Roman" w:hAnsi="Times New Roman" w:cs="Times New Roman"/>
          <w:sz w:val="24"/>
          <w:szCs w:val="24"/>
        </w:rPr>
        <w:t>i</w:t>
      </w:r>
      <w:r w:rsidRPr="0095131F">
        <w:rPr>
          <w:rFonts w:ascii="Times New Roman" w:eastAsia="TimesNewRoman" w:hAnsi="Times New Roman" w:cs="Times New Roman"/>
          <w:sz w:val="24"/>
          <w:szCs w:val="24"/>
        </w:rPr>
        <w:t>ş</w:t>
      </w:r>
      <w:r w:rsidRPr="0095131F">
        <w:rPr>
          <w:rFonts w:ascii="Times New Roman" w:hAnsi="Times New Roman" w:cs="Times New Roman"/>
          <w:sz w:val="24"/>
          <w:szCs w:val="24"/>
        </w:rPr>
        <w:t>mektedir (17).</w:t>
      </w:r>
    </w:p>
    <w:p w:rsidR="0095131F" w:rsidRPr="0095131F" w:rsidRDefault="0095131F" w:rsidP="0095131F">
      <w:pPr>
        <w:autoSpaceDE w:val="0"/>
        <w:autoSpaceDN w:val="0"/>
        <w:adjustRightInd w:val="0"/>
        <w:ind w:firstLine="708"/>
        <w:rPr>
          <w:rFonts w:ascii="Times New Roman" w:hAnsi="Times New Roman" w:cs="Times New Roman"/>
          <w:b/>
          <w:bCs/>
          <w:color w:val="000000" w:themeColor="text1"/>
          <w:sz w:val="24"/>
          <w:szCs w:val="24"/>
        </w:rPr>
      </w:pPr>
    </w:p>
    <w:p w:rsidR="0095131F" w:rsidRPr="0095131F" w:rsidRDefault="0095131F" w:rsidP="0095131F">
      <w:pPr>
        <w:autoSpaceDE w:val="0"/>
        <w:autoSpaceDN w:val="0"/>
        <w:adjustRightInd w:val="0"/>
        <w:ind w:firstLine="708"/>
        <w:rPr>
          <w:rFonts w:ascii="Times New Roman" w:hAnsi="Times New Roman" w:cs="Times New Roman"/>
          <w:sz w:val="24"/>
          <w:szCs w:val="24"/>
        </w:rPr>
      </w:pPr>
      <w:proofErr w:type="gramStart"/>
      <w:r w:rsidRPr="0095131F">
        <w:rPr>
          <w:rFonts w:ascii="Times New Roman" w:hAnsi="Times New Roman" w:cs="Times New Roman"/>
          <w:b/>
          <w:bCs/>
          <w:i/>
          <w:color w:val="000000" w:themeColor="text1"/>
          <w:sz w:val="24"/>
          <w:szCs w:val="24"/>
        </w:rPr>
        <w:t>b</w:t>
      </w:r>
      <w:proofErr w:type="gramEnd"/>
      <w:r w:rsidRPr="0095131F">
        <w:rPr>
          <w:rFonts w:ascii="Times New Roman" w:hAnsi="Times New Roman" w:cs="Times New Roman"/>
          <w:b/>
          <w:bCs/>
          <w:i/>
          <w:color w:val="000000" w:themeColor="text1"/>
          <w:sz w:val="24"/>
          <w:szCs w:val="24"/>
        </w:rPr>
        <w:t xml:space="preserve">. İnfeksiyonlar: </w:t>
      </w:r>
      <w:r w:rsidRPr="0095131F">
        <w:rPr>
          <w:rFonts w:ascii="Times New Roman" w:hAnsi="Times New Roman" w:cs="Times New Roman"/>
          <w:color w:val="000000" w:themeColor="text1"/>
          <w:sz w:val="24"/>
          <w:szCs w:val="24"/>
          <w:shd w:val="clear" w:color="auto" w:fill="FEFCFD"/>
        </w:rPr>
        <w:t>Astım ve diğer allerjik hastalıklardaki prevalans artışının nedeni ile ilgili olarak en etkileyici açıklama David Strachan tarafından yapılmıştır </w:t>
      </w:r>
      <w:r w:rsidRPr="0095131F">
        <w:rPr>
          <w:rFonts w:ascii="Times New Roman" w:hAnsi="Times New Roman" w:cs="Times New Roman"/>
          <w:sz w:val="24"/>
          <w:szCs w:val="24"/>
        </w:rPr>
        <w:t>(18)</w:t>
      </w:r>
      <w:r w:rsidRPr="0095131F">
        <w:rPr>
          <w:rFonts w:ascii="Times New Roman" w:hAnsi="Times New Roman" w:cs="Times New Roman"/>
          <w:color w:val="000000" w:themeColor="text1"/>
          <w:sz w:val="24"/>
          <w:szCs w:val="24"/>
          <w:shd w:val="clear" w:color="auto" w:fill="FEFCFD"/>
        </w:rPr>
        <w:t>. Strachan'a göre; “</w:t>
      </w:r>
      <w:r w:rsidRPr="0095131F">
        <w:rPr>
          <w:rFonts w:ascii="Times New Roman" w:hAnsi="Times New Roman" w:cs="Times New Roman"/>
          <w:i/>
          <w:color w:val="000000" w:themeColor="text1"/>
          <w:sz w:val="24"/>
          <w:szCs w:val="24"/>
          <w:shd w:val="clear" w:color="auto" w:fill="FEFCFD"/>
        </w:rPr>
        <w:t xml:space="preserve">Son yüzyıl süresince aile yapısının küçülmesi, ev içi konforundaki iyileşme, kişisel temizlik standartlarında yükselme, ailedeki genç bireyler arasında çapraz </w:t>
      </w:r>
      <w:proofErr w:type="gramStart"/>
      <w:r w:rsidRPr="0095131F">
        <w:rPr>
          <w:rFonts w:ascii="Times New Roman" w:hAnsi="Times New Roman" w:cs="Times New Roman"/>
          <w:i/>
          <w:color w:val="000000" w:themeColor="text1"/>
          <w:sz w:val="24"/>
          <w:szCs w:val="24"/>
          <w:shd w:val="clear" w:color="auto" w:fill="FEFCFD"/>
        </w:rPr>
        <w:t>enfeksiyonları</w:t>
      </w:r>
      <w:proofErr w:type="gramEnd"/>
      <w:r w:rsidRPr="0095131F">
        <w:rPr>
          <w:rFonts w:ascii="Times New Roman" w:hAnsi="Times New Roman" w:cs="Times New Roman"/>
          <w:i/>
          <w:color w:val="000000" w:themeColor="text1"/>
          <w:sz w:val="24"/>
          <w:szCs w:val="24"/>
          <w:shd w:val="clear" w:color="auto" w:fill="FEFCFD"/>
        </w:rPr>
        <w:t xml:space="preserve"> azaltmıştır. Bu durum, atopik hastalıkların yaygınlaşmasına neden olabilir.</w:t>
      </w:r>
      <w:r w:rsidRPr="0095131F">
        <w:rPr>
          <w:rFonts w:ascii="Times New Roman" w:hAnsi="Times New Roman" w:cs="Times New Roman"/>
          <w:color w:val="000000" w:themeColor="text1"/>
          <w:sz w:val="24"/>
          <w:szCs w:val="24"/>
          <w:shd w:val="clear" w:color="auto" w:fill="FEFCFD"/>
        </w:rPr>
        <w:t xml:space="preserve">” Hijyen hipotezi olarak adlandırılan bu açıklama, 17414 İngiliz çocuk ile yapılan bir çalışmada evdeki çocuk sayısıyla saman nezlesi arasında negatif </w:t>
      </w:r>
      <w:proofErr w:type="gramStart"/>
      <w:r w:rsidRPr="0095131F">
        <w:rPr>
          <w:rFonts w:ascii="Times New Roman" w:hAnsi="Times New Roman" w:cs="Times New Roman"/>
          <w:color w:val="000000" w:themeColor="text1"/>
          <w:sz w:val="24"/>
          <w:szCs w:val="24"/>
          <w:shd w:val="clear" w:color="auto" w:fill="FEFCFD"/>
        </w:rPr>
        <w:t>korelasyonun</w:t>
      </w:r>
      <w:proofErr w:type="gramEnd"/>
      <w:r w:rsidRPr="0095131F">
        <w:rPr>
          <w:rFonts w:ascii="Times New Roman" w:hAnsi="Times New Roman" w:cs="Times New Roman"/>
          <w:color w:val="000000" w:themeColor="text1"/>
          <w:sz w:val="24"/>
          <w:szCs w:val="24"/>
          <w:shd w:val="clear" w:color="auto" w:fill="FEFCFD"/>
        </w:rPr>
        <w:t xml:space="preserve"> gösterilmesinden sonra gündeme gelmiştir. </w:t>
      </w:r>
      <w:r w:rsidRPr="0095131F">
        <w:rPr>
          <w:rFonts w:ascii="Times New Roman" w:hAnsi="Times New Roman" w:cs="Times New Roman"/>
          <w:color w:val="000000" w:themeColor="text1"/>
          <w:sz w:val="24"/>
          <w:szCs w:val="24"/>
        </w:rPr>
        <w:t xml:space="preserve">Hipoteze göre yaşamın erken dönemindeki özellikle </w:t>
      </w:r>
      <w:proofErr w:type="gramStart"/>
      <w:r w:rsidRPr="0095131F">
        <w:rPr>
          <w:rFonts w:ascii="Times New Roman" w:hAnsi="Times New Roman" w:cs="Times New Roman"/>
          <w:color w:val="000000" w:themeColor="text1"/>
          <w:sz w:val="24"/>
          <w:szCs w:val="24"/>
        </w:rPr>
        <w:t>enfeksiyonların</w:t>
      </w:r>
      <w:proofErr w:type="gramEnd"/>
      <w:r w:rsidRPr="0095131F">
        <w:rPr>
          <w:rFonts w:ascii="Times New Roman" w:hAnsi="Times New Roman" w:cs="Times New Roman"/>
          <w:color w:val="000000" w:themeColor="text1"/>
          <w:sz w:val="24"/>
          <w:szCs w:val="24"/>
        </w:rPr>
        <w:t xml:space="preserve"> neden olduğu olaylar, bağışıklık sisteminin gelişmesinde temel rolü oynamaktadır (</w:t>
      </w:r>
      <w:r w:rsidRPr="0095131F">
        <w:rPr>
          <w:rFonts w:ascii="Times New Roman" w:hAnsi="Times New Roman" w:cs="Times New Roman"/>
          <w:sz w:val="24"/>
          <w:szCs w:val="24"/>
        </w:rPr>
        <w:t>19).</w:t>
      </w:r>
    </w:p>
    <w:p w:rsidR="0095131F" w:rsidRPr="0095131F" w:rsidRDefault="0095131F" w:rsidP="0095131F">
      <w:pPr>
        <w:autoSpaceDE w:val="0"/>
        <w:autoSpaceDN w:val="0"/>
        <w:adjustRightInd w:val="0"/>
        <w:rPr>
          <w:rFonts w:ascii="Times New Roman" w:hAnsi="Times New Roman" w:cs="Times New Roman"/>
          <w:color w:val="000000" w:themeColor="text1"/>
          <w:sz w:val="24"/>
          <w:szCs w:val="24"/>
        </w:rPr>
      </w:pPr>
    </w:p>
    <w:p w:rsidR="0095131F" w:rsidRPr="0095131F" w:rsidRDefault="0095131F" w:rsidP="0095131F">
      <w:pPr>
        <w:autoSpaceDE w:val="0"/>
        <w:autoSpaceDN w:val="0"/>
        <w:adjustRightInd w:val="0"/>
        <w:rPr>
          <w:rFonts w:ascii="Times New Roman" w:hAnsi="Times New Roman" w:cs="Times New Roman"/>
          <w:color w:val="000000" w:themeColor="text1"/>
          <w:sz w:val="24"/>
          <w:szCs w:val="24"/>
        </w:rPr>
      </w:pPr>
    </w:p>
    <w:p w:rsidR="0095131F" w:rsidRPr="0095131F" w:rsidRDefault="0095131F" w:rsidP="0095131F">
      <w:pPr>
        <w:autoSpaceDE w:val="0"/>
        <w:autoSpaceDN w:val="0"/>
        <w:adjustRightInd w:val="0"/>
        <w:ind w:firstLine="708"/>
        <w:rPr>
          <w:rFonts w:ascii="Times New Roman" w:hAnsi="Times New Roman" w:cs="Times New Roman"/>
          <w:b/>
          <w:bCs/>
          <w:color w:val="000000" w:themeColor="text1"/>
          <w:sz w:val="24"/>
          <w:szCs w:val="24"/>
        </w:rPr>
      </w:pPr>
      <w:r w:rsidRPr="0095131F">
        <w:rPr>
          <w:rFonts w:ascii="Times New Roman" w:hAnsi="Times New Roman" w:cs="Times New Roman"/>
          <w:color w:val="000000" w:themeColor="text1"/>
          <w:sz w:val="24"/>
          <w:szCs w:val="24"/>
        </w:rPr>
        <w:lastRenderedPageBreak/>
        <w:t xml:space="preserve">Hijyen hipotezinin immünolojik temelinde tip 1 (Th-1) ve tip 2 (Th-2) T helper hücrelerin rol oynadığı iki ana immünolojik yolak söz konusudur. </w:t>
      </w:r>
      <w:r w:rsidRPr="0095131F">
        <w:rPr>
          <w:rFonts w:ascii="Times New Roman" w:hAnsi="Times New Roman" w:cs="Times New Roman"/>
          <w:color w:val="000000" w:themeColor="text1"/>
          <w:sz w:val="24"/>
          <w:szCs w:val="24"/>
          <w:shd w:val="clear" w:color="auto" w:fill="FEFCFD"/>
        </w:rPr>
        <w:t xml:space="preserve">Yaşamın erken döneminde mikrobiyal ajanlar, özellikle intrasellüler patojenler, bağışıklık sisteminin doğuştan var olan hücrelerinden olan makrofajlardan Th-1 hücrelerin ayrımlaşmasında gerekli IL-12 üretimine neden olur. Bu sitokinin üretiminin mikroorganizmalar tarafından tetiklenmesi, başarılı bağışıklık yanıtının ilk aşamasında anahtar rol oynamaktadır. Hipoteze göre eğer IL-12 üretimi, çocukluk çağında ilk sistemik </w:t>
      </w:r>
      <w:proofErr w:type="gramStart"/>
      <w:r w:rsidRPr="0095131F">
        <w:rPr>
          <w:rFonts w:ascii="Times New Roman" w:hAnsi="Times New Roman" w:cs="Times New Roman"/>
          <w:color w:val="000000" w:themeColor="text1"/>
          <w:sz w:val="24"/>
          <w:szCs w:val="24"/>
          <w:shd w:val="clear" w:color="auto" w:fill="FEFCFD"/>
        </w:rPr>
        <w:t>enfeksiyonun</w:t>
      </w:r>
      <w:proofErr w:type="gramEnd"/>
      <w:r w:rsidRPr="0095131F">
        <w:rPr>
          <w:rFonts w:ascii="Times New Roman" w:hAnsi="Times New Roman" w:cs="Times New Roman"/>
          <w:color w:val="000000" w:themeColor="text1"/>
          <w:sz w:val="24"/>
          <w:szCs w:val="24"/>
          <w:shd w:val="clear" w:color="auto" w:fill="FEFCFD"/>
        </w:rPr>
        <w:t xml:space="preserve"> erken evresinde meydana gelmezse genetik olarak yatkın çocuklarda atopi gelişimine sebep olacak Th-2 hücreler baskın olacaktır (</w:t>
      </w:r>
      <w:r w:rsidRPr="0095131F">
        <w:rPr>
          <w:rFonts w:ascii="Times New Roman" w:hAnsi="Times New Roman" w:cs="Times New Roman"/>
          <w:sz w:val="24"/>
          <w:szCs w:val="24"/>
        </w:rPr>
        <w:t>20</w:t>
      </w:r>
      <w:r w:rsidRPr="0095131F">
        <w:rPr>
          <w:rFonts w:ascii="Times New Roman" w:hAnsi="Times New Roman" w:cs="Times New Roman"/>
          <w:color w:val="000000" w:themeColor="text1"/>
          <w:sz w:val="24"/>
          <w:szCs w:val="24"/>
          <w:shd w:val="clear" w:color="auto" w:fill="FEFCFD"/>
        </w:rPr>
        <w:t xml:space="preserve">). Kısaca Th-1 yolunu güçlendirecek </w:t>
      </w:r>
      <w:proofErr w:type="gramStart"/>
      <w:r w:rsidRPr="0095131F">
        <w:rPr>
          <w:rFonts w:ascii="Times New Roman" w:hAnsi="Times New Roman" w:cs="Times New Roman"/>
          <w:color w:val="000000" w:themeColor="text1"/>
          <w:sz w:val="24"/>
          <w:szCs w:val="24"/>
          <w:shd w:val="clear" w:color="auto" w:fill="FEFCFD"/>
        </w:rPr>
        <w:t>enfeksiyonlara</w:t>
      </w:r>
      <w:proofErr w:type="gramEnd"/>
      <w:r w:rsidRPr="0095131F">
        <w:rPr>
          <w:rFonts w:ascii="Times New Roman" w:hAnsi="Times New Roman" w:cs="Times New Roman"/>
          <w:color w:val="000000" w:themeColor="text1"/>
          <w:sz w:val="24"/>
          <w:szCs w:val="24"/>
          <w:shd w:val="clear" w:color="auto" w:fill="FEFCFD"/>
        </w:rPr>
        <w:t xml:space="preserve"> maruz kalmama allerjik hastalık riskini artıracaktır.</w:t>
      </w:r>
    </w:p>
    <w:p w:rsidR="0095131F" w:rsidRPr="0095131F" w:rsidRDefault="0095131F" w:rsidP="0095131F">
      <w:pPr>
        <w:autoSpaceDE w:val="0"/>
        <w:autoSpaceDN w:val="0"/>
        <w:adjustRightInd w:val="0"/>
        <w:ind w:firstLine="708"/>
        <w:rPr>
          <w:rFonts w:ascii="Times New Roman" w:eastAsia="TimesNewRoman" w:hAnsi="Times New Roman" w:cs="Times New Roman"/>
          <w:sz w:val="24"/>
          <w:szCs w:val="24"/>
        </w:rPr>
      </w:pPr>
      <w:r w:rsidRPr="0095131F">
        <w:rPr>
          <w:rFonts w:ascii="Times New Roman" w:eastAsia="TimesNewRoman" w:hAnsi="Times New Roman" w:cs="Times New Roman"/>
          <w:sz w:val="24"/>
          <w:szCs w:val="24"/>
        </w:rPr>
        <w:t>İnfant döneminde geçirilen kızamık gibi bazı viral infeksiyonların astım gelişimine karşı koruyucu rol oynadıkları ileri sürülmektedir (</w:t>
      </w:r>
      <w:r w:rsidRPr="0095131F">
        <w:rPr>
          <w:rFonts w:ascii="Times New Roman" w:hAnsi="Times New Roman" w:cs="Times New Roman"/>
          <w:sz w:val="24"/>
          <w:szCs w:val="24"/>
        </w:rPr>
        <w:t>21</w:t>
      </w:r>
      <w:r w:rsidRPr="0095131F">
        <w:rPr>
          <w:rFonts w:ascii="Times New Roman" w:eastAsia="TimesNewRoman" w:hAnsi="Times New Roman" w:cs="Times New Roman"/>
          <w:sz w:val="24"/>
          <w:szCs w:val="24"/>
        </w:rPr>
        <w:t xml:space="preserve">). </w:t>
      </w:r>
      <w:r w:rsidRPr="0095131F">
        <w:rPr>
          <w:rFonts w:ascii="Times New Roman" w:eastAsia="TimesNewRoman" w:hAnsi="Times New Roman" w:cs="Times New Roman"/>
          <w:i/>
          <w:iCs/>
          <w:sz w:val="24"/>
          <w:szCs w:val="24"/>
        </w:rPr>
        <w:t>Hepatit-A</w:t>
      </w:r>
      <w:r w:rsidRPr="0095131F">
        <w:rPr>
          <w:rFonts w:ascii="Times New Roman" w:eastAsia="TimesNewRoman" w:hAnsi="Times New Roman" w:cs="Times New Roman"/>
          <w:sz w:val="24"/>
          <w:szCs w:val="24"/>
        </w:rPr>
        <w:t xml:space="preserve">, </w:t>
      </w:r>
      <w:r w:rsidRPr="0095131F">
        <w:rPr>
          <w:rFonts w:ascii="Times New Roman" w:eastAsia="TimesNewRoman" w:hAnsi="Times New Roman" w:cs="Times New Roman"/>
          <w:i/>
          <w:iCs/>
          <w:sz w:val="24"/>
          <w:szCs w:val="24"/>
        </w:rPr>
        <w:t xml:space="preserve">Toxoplasmosis gondii </w:t>
      </w:r>
      <w:r w:rsidRPr="0095131F">
        <w:rPr>
          <w:rFonts w:ascii="Times New Roman" w:eastAsia="TimesNewRoman" w:hAnsi="Times New Roman" w:cs="Times New Roman"/>
          <w:sz w:val="24"/>
          <w:szCs w:val="24"/>
        </w:rPr>
        <w:t xml:space="preserve">ve </w:t>
      </w:r>
      <w:r w:rsidRPr="0095131F">
        <w:rPr>
          <w:rFonts w:ascii="Times New Roman" w:eastAsia="TimesNewRoman" w:hAnsi="Times New Roman" w:cs="Times New Roman"/>
          <w:i/>
          <w:iCs/>
          <w:sz w:val="24"/>
          <w:szCs w:val="24"/>
        </w:rPr>
        <w:t xml:space="preserve">Helicobacter pylori </w:t>
      </w:r>
      <w:r w:rsidRPr="0095131F">
        <w:rPr>
          <w:rFonts w:ascii="Times New Roman" w:eastAsia="TimesNewRoman" w:hAnsi="Times New Roman" w:cs="Times New Roman"/>
          <w:sz w:val="24"/>
          <w:szCs w:val="24"/>
        </w:rPr>
        <w:t>seropozitif bireylerde atopi, astım ve allerjik rinit prevalansı düşük bulunmuştur (</w:t>
      </w:r>
      <w:r w:rsidRPr="0095131F">
        <w:rPr>
          <w:rFonts w:ascii="Times New Roman" w:hAnsi="Times New Roman" w:cs="Times New Roman"/>
          <w:sz w:val="24"/>
          <w:szCs w:val="24"/>
        </w:rPr>
        <w:t>22, 23</w:t>
      </w:r>
      <w:r w:rsidRPr="0095131F">
        <w:rPr>
          <w:rFonts w:ascii="Times New Roman" w:eastAsia="TimesNewRoman" w:hAnsi="Times New Roman" w:cs="Times New Roman"/>
          <w:sz w:val="24"/>
          <w:szCs w:val="24"/>
        </w:rPr>
        <w:t xml:space="preserve">). Paraziter </w:t>
      </w:r>
      <w:proofErr w:type="gramStart"/>
      <w:r w:rsidRPr="0095131F">
        <w:rPr>
          <w:rFonts w:ascii="Times New Roman" w:eastAsia="TimesNewRoman" w:hAnsi="Times New Roman" w:cs="Times New Roman"/>
          <w:sz w:val="24"/>
          <w:szCs w:val="24"/>
        </w:rPr>
        <w:t>enfeksiyonların</w:t>
      </w:r>
      <w:proofErr w:type="gramEnd"/>
      <w:r w:rsidRPr="0095131F">
        <w:rPr>
          <w:rFonts w:ascii="Times New Roman" w:eastAsia="TimesNewRoman" w:hAnsi="Times New Roman" w:cs="Times New Roman"/>
          <w:sz w:val="24"/>
          <w:szCs w:val="24"/>
        </w:rPr>
        <w:t xml:space="preserve"> astım ve allerjiden koruduğuna dair çok sayıda çalışma mevcuttur (</w:t>
      </w:r>
      <w:r w:rsidRPr="0095131F">
        <w:rPr>
          <w:rFonts w:ascii="Times New Roman" w:hAnsi="Times New Roman" w:cs="Times New Roman"/>
          <w:sz w:val="24"/>
          <w:szCs w:val="24"/>
        </w:rPr>
        <w:t>24</w:t>
      </w:r>
      <w:r w:rsidRPr="0095131F">
        <w:rPr>
          <w:rFonts w:ascii="Times New Roman" w:eastAsia="TimesNewRoman" w:hAnsi="Times New Roman" w:cs="Times New Roman"/>
          <w:sz w:val="24"/>
          <w:szCs w:val="24"/>
        </w:rPr>
        <w:t xml:space="preserve">). </w:t>
      </w:r>
    </w:p>
    <w:p w:rsidR="0095131F" w:rsidRPr="0095131F" w:rsidRDefault="0095131F" w:rsidP="0095131F">
      <w:pPr>
        <w:autoSpaceDE w:val="0"/>
        <w:autoSpaceDN w:val="0"/>
        <w:adjustRightInd w:val="0"/>
        <w:ind w:firstLine="708"/>
        <w:rPr>
          <w:rFonts w:ascii="Times New Roman" w:hAnsi="Times New Roman" w:cs="Times New Roman"/>
          <w:sz w:val="24"/>
          <w:szCs w:val="24"/>
        </w:rPr>
      </w:pPr>
      <w:r w:rsidRPr="0095131F">
        <w:rPr>
          <w:rFonts w:ascii="Times New Roman" w:eastAsia="TimesNewRoman" w:hAnsi="Times New Roman" w:cs="Times New Roman"/>
          <w:sz w:val="24"/>
          <w:szCs w:val="24"/>
        </w:rPr>
        <w:t xml:space="preserve">Viral ve bakteriyel </w:t>
      </w:r>
      <w:proofErr w:type="gramStart"/>
      <w:r w:rsidRPr="0095131F">
        <w:rPr>
          <w:rFonts w:ascii="Times New Roman" w:eastAsia="TimesNewRoman" w:hAnsi="Times New Roman" w:cs="Times New Roman"/>
          <w:sz w:val="24"/>
          <w:szCs w:val="24"/>
        </w:rPr>
        <w:t>enfeksiyonların</w:t>
      </w:r>
      <w:proofErr w:type="gramEnd"/>
      <w:r w:rsidRPr="0095131F">
        <w:rPr>
          <w:rFonts w:ascii="Times New Roman" w:eastAsia="TimesNewRoman" w:hAnsi="Times New Roman" w:cs="Times New Roman"/>
          <w:sz w:val="24"/>
          <w:szCs w:val="24"/>
        </w:rPr>
        <w:t xml:space="preserve"> çocuklarda ve yetişkinlerde astım alevlenmelerine neden olduğu bilinmektedir </w:t>
      </w:r>
      <w:r w:rsidRPr="0095131F">
        <w:rPr>
          <w:rFonts w:ascii="Times New Roman" w:eastAsia="TimesNewRoman" w:hAnsi="Times New Roman" w:cs="Times New Roman"/>
          <w:color w:val="000000" w:themeColor="text1"/>
          <w:sz w:val="24"/>
          <w:szCs w:val="24"/>
        </w:rPr>
        <w:t>(</w:t>
      </w:r>
      <w:r w:rsidRPr="0095131F">
        <w:rPr>
          <w:rFonts w:ascii="Times New Roman" w:hAnsi="Times New Roman" w:cs="Times New Roman"/>
          <w:color w:val="000000" w:themeColor="text1"/>
          <w:sz w:val="24"/>
          <w:szCs w:val="24"/>
        </w:rPr>
        <w:t>25)</w:t>
      </w:r>
      <w:r w:rsidRPr="0095131F">
        <w:rPr>
          <w:rFonts w:ascii="Times New Roman" w:eastAsia="Times New Roman" w:hAnsi="Times New Roman" w:cs="Times New Roman"/>
          <w:color w:val="000000" w:themeColor="text1"/>
          <w:sz w:val="24"/>
          <w:szCs w:val="24"/>
          <w:lang w:eastAsia="tr-TR"/>
        </w:rPr>
        <w:t xml:space="preserve">. </w:t>
      </w:r>
      <w:r w:rsidRPr="0095131F">
        <w:rPr>
          <w:rFonts w:ascii="Times New Roman" w:eastAsia="TimesNewRoman" w:hAnsi="Times New Roman" w:cs="Times New Roman"/>
          <w:sz w:val="24"/>
          <w:szCs w:val="24"/>
        </w:rPr>
        <w:t xml:space="preserve">Çocuklarda yapılan uzun dönem prospektif çalışmalar </w:t>
      </w:r>
      <w:r w:rsidRPr="0095131F">
        <w:rPr>
          <w:rFonts w:ascii="Times New Roman" w:eastAsia="TimesNewRoman" w:hAnsi="Times New Roman" w:cs="Times New Roman"/>
          <w:i/>
          <w:iCs/>
          <w:sz w:val="24"/>
          <w:szCs w:val="24"/>
        </w:rPr>
        <w:t xml:space="preserve">Respiratuvar sinsityal virus </w:t>
      </w:r>
      <w:r w:rsidRPr="0095131F">
        <w:rPr>
          <w:rFonts w:ascii="Times New Roman" w:eastAsia="TimesNewRoman" w:hAnsi="Times New Roman" w:cs="Times New Roman"/>
          <w:sz w:val="24"/>
          <w:szCs w:val="24"/>
        </w:rPr>
        <w:t xml:space="preserve">ile enfekte çocukların %40’ında hışıltının devam ettiğini veya bunların geç çocukluk döneminde astım hastası olduklarını göstermiştir. Ama bunun yanında respiratuar </w:t>
      </w:r>
      <w:proofErr w:type="gramStart"/>
      <w:r w:rsidRPr="0095131F">
        <w:rPr>
          <w:rFonts w:ascii="Times New Roman" w:eastAsia="TimesNewRoman" w:hAnsi="Times New Roman" w:cs="Times New Roman"/>
          <w:sz w:val="24"/>
          <w:szCs w:val="24"/>
        </w:rPr>
        <w:t>enfeksiyonların</w:t>
      </w:r>
      <w:proofErr w:type="gramEnd"/>
      <w:r w:rsidRPr="0095131F">
        <w:rPr>
          <w:rFonts w:ascii="Times New Roman" w:eastAsia="TimesNewRoman" w:hAnsi="Times New Roman" w:cs="Times New Roman"/>
          <w:sz w:val="24"/>
          <w:szCs w:val="24"/>
        </w:rPr>
        <w:t xml:space="preserve"> astıma neden olup </w:t>
      </w:r>
      <w:r w:rsidRPr="0095131F">
        <w:rPr>
          <w:rFonts w:ascii="Times New Roman" w:eastAsia="TimesNewRoman" w:hAnsi="Times New Roman" w:cs="Times New Roman"/>
          <w:color w:val="000000" w:themeColor="text1"/>
          <w:sz w:val="24"/>
          <w:szCs w:val="24"/>
        </w:rPr>
        <w:t>olmadığı net olarak</w:t>
      </w:r>
      <w:r w:rsidRPr="0095131F">
        <w:rPr>
          <w:rFonts w:ascii="Times New Roman" w:eastAsia="TimesNewRoman" w:hAnsi="Times New Roman" w:cs="Times New Roman"/>
          <w:sz w:val="24"/>
          <w:szCs w:val="24"/>
        </w:rPr>
        <w:t xml:space="preserve"> bilinmemektedir </w:t>
      </w:r>
      <w:r w:rsidRPr="0095131F">
        <w:rPr>
          <w:rFonts w:ascii="Times New Roman" w:eastAsia="TimesNewRoman" w:hAnsi="Times New Roman" w:cs="Times New Roman"/>
          <w:color w:val="000000" w:themeColor="text1"/>
          <w:sz w:val="24"/>
          <w:szCs w:val="24"/>
        </w:rPr>
        <w:t>(</w:t>
      </w:r>
      <w:r w:rsidRPr="0095131F">
        <w:rPr>
          <w:rFonts w:ascii="Times New Roman" w:hAnsi="Times New Roman" w:cs="Times New Roman"/>
          <w:color w:val="000000" w:themeColor="text1"/>
          <w:sz w:val="24"/>
          <w:szCs w:val="24"/>
        </w:rPr>
        <w:t>26).</w:t>
      </w:r>
    </w:p>
    <w:p w:rsidR="0095131F" w:rsidRPr="0095131F" w:rsidRDefault="0095131F" w:rsidP="0095131F">
      <w:pPr>
        <w:autoSpaceDE w:val="0"/>
        <w:autoSpaceDN w:val="0"/>
        <w:adjustRightInd w:val="0"/>
        <w:ind w:firstLine="708"/>
        <w:rPr>
          <w:rFonts w:ascii="Times New Roman" w:hAnsi="Times New Roman" w:cs="Times New Roman"/>
          <w:b/>
          <w:bCs/>
          <w:i/>
          <w:color w:val="000000"/>
          <w:sz w:val="24"/>
          <w:szCs w:val="24"/>
        </w:rPr>
      </w:pPr>
    </w:p>
    <w:p w:rsidR="0095131F" w:rsidRPr="0095131F" w:rsidRDefault="0095131F" w:rsidP="0095131F">
      <w:pPr>
        <w:autoSpaceDE w:val="0"/>
        <w:autoSpaceDN w:val="0"/>
        <w:adjustRightInd w:val="0"/>
        <w:ind w:firstLine="708"/>
        <w:rPr>
          <w:rFonts w:ascii="Times New Roman" w:hAnsi="Times New Roman" w:cs="Times New Roman"/>
          <w:color w:val="000000" w:themeColor="text1"/>
          <w:sz w:val="24"/>
          <w:szCs w:val="24"/>
        </w:rPr>
      </w:pPr>
      <w:proofErr w:type="gramStart"/>
      <w:r w:rsidRPr="0095131F">
        <w:rPr>
          <w:rFonts w:ascii="Times New Roman" w:hAnsi="Times New Roman" w:cs="Times New Roman"/>
          <w:b/>
          <w:bCs/>
          <w:i/>
          <w:color w:val="000000"/>
          <w:sz w:val="24"/>
          <w:szCs w:val="24"/>
        </w:rPr>
        <w:t>c</w:t>
      </w:r>
      <w:proofErr w:type="gramEnd"/>
      <w:r w:rsidRPr="0095131F">
        <w:rPr>
          <w:rFonts w:ascii="Times New Roman" w:hAnsi="Times New Roman" w:cs="Times New Roman"/>
          <w:b/>
          <w:bCs/>
          <w:i/>
          <w:color w:val="000000"/>
          <w:sz w:val="24"/>
          <w:szCs w:val="24"/>
        </w:rPr>
        <w:t xml:space="preserve">. Sigara ve hava kirliliği: </w:t>
      </w:r>
      <w:r w:rsidRPr="0095131F">
        <w:rPr>
          <w:rFonts w:ascii="Times New Roman" w:hAnsi="Times New Roman" w:cs="Times New Roman"/>
          <w:color w:val="000000"/>
          <w:sz w:val="24"/>
          <w:szCs w:val="24"/>
        </w:rPr>
        <w:t>Sigara dumanı ile hava yolu aşırı duyarlılığı arasında bir ilişki olduğu ve sigara dumanına maruz kalmanın astım gelişimi için bir risk oluşturduğu yapılan çalışmalarda gösterilmiştir (</w:t>
      </w:r>
      <w:r w:rsidRPr="0095131F">
        <w:rPr>
          <w:rFonts w:ascii="Times New Roman" w:eastAsia="Times New Roman" w:hAnsi="Times New Roman" w:cs="Times New Roman"/>
          <w:color w:val="000000"/>
          <w:sz w:val="24"/>
          <w:szCs w:val="24"/>
          <w:lang w:eastAsia="tr-TR"/>
        </w:rPr>
        <w:t>27</w:t>
      </w:r>
      <w:r w:rsidRPr="0095131F">
        <w:rPr>
          <w:rFonts w:ascii="Times New Roman" w:hAnsi="Times New Roman" w:cs="Times New Roman"/>
          <w:color w:val="000000"/>
          <w:sz w:val="24"/>
          <w:szCs w:val="24"/>
        </w:rPr>
        <w:t xml:space="preserve">). Gebelikte ve doğum sonrasında sigara dumanına maruz kalmanın, astım benzeri semptomlar da </w:t>
      </w:r>
      <w:proofErr w:type="gramStart"/>
      <w:r w:rsidRPr="0095131F">
        <w:rPr>
          <w:rFonts w:ascii="Times New Roman" w:hAnsi="Times New Roman" w:cs="Times New Roman"/>
          <w:color w:val="000000"/>
          <w:sz w:val="24"/>
          <w:szCs w:val="24"/>
        </w:rPr>
        <w:t>dahil</w:t>
      </w:r>
      <w:proofErr w:type="gramEnd"/>
      <w:r w:rsidRPr="0095131F">
        <w:rPr>
          <w:rFonts w:ascii="Times New Roman" w:hAnsi="Times New Roman" w:cs="Times New Roman"/>
          <w:color w:val="000000"/>
          <w:sz w:val="24"/>
          <w:szCs w:val="24"/>
        </w:rPr>
        <w:t xml:space="preserve"> olmak üzere birçok zarara yol açtığı bilinmektedir. Annenin sigara içmesi bebeklerdeki akciğer gelişimini olumsuz etkiler ve bu bebeklerde ilk bir yılda hışıltı riskinin arttığı bilinmektedir </w:t>
      </w:r>
      <w:r w:rsidRPr="0095131F">
        <w:rPr>
          <w:rFonts w:ascii="Times New Roman" w:hAnsi="Times New Roman" w:cs="Times New Roman"/>
          <w:color w:val="000000" w:themeColor="text1"/>
          <w:sz w:val="24"/>
          <w:szCs w:val="24"/>
        </w:rPr>
        <w:t xml:space="preserve">(28). </w:t>
      </w:r>
    </w:p>
    <w:p w:rsidR="0095131F" w:rsidRPr="0095131F" w:rsidRDefault="0095131F" w:rsidP="0095131F">
      <w:pPr>
        <w:autoSpaceDE w:val="0"/>
        <w:autoSpaceDN w:val="0"/>
        <w:adjustRightInd w:val="0"/>
        <w:ind w:firstLine="708"/>
        <w:rPr>
          <w:rFonts w:ascii="Times New Roman" w:hAnsi="Times New Roman" w:cs="Times New Roman"/>
          <w:color w:val="000000"/>
          <w:sz w:val="24"/>
          <w:szCs w:val="24"/>
        </w:rPr>
      </w:pPr>
      <w:r w:rsidRPr="0095131F">
        <w:rPr>
          <w:rFonts w:ascii="Times New Roman" w:hAnsi="Times New Roman" w:cs="Times New Roman"/>
          <w:color w:val="000000"/>
          <w:sz w:val="24"/>
          <w:szCs w:val="24"/>
        </w:rPr>
        <w:lastRenderedPageBreak/>
        <w:t xml:space="preserve">Sigara içilmesi veya sigara dumanına maruziyet astımlı hastaların akciğer fonksiyonlarını bozmakta, astım </w:t>
      </w:r>
      <w:proofErr w:type="gramStart"/>
      <w:r w:rsidRPr="0095131F">
        <w:rPr>
          <w:rFonts w:ascii="Times New Roman" w:hAnsi="Times New Roman" w:cs="Times New Roman"/>
          <w:color w:val="000000"/>
          <w:sz w:val="24"/>
          <w:szCs w:val="24"/>
        </w:rPr>
        <w:t>semptomları</w:t>
      </w:r>
      <w:proofErr w:type="gramEnd"/>
      <w:r w:rsidRPr="0095131F">
        <w:rPr>
          <w:rFonts w:ascii="Times New Roman" w:hAnsi="Times New Roman" w:cs="Times New Roman"/>
          <w:color w:val="000000"/>
          <w:sz w:val="24"/>
          <w:szCs w:val="24"/>
        </w:rPr>
        <w:t xml:space="preserve"> ve ağırlığında artışa ve tedaviye yanıtın azalmasına neden olmaktadır (29, 30). </w:t>
      </w:r>
    </w:p>
    <w:p w:rsidR="0095131F" w:rsidRPr="0095131F" w:rsidRDefault="0095131F" w:rsidP="0095131F">
      <w:pPr>
        <w:autoSpaceDE w:val="0"/>
        <w:autoSpaceDN w:val="0"/>
        <w:adjustRightInd w:val="0"/>
        <w:ind w:firstLine="708"/>
        <w:rPr>
          <w:rFonts w:ascii="Times New Roman" w:hAnsi="Times New Roman" w:cs="Times New Roman"/>
          <w:color w:val="000000"/>
          <w:sz w:val="24"/>
          <w:szCs w:val="24"/>
        </w:rPr>
      </w:pPr>
      <w:r w:rsidRPr="0095131F">
        <w:rPr>
          <w:rFonts w:ascii="Times New Roman" w:hAnsi="Times New Roman" w:cs="Times New Roman"/>
          <w:color w:val="000000"/>
          <w:sz w:val="24"/>
          <w:szCs w:val="24"/>
        </w:rPr>
        <w:t xml:space="preserve">Hava kirliliğinin akciğerlere direkt toksik etkisi vardır (31). Hava kirliliği bronş hiperreaktivitesine, akciğer fonksiyonlarında düşmeye, astım </w:t>
      </w:r>
      <w:proofErr w:type="gramStart"/>
      <w:r w:rsidRPr="0095131F">
        <w:rPr>
          <w:rFonts w:ascii="Times New Roman" w:hAnsi="Times New Roman" w:cs="Times New Roman"/>
          <w:color w:val="000000"/>
          <w:sz w:val="24"/>
          <w:szCs w:val="24"/>
        </w:rPr>
        <w:t>semptomlarında</w:t>
      </w:r>
      <w:proofErr w:type="gramEnd"/>
      <w:r w:rsidRPr="0095131F">
        <w:rPr>
          <w:rFonts w:ascii="Times New Roman" w:hAnsi="Times New Roman" w:cs="Times New Roman"/>
          <w:color w:val="000000"/>
          <w:sz w:val="24"/>
          <w:szCs w:val="24"/>
        </w:rPr>
        <w:t xml:space="preserve"> kötüleşmeye, hastaneye yatış sıklığında ve morbiditede artmaya neden olur.</w:t>
      </w:r>
    </w:p>
    <w:p w:rsidR="0095131F" w:rsidRPr="0095131F" w:rsidRDefault="0095131F" w:rsidP="0095131F">
      <w:pPr>
        <w:autoSpaceDE w:val="0"/>
        <w:autoSpaceDN w:val="0"/>
        <w:adjustRightInd w:val="0"/>
        <w:ind w:firstLine="708"/>
        <w:rPr>
          <w:rFonts w:ascii="Times New Roman" w:hAnsi="Times New Roman" w:cs="Times New Roman"/>
          <w:color w:val="000000"/>
          <w:sz w:val="24"/>
          <w:szCs w:val="24"/>
        </w:rPr>
      </w:pPr>
    </w:p>
    <w:p w:rsidR="0095131F" w:rsidRPr="0095131F" w:rsidRDefault="0095131F" w:rsidP="0095131F">
      <w:pPr>
        <w:autoSpaceDE w:val="0"/>
        <w:autoSpaceDN w:val="0"/>
        <w:adjustRightInd w:val="0"/>
        <w:ind w:firstLine="708"/>
        <w:rPr>
          <w:rFonts w:ascii="Times New Roman" w:hAnsi="Times New Roman" w:cs="Times New Roman"/>
          <w:color w:val="000000"/>
          <w:sz w:val="24"/>
          <w:szCs w:val="24"/>
        </w:rPr>
      </w:pPr>
      <w:proofErr w:type="gramStart"/>
      <w:r w:rsidRPr="0095131F">
        <w:rPr>
          <w:rFonts w:ascii="Times New Roman" w:hAnsi="Times New Roman" w:cs="Times New Roman"/>
          <w:b/>
          <w:bCs/>
          <w:i/>
          <w:color w:val="000000"/>
          <w:sz w:val="24"/>
          <w:szCs w:val="24"/>
        </w:rPr>
        <w:t>d</w:t>
      </w:r>
      <w:proofErr w:type="gramEnd"/>
      <w:r w:rsidRPr="0095131F">
        <w:rPr>
          <w:rFonts w:ascii="Times New Roman" w:hAnsi="Times New Roman" w:cs="Times New Roman"/>
          <w:b/>
          <w:bCs/>
          <w:i/>
          <w:color w:val="000000"/>
          <w:sz w:val="24"/>
          <w:szCs w:val="24"/>
        </w:rPr>
        <w:t xml:space="preserve">. Diyet: </w:t>
      </w:r>
      <w:r w:rsidRPr="0095131F">
        <w:rPr>
          <w:rFonts w:ascii="Times New Roman" w:hAnsi="Times New Roman" w:cs="Times New Roman"/>
          <w:color w:val="000000"/>
          <w:sz w:val="24"/>
          <w:szCs w:val="24"/>
        </w:rPr>
        <w:t xml:space="preserve">Beslenmenin özellikle anne sütünün astımla bağlantısı yaygın olarak araştırılmıştır. İşlenmemiş inek sütü ve formüla mama ile beslenen çocuklarda erken çocukluk çağında hışıltılı ataklarının anne sütü alan çocuklara göre daha yüksek olduğu gösterilmiştir (32). Fakat yapılan son çalışmalar, anne sütü ile beslenmenin sürdürülmesi ile allerji oluşturma riski olan besinlerin alınımının geciktirilmesi, ilk iki yıl içerisinde deri ve gastrointestinal sistem allerjilerinin çıkmasını engellerken solunum sistemi allerjilerinin gelişmesinin önlenemediğini göstermektedir (33). </w:t>
      </w:r>
    </w:p>
    <w:p w:rsidR="0095131F" w:rsidRPr="0095131F" w:rsidRDefault="0095131F" w:rsidP="0095131F">
      <w:pPr>
        <w:autoSpaceDE w:val="0"/>
        <w:autoSpaceDN w:val="0"/>
        <w:adjustRightInd w:val="0"/>
        <w:ind w:firstLine="708"/>
        <w:rPr>
          <w:rFonts w:ascii="Times New Roman" w:hAnsi="Times New Roman" w:cs="Times New Roman"/>
          <w:color w:val="000000"/>
          <w:sz w:val="24"/>
          <w:szCs w:val="24"/>
        </w:rPr>
      </w:pPr>
      <w:r w:rsidRPr="0095131F">
        <w:rPr>
          <w:rFonts w:ascii="Times New Roman" w:hAnsi="Times New Roman" w:cs="Times New Roman"/>
          <w:color w:val="000000"/>
          <w:sz w:val="24"/>
          <w:szCs w:val="24"/>
        </w:rPr>
        <w:t>İşlenmiş gıda tüketiminin artması, antioksidan içeriği düşük gıdalar ile daha az beslenme, artmış n-6 poliansatüre yağ asidi ve azalmış miktarda n-3 poliansatüre yağ asidi alımının astım ve allerjik hastalıkların son yıllardaki artışına katkıda bulunduğu belirtilmektedir (34).</w:t>
      </w:r>
    </w:p>
    <w:p w:rsidR="0095131F" w:rsidRPr="0095131F" w:rsidRDefault="0095131F" w:rsidP="0095131F">
      <w:pPr>
        <w:autoSpaceDE w:val="0"/>
        <w:autoSpaceDN w:val="0"/>
        <w:adjustRightInd w:val="0"/>
        <w:ind w:firstLine="708"/>
        <w:rPr>
          <w:rFonts w:ascii="Times New Roman" w:hAnsi="Times New Roman" w:cs="Times New Roman"/>
          <w:color w:val="000000"/>
          <w:sz w:val="24"/>
          <w:szCs w:val="24"/>
        </w:rPr>
      </w:pPr>
    </w:p>
    <w:p w:rsidR="0095131F" w:rsidRPr="0095131F" w:rsidRDefault="0095131F" w:rsidP="0095131F">
      <w:pPr>
        <w:autoSpaceDE w:val="0"/>
        <w:autoSpaceDN w:val="0"/>
        <w:adjustRightInd w:val="0"/>
        <w:ind w:firstLine="708"/>
        <w:rPr>
          <w:rFonts w:ascii="Times New Roman" w:hAnsi="Times New Roman" w:cs="Times New Roman"/>
          <w:color w:val="000000" w:themeColor="text1"/>
          <w:sz w:val="24"/>
          <w:szCs w:val="24"/>
        </w:rPr>
      </w:pPr>
      <w:proofErr w:type="gramStart"/>
      <w:r w:rsidRPr="0095131F">
        <w:rPr>
          <w:rFonts w:ascii="Times New Roman" w:hAnsi="Times New Roman" w:cs="Times New Roman"/>
          <w:b/>
          <w:i/>
          <w:color w:val="000000"/>
          <w:sz w:val="24"/>
          <w:szCs w:val="24"/>
        </w:rPr>
        <w:t>f</w:t>
      </w:r>
      <w:proofErr w:type="gramEnd"/>
      <w:r w:rsidRPr="0095131F">
        <w:rPr>
          <w:rFonts w:ascii="Times New Roman" w:hAnsi="Times New Roman" w:cs="Times New Roman"/>
          <w:b/>
          <w:i/>
          <w:color w:val="000000"/>
          <w:sz w:val="24"/>
          <w:szCs w:val="24"/>
        </w:rPr>
        <w:t xml:space="preserve">. Vitaminler: </w:t>
      </w:r>
      <w:r w:rsidRPr="0095131F">
        <w:rPr>
          <w:rFonts w:ascii="Times New Roman" w:hAnsi="Times New Roman" w:cs="Times New Roman"/>
          <w:color w:val="000000"/>
          <w:sz w:val="24"/>
          <w:szCs w:val="24"/>
        </w:rPr>
        <w:t xml:space="preserve">Bazı prevalans çalışmalarında vitaminlerin astım gelişimindeki yerine bakıldığında, D vitamininin sentezinin azalması astımdaki artışın bir nedeni olarak gösterilmektedir (35). Ek olarak, annelerin gebelikte E vitamini, çinko, D vitamini almaları ile hışıltı sıklığında belirgin azalma olduğu gösterilmiştir </w:t>
      </w:r>
      <w:r w:rsidRPr="0095131F">
        <w:rPr>
          <w:rFonts w:ascii="Times New Roman" w:hAnsi="Times New Roman" w:cs="Times New Roman"/>
          <w:color w:val="000000" w:themeColor="text1"/>
          <w:sz w:val="24"/>
          <w:szCs w:val="24"/>
        </w:rPr>
        <w:t>(</w:t>
      </w:r>
      <w:r w:rsidRPr="0095131F">
        <w:rPr>
          <w:rFonts w:ascii="Times New Roman" w:hAnsi="Times New Roman" w:cs="Times New Roman"/>
          <w:color w:val="000000"/>
          <w:sz w:val="24"/>
          <w:szCs w:val="24"/>
        </w:rPr>
        <w:t>34</w:t>
      </w:r>
      <w:r w:rsidRPr="0095131F">
        <w:rPr>
          <w:rFonts w:ascii="Times New Roman" w:hAnsi="Times New Roman" w:cs="Times New Roman"/>
          <w:color w:val="000000" w:themeColor="text1"/>
          <w:sz w:val="24"/>
          <w:szCs w:val="24"/>
        </w:rPr>
        <w:t>).</w:t>
      </w:r>
    </w:p>
    <w:p w:rsidR="0095131F" w:rsidRPr="0095131F" w:rsidRDefault="0095131F" w:rsidP="0095131F">
      <w:pPr>
        <w:autoSpaceDE w:val="0"/>
        <w:autoSpaceDN w:val="0"/>
        <w:adjustRightInd w:val="0"/>
        <w:rPr>
          <w:rFonts w:ascii="Times New Roman" w:hAnsi="Times New Roman" w:cs="Times New Roman"/>
          <w:color w:val="000000" w:themeColor="text1"/>
          <w:sz w:val="24"/>
          <w:szCs w:val="24"/>
        </w:rPr>
      </w:pPr>
    </w:p>
    <w:p w:rsidR="0095131F" w:rsidRPr="0095131F" w:rsidRDefault="0095131F" w:rsidP="0095131F">
      <w:pPr>
        <w:autoSpaceDE w:val="0"/>
        <w:autoSpaceDN w:val="0"/>
        <w:adjustRightInd w:val="0"/>
        <w:ind w:firstLine="708"/>
        <w:rPr>
          <w:rFonts w:ascii="Times New Roman" w:hAnsi="Times New Roman" w:cs="Times New Roman"/>
          <w:color w:val="000000"/>
          <w:sz w:val="24"/>
          <w:szCs w:val="24"/>
        </w:rPr>
      </w:pPr>
      <w:proofErr w:type="gramStart"/>
      <w:r w:rsidRPr="0095131F">
        <w:rPr>
          <w:rFonts w:ascii="Times New Roman" w:hAnsi="Times New Roman" w:cs="Times New Roman"/>
          <w:b/>
          <w:bCs/>
          <w:i/>
          <w:color w:val="000000"/>
          <w:sz w:val="24"/>
          <w:szCs w:val="24"/>
        </w:rPr>
        <w:t>g.</w:t>
      </w:r>
      <w:proofErr w:type="gramEnd"/>
      <w:r w:rsidRPr="0095131F">
        <w:rPr>
          <w:rFonts w:ascii="Times New Roman" w:hAnsi="Times New Roman" w:cs="Times New Roman"/>
          <w:b/>
          <w:bCs/>
          <w:i/>
          <w:color w:val="000000"/>
          <w:sz w:val="24"/>
          <w:szCs w:val="24"/>
        </w:rPr>
        <w:t xml:space="preserve"> </w:t>
      </w:r>
      <w:r w:rsidRPr="0095131F">
        <w:rPr>
          <w:rFonts w:ascii="Times New Roman" w:hAnsi="Times New Roman" w:cs="Times New Roman"/>
          <w:b/>
          <w:bCs/>
          <w:i/>
          <w:iCs/>
          <w:color w:val="000000"/>
          <w:sz w:val="24"/>
          <w:szCs w:val="24"/>
        </w:rPr>
        <w:t xml:space="preserve">Stres:  </w:t>
      </w:r>
      <w:r w:rsidRPr="0095131F">
        <w:rPr>
          <w:rFonts w:ascii="Times New Roman" w:hAnsi="Times New Roman" w:cs="Times New Roman"/>
          <w:color w:val="000000"/>
          <w:sz w:val="24"/>
          <w:szCs w:val="24"/>
        </w:rPr>
        <w:t>Stresin hipotalamik aksı aktifleyerek, havayollarında otonomik kontrolü ve immun yanıtı değiştirerek, glukokortikoid direncini arttırarak ve bağırsak florasını değiştirerek atopiyi ve hışıltıyı arttırdığı gösterilmiştir (36).</w:t>
      </w:r>
    </w:p>
    <w:p w:rsidR="0095131F" w:rsidRPr="0095131F" w:rsidRDefault="0095131F" w:rsidP="0095131F">
      <w:pPr>
        <w:autoSpaceDE w:val="0"/>
        <w:autoSpaceDN w:val="0"/>
        <w:adjustRightInd w:val="0"/>
        <w:ind w:firstLine="708"/>
        <w:rPr>
          <w:rFonts w:ascii="Times New Roman" w:hAnsi="Times New Roman" w:cs="Times New Roman"/>
          <w:color w:val="000000"/>
          <w:sz w:val="24"/>
          <w:szCs w:val="24"/>
        </w:rPr>
      </w:pPr>
    </w:p>
    <w:p w:rsidR="0095131F" w:rsidRPr="0095131F" w:rsidRDefault="0095131F" w:rsidP="0095131F">
      <w:pPr>
        <w:autoSpaceDE w:val="0"/>
        <w:autoSpaceDN w:val="0"/>
        <w:adjustRightInd w:val="0"/>
        <w:ind w:firstLine="708"/>
        <w:rPr>
          <w:rFonts w:ascii="Times New Roman" w:hAnsi="Times New Roman" w:cs="Times New Roman"/>
          <w:b/>
          <w:bCs/>
          <w:i/>
          <w:iCs/>
          <w:color w:val="000000"/>
          <w:sz w:val="24"/>
          <w:szCs w:val="24"/>
        </w:rPr>
      </w:pPr>
    </w:p>
    <w:p w:rsidR="0095131F" w:rsidRPr="0095131F" w:rsidRDefault="0095131F" w:rsidP="0095131F">
      <w:pPr>
        <w:autoSpaceDE w:val="0"/>
        <w:autoSpaceDN w:val="0"/>
        <w:adjustRightInd w:val="0"/>
        <w:ind w:firstLine="708"/>
        <w:rPr>
          <w:rFonts w:ascii="Times New Roman" w:hAnsi="Times New Roman" w:cs="Times New Roman"/>
          <w:b/>
          <w:bCs/>
          <w:i/>
          <w:iCs/>
          <w:color w:val="000000"/>
          <w:sz w:val="24"/>
          <w:szCs w:val="24"/>
        </w:rPr>
      </w:pPr>
    </w:p>
    <w:p w:rsidR="0095131F" w:rsidRPr="0095131F" w:rsidRDefault="0095131F" w:rsidP="0095131F">
      <w:pPr>
        <w:autoSpaceDE w:val="0"/>
        <w:autoSpaceDN w:val="0"/>
        <w:adjustRightInd w:val="0"/>
        <w:ind w:firstLine="708"/>
        <w:rPr>
          <w:rFonts w:ascii="Times New Roman" w:hAnsi="Times New Roman" w:cs="Times New Roman"/>
          <w:b/>
          <w:bCs/>
          <w:i/>
          <w:iCs/>
          <w:color w:val="000000"/>
          <w:sz w:val="24"/>
          <w:szCs w:val="24"/>
        </w:rPr>
      </w:pPr>
    </w:p>
    <w:p w:rsidR="0095131F" w:rsidRPr="0095131F" w:rsidRDefault="0095131F" w:rsidP="0095131F">
      <w:pPr>
        <w:autoSpaceDE w:val="0"/>
        <w:autoSpaceDN w:val="0"/>
        <w:adjustRightInd w:val="0"/>
        <w:ind w:firstLine="708"/>
        <w:rPr>
          <w:rFonts w:ascii="Times New Roman" w:hAnsi="Times New Roman" w:cs="Times New Roman"/>
          <w:color w:val="000000"/>
          <w:sz w:val="24"/>
          <w:szCs w:val="24"/>
        </w:rPr>
      </w:pPr>
      <w:proofErr w:type="gramStart"/>
      <w:r w:rsidRPr="0095131F">
        <w:rPr>
          <w:rFonts w:ascii="Times New Roman" w:hAnsi="Times New Roman" w:cs="Times New Roman"/>
          <w:b/>
          <w:bCs/>
          <w:i/>
          <w:iCs/>
          <w:color w:val="000000"/>
          <w:sz w:val="24"/>
          <w:szCs w:val="24"/>
        </w:rPr>
        <w:lastRenderedPageBreak/>
        <w:t>h</w:t>
      </w:r>
      <w:proofErr w:type="gramEnd"/>
      <w:r w:rsidRPr="0095131F">
        <w:rPr>
          <w:rFonts w:ascii="Times New Roman" w:hAnsi="Times New Roman" w:cs="Times New Roman"/>
          <w:b/>
          <w:bCs/>
          <w:i/>
          <w:iCs/>
          <w:color w:val="000000"/>
          <w:sz w:val="24"/>
          <w:szCs w:val="24"/>
        </w:rPr>
        <w:t xml:space="preserve">. Egzersiz: </w:t>
      </w:r>
      <w:r w:rsidRPr="0095131F">
        <w:rPr>
          <w:rFonts w:ascii="Times New Roman" w:hAnsi="Times New Roman" w:cs="Times New Roman"/>
          <w:color w:val="000000"/>
          <w:sz w:val="24"/>
          <w:szCs w:val="24"/>
        </w:rPr>
        <w:t xml:space="preserve">Egzersizin astımlı çocuklarda semptomları tetikleyebildiği bilinmektedir (37). Bunun yanı sıra ayrı bir astım fenotipi olan egzersiz ilişkili astımda </w:t>
      </w:r>
      <w:proofErr w:type="gramStart"/>
      <w:r w:rsidRPr="0095131F">
        <w:rPr>
          <w:rFonts w:ascii="Times New Roman" w:hAnsi="Times New Roman" w:cs="Times New Roman"/>
          <w:color w:val="000000"/>
          <w:sz w:val="24"/>
          <w:szCs w:val="24"/>
        </w:rPr>
        <w:t>semptomlar</w:t>
      </w:r>
      <w:proofErr w:type="gramEnd"/>
      <w:r w:rsidRPr="0095131F">
        <w:rPr>
          <w:rFonts w:ascii="Times New Roman" w:hAnsi="Times New Roman" w:cs="Times New Roman"/>
          <w:color w:val="000000"/>
          <w:sz w:val="24"/>
          <w:szCs w:val="24"/>
        </w:rPr>
        <w:t>, sadece egzersiz ile tetiklenebilir. Egzersiz sırasında solunumla birlikte su ve ısı kaybı artmakta, havayolundaki soğuma düz kas kasılması ve mukozal ödeme neden olmaktadır (38).</w:t>
      </w:r>
    </w:p>
    <w:p w:rsidR="0095131F" w:rsidRPr="0095131F" w:rsidRDefault="0095131F" w:rsidP="0095131F">
      <w:pPr>
        <w:autoSpaceDE w:val="0"/>
        <w:autoSpaceDN w:val="0"/>
        <w:adjustRightInd w:val="0"/>
        <w:ind w:firstLine="709"/>
        <w:rPr>
          <w:rFonts w:ascii="Times New Roman" w:hAnsi="Times New Roman" w:cs="Times New Roman"/>
          <w:b/>
          <w:bCs/>
          <w:color w:val="000000"/>
          <w:sz w:val="24"/>
          <w:szCs w:val="24"/>
        </w:rPr>
      </w:pPr>
    </w:p>
    <w:p w:rsidR="0095131F" w:rsidRPr="0095131F" w:rsidRDefault="0095131F" w:rsidP="0095131F">
      <w:pPr>
        <w:autoSpaceDE w:val="0"/>
        <w:autoSpaceDN w:val="0"/>
        <w:adjustRightInd w:val="0"/>
        <w:ind w:firstLine="709"/>
        <w:rPr>
          <w:rFonts w:ascii="Times New Roman" w:hAnsi="Times New Roman" w:cs="Times New Roman"/>
          <w:b/>
          <w:bCs/>
          <w:color w:val="000000"/>
          <w:sz w:val="24"/>
          <w:szCs w:val="24"/>
        </w:rPr>
      </w:pPr>
    </w:p>
    <w:p w:rsidR="0095131F" w:rsidRPr="0095131F" w:rsidRDefault="0095131F" w:rsidP="0095131F">
      <w:pPr>
        <w:autoSpaceDE w:val="0"/>
        <w:autoSpaceDN w:val="0"/>
        <w:adjustRightInd w:val="0"/>
        <w:ind w:firstLine="709"/>
        <w:rPr>
          <w:rFonts w:ascii="Times New Roman" w:hAnsi="Times New Roman" w:cs="Times New Roman"/>
          <w:color w:val="000000"/>
          <w:sz w:val="24"/>
          <w:szCs w:val="24"/>
        </w:rPr>
      </w:pPr>
      <w:r w:rsidRPr="0095131F">
        <w:rPr>
          <w:rFonts w:ascii="Times New Roman" w:hAnsi="Times New Roman" w:cs="Times New Roman"/>
          <w:b/>
          <w:bCs/>
          <w:color w:val="000000"/>
          <w:sz w:val="24"/>
          <w:szCs w:val="24"/>
        </w:rPr>
        <w:t>Tablo 1</w:t>
      </w:r>
      <w:r w:rsidRPr="0095131F">
        <w:rPr>
          <w:rFonts w:ascii="Times New Roman" w:hAnsi="Times New Roman" w:cs="Times New Roman"/>
          <w:color w:val="000000"/>
          <w:sz w:val="24"/>
          <w:szCs w:val="24"/>
        </w:rPr>
        <w:t>. Astım gelişimini ve ortaya çıkışını etkileyen risk faktörleri (7)</w:t>
      </w:r>
    </w:p>
    <w:tbl>
      <w:tblPr>
        <w:tblStyle w:val="TabloKlavuzu"/>
        <w:tblW w:w="0" w:type="auto"/>
        <w:tblLook w:val="04A0" w:firstRow="1" w:lastRow="0" w:firstColumn="1" w:lastColumn="0" w:noHBand="0" w:noVBand="1"/>
      </w:tblPr>
      <w:tblGrid>
        <w:gridCol w:w="8286"/>
      </w:tblGrid>
      <w:tr w:rsidR="0095131F" w:rsidRPr="0095131F" w:rsidTr="00A50240">
        <w:trPr>
          <w:trHeight w:val="407"/>
        </w:trPr>
        <w:tc>
          <w:tcPr>
            <w:tcW w:w="8286" w:type="dxa"/>
            <w:shd w:val="clear" w:color="auto" w:fill="FFFF00"/>
          </w:tcPr>
          <w:p w:rsidR="0095131F" w:rsidRPr="0095131F" w:rsidRDefault="0095131F" w:rsidP="0095131F">
            <w:pPr>
              <w:autoSpaceDE w:val="0"/>
              <w:autoSpaceDN w:val="0"/>
              <w:adjustRightInd w:val="0"/>
              <w:rPr>
                <w:rFonts w:ascii="Times New Roman" w:hAnsi="Times New Roman" w:cs="Times New Roman"/>
                <w:color w:val="000000"/>
                <w:sz w:val="24"/>
                <w:szCs w:val="24"/>
              </w:rPr>
            </w:pPr>
            <w:r w:rsidRPr="0095131F">
              <w:rPr>
                <w:rFonts w:ascii="Times New Roman" w:hAnsi="Times New Roman" w:cs="Times New Roman"/>
                <w:b/>
                <w:bCs/>
                <w:color w:val="231F20"/>
                <w:sz w:val="24"/>
                <w:szCs w:val="24"/>
              </w:rPr>
              <w:t>Konağa ait risk faktörleri</w:t>
            </w:r>
          </w:p>
        </w:tc>
      </w:tr>
      <w:tr w:rsidR="0095131F" w:rsidRPr="0095131F" w:rsidTr="00A50240">
        <w:trPr>
          <w:trHeight w:val="2123"/>
        </w:trPr>
        <w:tc>
          <w:tcPr>
            <w:tcW w:w="8286" w:type="dxa"/>
          </w:tcPr>
          <w:p w:rsidR="0095131F" w:rsidRPr="0095131F" w:rsidRDefault="0095131F" w:rsidP="0095131F">
            <w:pPr>
              <w:autoSpaceDE w:val="0"/>
              <w:autoSpaceDN w:val="0"/>
              <w:adjustRightInd w:val="0"/>
              <w:jc w:val="left"/>
              <w:rPr>
                <w:rFonts w:ascii="Times New Roman" w:hAnsi="Times New Roman" w:cs="Times New Roman"/>
                <w:b/>
                <w:color w:val="231F20"/>
                <w:sz w:val="24"/>
                <w:szCs w:val="24"/>
              </w:rPr>
            </w:pPr>
          </w:p>
          <w:p w:rsidR="0095131F" w:rsidRPr="0095131F" w:rsidRDefault="0095131F" w:rsidP="0095131F">
            <w:pPr>
              <w:autoSpaceDE w:val="0"/>
              <w:autoSpaceDN w:val="0"/>
              <w:adjustRightInd w:val="0"/>
              <w:jc w:val="left"/>
              <w:rPr>
                <w:rFonts w:ascii="Times New Roman" w:hAnsi="Times New Roman" w:cs="Times New Roman"/>
                <w:b/>
                <w:color w:val="231F20"/>
                <w:sz w:val="24"/>
                <w:szCs w:val="24"/>
              </w:rPr>
            </w:pPr>
            <w:r w:rsidRPr="0095131F">
              <w:rPr>
                <w:rFonts w:ascii="Times New Roman" w:hAnsi="Times New Roman" w:cs="Times New Roman"/>
                <w:b/>
                <w:color w:val="231F20"/>
                <w:sz w:val="24"/>
                <w:szCs w:val="24"/>
              </w:rPr>
              <w:t>Genetik yatkınlık</w:t>
            </w:r>
          </w:p>
          <w:p w:rsidR="0095131F" w:rsidRPr="0095131F" w:rsidRDefault="0095131F" w:rsidP="0095131F">
            <w:pPr>
              <w:numPr>
                <w:ilvl w:val="0"/>
                <w:numId w:val="16"/>
              </w:numPr>
              <w:autoSpaceDE w:val="0"/>
              <w:autoSpaceDN w:val="0"/>
              <w:adjustRightInd w:val="0"/>
              <w:contextualSpacing/>
              <w:jc w:val="left"/>
              <w:rPr>
                <w:rFonts w:ascii="Times New Roman" w:hAnsi="Times New Roman" w:cs="Times New Roman"/>
                <w:color w:val="231F20"/>
                <w:sz w:val="24"/>
                <w:szCs w:val="24"/>
              </w:rPr>
            </w:pPr>
            <w:r w:rsidRPr="0095131F">
              <w:rPr>
                <w:rFonts w:ascii="Times New Roman" w:hAnsi="Times New Roman" w:cs="Times New Roman"/>
                <w:color w:val="231F20"/>
                <w:sz w:val="24"/>
                <w:szCs w:val="24"/>
              </w:rPr>
              <w:t>Atopiye yatkınlık yaratan genler</w:t>
            </w:r>
          </w:p>
          <w:p w:rsidR="0095131F" w:rsidRPr="0095131F" w:rsidRDefault="0095131F" w:rsidP="0095131F">
            <w:pPr>
              <w:numPr>
                <w:ilvl w:val="0"/>
                <w:numId w:val="16"/>
              </w:numPr>
              <w:autoSpaceDE w:val="0"/>
              <w:autoSpaceDN w:val="0"/>
              <w:adjustRightInd w:val="0"/>
              <w:contextualSpacing/>
              <w:jc w:val="left"/>
              <w:rPr>
                <w:rFonts w:ascii="Times New Roman" w:hAnsi="Times New Roman" w:cs="Times New Roman"/>
                <w:color w:val="231F20"/>
                <w:sz w:val="24"/>
                <w:szCs w:val="24"/>
              </w:rPr>
            </w:pPr>
            <w:r w:rsidRPr="0095131F">
              <w:rPr>
                <w:rFonts w:ascii="Times New Roman" w:hAnsi="Times New Roman" w:cs="Times New Roman"/>
                <w:color w:val="231F20"/>
                <w:sz w:val="24"/>
                <w:szCs w:val="24"/>
              </w:rPr>
              <w:t>Havayolu aşırı duyarlılığına yatkınlık yaratan genler</w:t>
            </w:r>
          </w:p>
          <w:p w:rsidR="0095131F" w:rsidRPr="0095131F" w:rsidRDefault="0095131F" w:rsidP="0095131F">
            <w:pPr>
              <w:autoSpaceDE w:val="0"/>
              <w:autoSpaceDN w:val="0"/>
              <w:adjustRightInd w:val="0"/>
              <w:jc w:val="left"/>
              <w:rPr>
                <w:rFonts w:ascii="Times New Roman" w:hAnsi="Times New Roman" w:cs="Times New Roman"/>
                <w:b/>
                <w:color w:val="231F20"/>
                <w:sz w:val="24"/>
                <w:szCs w:val="24"/>
              </w:rPr>
            </w:pPr>
            <w:r w:rsidRPr="0095131F">
              <w:rPr>
                <w:rFonts w:ascii="Times New Roman" w:hAnsi="Times New Roman" w:cs="Times New Roman"/>
                <w:b/>
                <w:color w:val="231F20"/>
                <w:sz w:val="24"/>
                <w:szCs w:val="24"/>
              </w:rPr>
              <w:t>Obezite</w:t>
            </w:r>
          </w:p>
          <w:p w:rsidR="0095131F" w:rsidRPr="0095131F" w:rsidRDefault="0095131F" w:rsidP="0095131F">
            <w:pPr>
              <w:autoSpaceDE w:val="0"/>
              <w:autoSpaceDN w:val="0"/>
              <w:adjustRightInd w:val="0"/>
              <w:jc w:val="left"/>
              <w:rPr>
                <w:rFonts w:ascii="Times New Roman" w:hAnsi="Times New Roman" w:cs="Times New Roman"/>
                <w:b/>
                <w:color w:val="231F20"/>
                <w:sz w:val="24"/>
                <w:szCs w:val="24"/>
              </w:rPr>
            </w:pPr>
            <w:r w:rsidRPr="0095131F">
              <w:rPr>
                <w:rFonts w:ascii="Times New Roman" w:hAnsi="Times New Roman" w:cs="Times New Roman"/>
                <w:b/>
                <w:color w:val="231F20"/>
                <w:sz w:val="24"/>
                <w:szCs w:val="24"/>
              </w:rPr>
              <w:t>Cinsiyet</w:t>
            </w:r>
          </w:p>
          <w:p w:rsidR="0095131F" w:rsidRPr="0095131F" w:rsidRDefault="0095131F" w:rsidP="0095131F">
            <w:pPr>
              <w:autoSpaceDE w:val="0"/>
              <w:autoSpaceDN w:val="0"/>
              <w:adjustRightInd w:val="0"/>
              <w:jc w:val="left"/>
              <w:rPr>
                <w:rFonts w:ascii="Times New Roman" w:hAnsi="Times New Roman" w:cs="Times New Roman"/>
                <w:color w:val="231F20"/>
                <w:sz w:val="24"/>
                <w:szCs w:val="24"/>
              </w:rPr>
            </w:pPr>
          </w:p>
          <w:p w:rsidR="0095131F" w:rsidRPr="0095131F" w:rsidRDefault="0095131F" w:rsidP="0095131F">
            <w:pPr>
              <w:autoSpaceDE w:val="0"/>
              <w:autoSpaceDN w:val="0"/>
              <w:adjustRightInd w:val="0"/>
              <w:jc w:val="left"/>
              <w:rPr>
                <w:rFonts w:ascii="Times New Roman" w:hAnsi="Times New Roman" w:cs="Times New Roman"/>
                <w:color w:val="231F20"/>
                <w:sz w:val="24"/>
                <w:szCs w:val="24"/>
              </w:rPr>
            </w:pPr>
          </w:p>
          <w:p w:rsidR="0095131F" w:rsidRPr="0095131F" w:rsidRDefault="0095131F" w:rsidP="0095131F">
            <w:pPr>
              <w:autoSpaceDE w:val="0"/>
              <w:autoSpaceDN w:val="0"/>
              <w:adjustRightInd w:val="0"/>
              <w:rPr>
                <w:rFonts w:ascii="Times New Roman" w:hAnsi="Times New Roman" w:cs="Times New Roman"/>
                <w:color w:val="000000"/>
                <w:sz w:val="24"/>
                <w:szCs w:val="24"/>
              </w:rPr>
            </w:pPr>
          </w:p>
        </w:tc>
      </w:tr>
      <w:tr w:rsidR="0095131F" w:rsidRPr="0095131F" w:rsidTr="00A50240">
        <w:trPr>
          <w:trHeight w:val="336"/>
        </w:trPr>
        <w:tc>
          <w:tcPr>
            <w:tcW w:w="8286" w:type="dxa"/>
            <w:shd w:val="clear" w:color="auto" w:fill="FFFF00"/>
          </w:tcPr>
          <w:p w:rsidR="0095131F" w:rsidRPr="0095131F" w:rsidRDefault="0095131F" w:rsidP="0095131F">
            <w:pPr>
              <w:autoSpaceDE w:val="0"/>
              <w:autoSpaceDN w:val="0"/>
              <w:adjustRightInd w:val="0"/>
              <w:jc w:val="left"/>
              <w:rPr>
                <w:rFonts w:ascii="Times New Roman" w:hAnsi="Times New Roman" w:cs="Times New Roman"/>
                <w:sz w:val="24"/>
                <w:szCs w:val="24"/>
              </w:rPr>
            </w:pPr>
            <w:r w:rsidRPr="0095131F">
              <w:rPr>
                <w:rFonts w:ascii="Times New Roman" w:hAnsi="Times New Roman" w:cs="Times New Roman"/>
                <w:b/>
                <w:bCs/>
                <w:color w:val="231F20"/>
                <w:sz w:val="24"/>
                <w:szCs w:val="24"/>
              </w:rPr>
              <w:t>Çevresel Faktörler</w:t>
            </w:r>
          </w:p>
        </w:tc>
      </w:tr>
      <w:tr w:rsidR="0095131F" w:rsidRPr="0095131F" w:rsidTr="00A50240">
        <w:trPr>
          <w:trHeight w:val="4612"/>
        </w:trPr>
        <w:tc>
          <w:tcPr>
            <w:tcW w:w="8286" w:type="dxa"/>
          </w:tcPr>
          <w:p w:rsidR="0095131F" w:rsidRPr="0095131F" w:rsidRDefault="0095131F" w:rsidP="0095131F">
            <w:pPr>
              <w:autoSpaceDE w:val="0"/>
              <w:autoSpaceDN w:val="0"/>
              <w:adjustRightInd w:val="0"/>
              <w:jc w:val="left"/>
              <w:rPr>
                <w:rFonts w:ascii="Times New Roman" w:hAnsi="Times New Roman" w:cs="Times New Roman"/>
                <w:b/>
                <w:color w:val="231F20"/>
                <w:sz w:val="24"/>
                <w:szCs w:val="24"/>
              </w:rPr>
            </w:pPr>
          </w:p>
          <w:p w:rsidR="0095131F" w:rsidRPr="0095131F" w:rsidRDefault="0095131F" w:rsidP="0095131F">
            <w:pPr>
              <w:autoSpaceDE w:val="0"/>
              <w:autoSpaceDN w:val="0"/>
              <w:adjustRightInd w:val="0"/>
              <w:jc w:val="left"/>
              <w:rPr>
                <w:rFonts w:ascii="Times New Roman" w:hAnsi="Times New Roman" w:cs="Times New Roman"/>
                <w:b/>
                <w:color w:val="231F20"/>
                <w:sz w:val="24"/>
                <w:szCs w:val="24"/>
              </w:rPr>
            </w:pPr>
            <w:r w:rsidRPr="0095131F">
              <w:rPr>
                <w:rFonts w:ascii="Times New Roman" w:hAnsi="Times New Roman" w:cs="Times New Roman"/>
                <w:b/>
                <w:color w:val="231F20"/>
                <w:sz w:val="24"/>
                <w:szCs w:val="24"/>
              </w:rPr>
              <w:t>Allerjenler</w:t>
            </w:r>
          </w:p>
          <w:p w:rsidR="0095131F" w:rsidRPr="0095131F" w:rsidRDefault="0095131F" w:rsidP="0095131F">
            <w:pPr>
              <w:numPr>
                <w:ilvl w:val="0"/>
                <w:numId w:val="16"/>
              </w:numPr>
              <w:autoSpaceDE w:val="0"/>
              <w:autoSpaceDN w:val="0"/>
              <w:adjustRightInd w:val="0"/>
              <w:contextualSpacing/>
              <w:jc w:val="left"/>
              <w:rPr>
                <w:rFonts w:ascii="Times New Roman" w:hAnsi="Times New Roman" w:cs="Times New Roman"/>
                <w:color w:val="231F20"/>
                <w:sz w:val="24"/>
                <w:szCs w:val="24"/>
              </w:rPr>
            </w:pPr>
            <w:r w:rsidRPr="0095131F">
              <w:rPr>
                <w:rFonts w:ascii="Times New Roman" w:hAnsi="Times New Roman" w:cs="Times New Roman"/>
                <w:color w:val="231F20"/>
                <w:sz w:val="24"/>
                <w:szCs w:val="24"/>
              </w:rPr>
              <w:t>Ev ici: Ev tozları, tüylü hayvanlar, hamamböceği allerjeni, mantarlar, küfler, mayalar</w:t>
            </w:r>
          </w:p>
          <w:p w:rsidR="0095131F" w:rsidRPr="0095131F" w:rsidRDefault="0095131F" w:rsidP="0095131F">
            <w:pPr>
              <w:numPr>
                <w:ilvl w:val="0"/>
                <w:numId w:val="16"/>
              </w:numPr>
              <w:autoSpaceDE w:val="0"/>
              <w:autoSpaceDN w:val="0"/>
              <w:adjustRightInd w:val="0"/>
              <w:contextualSpacing/>
              <w:jc w:val="left"/>
              <w:rPr>
                <w:rFonts w:ascii="Times New Roman" w:hAnsi="Times New Roman" w:cs="Times New Roman"/>
                <w:color w:val="231F20"/>
                <w:sz w:val="24"/>
                <w:szCs w:val="24"/>
              </w:rPr>
            </w:pPr>
            <w:r w:rsidRPr="0095131F">
              <w:rPr>
                <w:rFonts w:ascii="Times New Roman" w:hAnsi="Times New Roman" w:cs="Times New Roman"/>
                <w:color w:val="231F20"/>
                <w:sz w:val="24"/>
                <w:szCs w:val="24"/>
              </w:rPr>
              <w:t>Ev dışı: Polenler, mantarlar, küfler, mayalar</w:t>
            </w:r>
          </w:p>
          <w:p w:rsidR="0095131F" w:rsidRPr="0095131F" w:rsidRDefault="0095131F" w:rsidP="0095131F">
            <w:pPr>
              <w:autoSpaceDE w:val="0"/>
              <w:autoSpaceDN w:val="0"/>
              <w:adjustRightInd w:val="0"/>
              <w:jc w:val="left"/>
              <w:rPr>
                <w:rFonts w:ascii="Times New Roman" w:hAnsi="Times New Roman" w:cs="Times New Roman"/>
                <w:b/>
                <w:color w:val="231F20"/>
                <w:sz w:val="24"/>
                <w:szCs w:val="24"/>
              </w:rPr>
            </w:pPr>
            <w:r w:rsidRPr="0095131F">
              <w:rPr>
                <w:rFonts w:ascii="Times New Roman" w:hAnsi="Times New Roman" w:cs="Times New Roman"/>
                <w:b/>
                <w:color w:val="231F20"/>
                <w:sz w:val="24"/>
                <w:szCs w:val="24"/>
              </w:rPr>
              <w:t>Enfeksiyonlar</w:t>
            </w:r>
          </w:p>
          <w:p w:rsidR="0095131F" w:rsidRPr="0095131F" w:rsidRDefault="0095131F" w:rsidP="0095131F">
            <w:pPr>
              <w:autoSpaceDE w:val="0"/>
              <w:autoSpaceDN w:val="0"/>
              <w:adjustRightInd w:val="0"/>
              <w:jc w:val="left"/>
              <w:rPr>
                <w:rFonts w:ascii="Times New Roman" w:hAnsi="Times New Roman" w:cs="Times New Roman"/>
                <w:b/>
                <w:color w:val="231F20"/>
                <w:sz w:val="24"/>
                <w:szCs w:val="24"/>
              </w:rPr>
            </w:pPr>
            <w:r w:rsidRPr="0095131F">
              <w:rPr>
                <w:rFonts w:ascii="Times New Roman" w:hAnsi="Times New Roman" w:cs="Times New Roman"/>
                <w:b/>
                <w:color w:val="231F20"/>
                <w:sz w:val="24"/>
                <w:szCs w:val="24"/>
              </w:rPr>
              <w:t>Sigara ve hava kirliliği</w:t>
            </w:r>
          </w:p>
          <w:p w:rsidR="0095131F" w:rsidRPr="0095131F" w:rsidRDefault="0095131F" w:rsidP="0095131F">
            <w:pPr>
              <w:autoSpaceDE w:val="0"/>
              <w:autoSpaceDN w:val="0"/>
              <w:adjustRightInd w:val="0"/>
              <w:jc w:val="left"/>
              <w:rPr>
                <w:rFonts w:ascii="Times New Roman" w:hAnsi="Times New Roman" w:cs="Times New Roman"/>
                <w:b/>
                <w:color w:val="231F20"/>
                <w:sz w:val="24"/>
                <w:szCs w:val="24"/>
              </w:rPr>
            </w:pPr>
            <w:r w:rsidRPr="0095131F">
              <w:rPr>
                <w:rFonts w:ascii="Times New Roman" w:hAnsi="Times New Roman" w:cs="Times New Roman"/>
                <w:b/>
                <w:color w:val="231F20"/>
                <w:sz w:val="24"/>
                <w:szCs w:val="24"/>
              </w:rPr>
              <w:t>Diyet</w:t>
            </w:r>
          </w:p>
          <w:p w:rsidR="0095131F" w:rsidRPr="0095131F" w:rsidRDefault="0095131F" w:rsidP="0095131F">
            <w:pPr>
              <w:autoSpaceDE w:val="0"/>
              <w:autoSpaceDN w:val="0"/>
              <w:adjustRightInd w:val="0"/>
              <w:jc w:val="left"/>
              <w:rPr>
                <w:rFonts w:ascii="Times New Roman" w:hAnsi="Times New Roman" w:cs="Times New Roman"/>
                <w:b/>
                <w:color w:val="231F20"/>
                <w:sz w:val="24"/>
                <w:szCs w:val="24"/>
              </w:rPr>
            </w:pPr>
            <w:r w:rsidRPr="0095131F">
              <w:rPr>
                <w:rFonts w:ascii="Times New Roman" w:hAnsi="Times New Roman" w:cs="Times New Roman"/>
                <w:b/>
                <w:color w:val="231F20"/>
                <w:sz w:val="24"/>
                <w:szCs w:val="24"/>
              </w:rPr>
              <w:t>İrritanlar</w:t>
            </w:r>
          </w:p>
          <w:p w:rsidR="0095131F" w:rsidRPr="0095131F" w:rsidRDefault="0095131F" w:rsidP="0095131F">
            <w:pPr>
              <w:autoSpaceDE w:val="0"/>
              <w:autoSpaceDN w:val="0"/>
              <w:adjustRightInd w:val="0"/>
              <w:jc w:val="left"/>
              <w:rPr>
                <w:rFonts w:ascii="Times New Roman" w:hAnsi="Times New Roman" w:cs="Times New Roman"/>
                <w:b/>
                <w:color w:val="231F20"/>
                <w:sz w:val="24"/>
                <w:szCs w:val="24"/>
              </w:rPr>
            </w:pPr>
            <w:r w:rsidRPr="0095131F">
              <w:rPr>
                <w:rFonts w:ascii="Times New Roman" w:hAnsi="Times New Roman" w:cs="Times New Roman"/>
                <w:b/>
                <w:color w:val="231F20"/>
                <w:sz w:val="24"/>
                <w:szCs w:val="24"/>
              </w:rPr>
              <w:t>Stres</w:t>
            </w:r>
          </w:p>
          <w:p w:rsidR="0095131F" w:rsidRPr="0095131F" w:rsidRDefault="0095131F" w:rsidP="0095131F">
            <w:pPr>
              <w:autoSpaceDE w:val="0"/>
              <w:autoSpaceDN w:val="0"/>
              <w:adjustRightInd w:val="0"/>
              <w:jc w:val="left"/>
              <w:rPr>
                <w:rFonts w:ascii="Times New Roman" w:hAnsi="Times New Roman" w:cs="Times New Roman"/>
                <w:sz w:val="24"/>
                <w:szCs w:val="24"/>
              </w:rPr>
            </w:pPr>
            <w:r w:rsidRPr="0095131F">
              <w:rPr>
                <w:rFonts w:ascii="Times New Roman" w:hAnsi="Times New Roman" w:cs="Times New Roman"/>
                <w:b/>
                <w:color w:val="231F20"/>
                <w:sz w:val="24"/>
                <w:szCs w:val="24"/>
              </w:rPr>
              <w:t>Egzersiz</w:t>
            </w:r>
          </w:p>
        </w:tc>
      </w:tr>
    </w:tbl>
    <w:p w:rsidR="0095131F" w:rsidRPr="0095131F" w:rsidRDefault="0095131F" w:rsidP="0095131F">
      <w:pPr>
        <w:autoSpaceDE w:val="0"/>
        <w:autoSpaceDN w:val="0"/>
        <w:adjustRightInd w:val="0"/>
        <w:ind w:firstLine="709"/>
        <w:rPr>
          <w:rFonts w:ascii="Times New Roman" w:hAnsi="Times New Roman" w:cs="Times New Roman"/>
          <w:color w:val="000000"/>
          <w:sz w:val="24"/>
          <w:szCs w:val="24"/>
        </w:rPr>
      </w:pPr>
    </w:p>
    <w:p w:rsidR="0095131F" w:rsidRPr="0095131F" w:rsidRDefault="0095131F" w:rsidP="0095131F">
      <w:pPr>
        <w:autoSpaceDE w:val="0"/>
        <w:autoSpaceDN w:val="0"/>
        <w:adjustRightInd w:val="0"/>
        <w:rPr>
          <w:rFonts w:ascii="Times New Roman" w:hAnsi="Times New Roman" w:cs="Times New Roman"/>
          <w:b/>
          <w:bCs/>
          <w:color w:val="231F20"/>
          <w:sz w:val="24"/>
          <w:szCs w:val="24"/>
        </w:rPr>
      </w:pPr>
    </w:p>
    <w:p w:rsidR="0095131F" w:rsidRPr="0095131F" w:rsidRDefault="0095131F" w:rsidP="0095131F">
      <w:pPr>
        <w:autoSpaceDE w:val="0"/>
        <w:autoSpaceDN w:val="0"/>
        <w:adjustRightInd w:val="0"/>
        <w:ind w:firstLine="708"/>
        <w:rPr>
          <w:rFonts w:ascii="Times New Roman" w:hAnsi="Times New Roman" w:cs="Times New Roman"/>
          <w:b/>
          <w:bCs/>
          <w:color w:val="231F20"/>
          <w:sz w:val="24"/>
          <w:szCs w:val="24"/>
        </w:rPr>
      </w:pPr>
      <w:r w:rsidRPr="0095131F">
        <w:rPr>
          <w:rFonts w:ascii="Times New Roman" w:hAnsi="Times New Roman" w:cs="Times New Roman"/>
          <w:b/>
          <w:bCs/>
          <w:color w:val="231F20"/>
          <w:sz w:val="24"/>
          <w:szCs w:val="24"/>
        </w:rPr>
        <w:t>2.3 Astımın patogenezi</w:t>
      </w:r>
    </w:p>
    <w:p w:rsidR="0095131F" w:rsidRPr="0095131F" w:rsidRDefault="0095131F" w:rsidP="0095131F">
      <w:pPr>
        <w:autoSpaceDE w:val="0"/>
        <w:autoSpaceDN w:val="0"/>
        <w:adjustRightInd w:val="0"/>
        <w:ind w:firstLine="709"/>
        <w:rPr>
          <w:rFonts w:ascii="Times New Roman" w:hAnsi="Times New Roman" w:cs="Times New Roman"/>
          <w:b/>
          <w:bCs/>
          <w:color w:val="231F20"/>
          <w:sz w:val="24"/>
          <w:szCs w:val="24"/>
        </w:rPr>
      </w:pPr>
    </w:p>
    <w:p w:rsidR="0095131F" w:rsidRPr="0095131F" w:rsidRDefault="0095131F" w:rsidP="0095131F">
      <w:pPr>
        <w:autoSpaceDE w:val="0"/>
        <w:autoSpaceDN w:val="0"/>
        <w:adjustRightInd w:val="0"/>
        <w:ind w:firstLine="708"/>
        <w:rPr>
          <w:rFonts w:ascii="Times New Roman" w:hAnsi="Times New Roman" w:cs="Times New Roman"/>
          <w:sz w:val="24"/>
          <w:szCs w:val="24"/>
        </w:rPr>
      </w:pPr>
      <w:r w:rsidRPr="0095131F">
        <w:rPr>
          <w:rFonts w:ascii="Times New Roman" w:hAnsi="Times New Roman" w:cs="Times New Roman"/>
          <w:sz w:val="24"/>
          <w:szCs w:val="24"/>
        </w:rPr>
        <w:lastRenderedPageBreak/>
        <w:t xml:space="preserve">Astım, geri dönüşümlü havayolu obstrüksiyonu, havayolu enflamasyonu ve artmış havayolu duyarlılığı patogenezinde rol oynayan </w:t>
      </w:r>
      <w:r w:rsidRPr="0095131F">
        <w:rPr>
          <w:rFonts w:ascii="Times New Roman" w:hAnsi="Times New Roman" w:cs="Times New Roman"/>
          <w:color w:val="000000"/>
          <w:sz w:val="24"/>
          <w:szCs w:val="24"/>
        </w:rPr>
        <w:t xml:space="preserve">kronik bir hastalıktır. </w:t>
      </w:r>
      <w:r w:rsidRPr="0095131F">
        <w:rPr>
          <w:rFonts w:ascii="Times New Roman" w:hAnsi="Times New Roman" w:cs="Times New Roman"/>
          <w:color w:val="231F20"/>
          <w:sz w:val="24"/>
          <w:szCs w:val="24"/>
        </w:rPr>
        <w:t xml:space="preserve">Havayolu inflamasyonu astım için çok önemli karakteristik bir özelliktir. Havayolu inflamasyonu sürekli iken, astımlı hastalarda </w:t>
      </w:r>
      <w:proofErr w:type="gramStart"/>
      <w:r w:rsidRPr="0095131F">
        <w:rPr>
          <w:rFonts w:ascii="Times New Roman" w:hAnsi="Times New Roman" w:cs="Times New Roman"/>
          <w:color w:val="231F20"/>
          <w:sz w:val="24"/>
          <w:szCs w:val="24"/>
        </w:rPr>
        <w:t>semptomlar</w:t>
      </w:r>
      <w:proofErr w:type="gramEnd"/>
      <w:r w:rsidRPr="0095131F">
        <w:rPr>
          <w:rFonts w:ascii="Times New Roman" w:hAnsi="Times New Roman" w:cs="Times New Roman"/>
          <w:color w:val="231F20"/>
          <w:sz w:val="24"/>
          <w:szCs w:val="24"/>
        </w:rPr>
        <w:t xml:space="preserve"> epizodiktir (</w:t>
      </w:r>
      <w:r w:rsidRPr="0095131F">
        <w:rPr>
          <w:rFonts w:ascii="Times New Roman" w:hAnsi="Times New Roman" w:cs="Times New Roman"/>
          <w:sz w:val="24"/>
          <w:szCs w:val="24"/>
        </w:rPr>
        <w:t>39</w:t>
      </w:r>
      <w:r w:rsidRPr="0095131F">
        <w:rPr>
          <w:rFonts w:ascii="Times New Roman" w:hAnsi="Times New Roman" w:cs="Times New Roman"/>
          <w:color w:val="231F20"/>
          <w:sz w:val="24"/>
          <w:szCs w:val="24"/>
        </w:rPr>
        <w:t xml:space="preserve">). </w:t>
      </w:r>
      <w:r w:rsidRPr="0095131F">
        <w:rPr>
          <w:rFonts w:ascii="Times New Roman" w:hAnsi="Times New Roman" w:cs="Times New Roman"/>
          <w:sz w:val="24"/>
          <w:szCs w:val="24"/>
        </w:rPr>
        <w:t xml:space="preserve">İnflamasyon, hava yollarında aşırı duyarlılığa neden olarak özellikle gece veya sabaha karşı gelişen, tekrarlayıcı öksürük, nefes darlığı, göğüste sıkışma hissi ve hırıltılı solunum gibi astıma </w:t>
      </w:r>
      <w:proofErr w:type="gramStart"/>
      <w:r w:rsidRPr="0095131F">
        <w:rPr>
          <w:rFonts w:ascii="Times New Roman" w:hAnsi="Times New Roman" w:cs="Times New Roman"/>
          <w:sz w:val="24"/>
          <w:szCs w:val="24"/>
        </w:rPr>
        <w:t>spesifik</w:t>
      </w:r>
      <w:proofErr w:type="gramEnd"/>
      <w:r w:rsidRPr="0095131F">
        <w:rPr>
          <w:rFonts w:ascii="Times New Roman" w:hAnsi="Times New Roman" w:cs="Times New Roman"/>
          <w:sz w:val="24"/>
          <w:szCs w:val="24"/>
        </w:rPr>
        <w:t xml:space="preserve"> olmayan semptomlara neden olmaktadır. </w:t>
      </w:r>
    </w:p>
    <w:p w:rsidR="0095131F" w:rsidRPr="0095131F" w:rsidRDefault="0095131F" w:rsidP="0095131F">
      <w:pPr>
        <w:autoSpaceDE w:val="0"/>
        <w:autoSpaceDN w:val="0"/>
        <w:adjustRightInd w:val="0"/>
        <w:ind w:firstLine="708"/>
        <w:rPr>
          <w:rFonts w:ascii="Times New Roman" w:hAnsi="Times New Roman" w:cs="Times New Roman"/>
          <w:sz w:val="24"/>
          <w:szCs w:val="24"/>
        </w:rPr>
      </w:pPr>
    </w:p>
    <w:p w:rsidR="0095131F" w:rsidRPr="0095131F" w:rsidRDefault="0095131F" w:rsidP="0095131F">
      <w:pPr>
        <w:autoSpaceDE w:val="0"/>
        <w:autoSpaceDN w:val="0"/>
        <w:adjustRightInd w:val="0"/>
        <w:ind w:firstLine="708"/>
        <w:rPr>
          <w:rFonts w:ascii="Times New Roman" w:hAnsi="Times New Roman" w:cs="Times New Roman"/>
          <w:b/>
          <w:bCs/>
          <w:color w:val="231F20"/>
          <w:sz w:val="24"/>
          <w:szCs w:val="24"/>
        </w:rPr>
      </w:pPr>
      <w:r w:rsidRPr="0095131F">
        <w:rPr>
          <w:rFonts w:ascii="Times New Roman" w:hAnsi="Times New Roman" w:cs="Times New Roman"/>
          <w:b/>
          <w:bCs/>
          <w:color w:val="231F20"/>
          <w:sz w:val="24"/>
          <w:szCs w:val="24"/>
        </w:rPr>
        <w:t>2.3.1. Astımda rol oynayan inflamatuvar hücreler</w:t>
      </w:r>
    </w:p>
    <w:p w:rsidR="0095131F" w:rsidRPr="0095131F" w:rsidRDefault="0095131F" w:rsidP="0095131F">
      <w:pPr>
        <w:autoSpaceDE w:val="0"/>
        <w:autoSpaceDN w:val="0"/>
        <w:adjustRightInd w:val="0"/>
        <w:ind w:firstLine="708"/>
        <w:rPr>
          <w:rFonts w:ascii="Times New Roman" w:hAnsi="Times New Roman" w:cs="Times New Roman"/>
          <w:sz w:val="24"/>
          <w:szCs w:val="24"/>
        </w:rPr>
      </w:pPr>
    </w:p>
    <w:p w:rsidR="0095131F" w:rsidRPr="0095131F" w:rsidRDefault="0095131F" w:rsidP="0095131F">
      <w:pPr>
        <w:autoSpaceDE w:val="0"/>
        <w:autoSpaceDN w:val="0"/>
        <w:adjustRightInd w:val="0"/>
        <w:ind w:firstLine="708"/>
        <w:rPr>
          <w:rFonts w:ascii="Times New Roman" w:eastAsia="TimesNewRoman" w:hAnsi="Times New Roman" w:cs="Times New Roman"/>
          <w:sz w:val="24"/>
          <w:szCs w:val="24"/>
        </w:rPr>
      </w:pPr>
      <w:r w:rsidRPr="0095131F">
        <w:rPr>
          <w:rFonts w:ascii="Times New Roman" w:hAnsi="Times New Roman" w:cs="Times New Roman"/>
          <w:b/>
          <w:bCs/>
          <w:i/>
          <w:color w:val="231F20"/>
          <w:sz w:val="24"/>
          <w:szCs w:val="24"/>
        </w:rPr>
        <w:t xml:space="preserve">-Mast hücreleri: </w:t>
      </w:r>
      <w:r w:rsidRPr="0095131F">
        <w:rPr>
          <w:rFonts w:ascii="Times New Roman" w:hAnsi="Times New Roman" w:cs="Times New Roman"/>
          <w:color w:val="231F20"/>
          <w:sz w:val="24"/>
          <w:szCs w:val="24"/>
        </w:rPr>
        <w:t xml:space="preserve">Havayolu aşırı </w:t>
      </w:r>
      <w:r w:rsidRPr="0095131F">
        <w:rPr>
          <w:rFonts w:ascii="Times New Roman" w:hAnsi="Times New Roman" w:cs="Times New Roman"/>
          <w:sz w:val="24"/>
          <w:szCs w:val="24"/>
        </w:rPr>
        <w:t>duyarl</w:t>
      </w:r>
      <w:r w:rsidRPr="0095131F">
        <w:rPr>
          <w:rFonts w:ascii="Times New Roman" w:eastAsia="TimesNewRoman" w:hAnsi="Times New Roman" w:cs="Times New Roman"/>
          <w:sz w:val="24"/>
          <w:szCs w:val="24"/>
        </w:rPr>
        <w:t>ı</w:t>
      </w:r>
      <w:r w:rsidRPr="0095131F">
        <w:rPr>
          <w:rFonts w:ascii="Times New Roman" w:hAnsi="Times New Roman" w:cs="Times New Roman"/>
          <w:sz w:val="24"/>
          <w:szCs w:val="24"/>
        </w:rPr>
        <w:t>l</w:t>
      </w:r>
      <w:r w:rsidRPr="0095131F">
        <w:rPr>
          <w:rFonts w:ascii="Times New Roman" w:eastAsia="TimesNewRoman" w:hAnsi="Times New Roman" w:cs="Times New Roman"/>
          <w:sz w:val="24"/>
          <w:szCs w:val="24"/>
        </w:rPr>
        <w:t xml:space="preserve">ığına neden olan mast hücreleri astımlı hastaların havayolu düz kasında artmıştır. </w:t>
      </w:r>
      <w:r w:rsidRPr="0095131F">
        <w:rPr>
          <w:rFonts w:ascii="Times New Roman" w:hAnsi="Times New Roman" w:cs="Times New Roman"/>
          <w:sz w:val="24"/>
          <w:szCs w:val="24"/>
        </w:rPr>
        <w:t>Mast hücrelerinde sitoplazmik granüllerde depolanan histamin, triptaz gibi mediatörler hücre dışına çıkarken, IgE uyarısı ile lökotrien ve prostaglandinler gibi mediatörler de sentez edilir. Duyarlanmış kişilerin alerjen ile yeniden teması ile mast hücrelerinde sentezlenen mediatörler degranüle olur. Bu mediatörler bronş mukozasında vazodilatasyon, ödem, mukus sekresyonu ve bronkospazm oluşturarak astımlı hastalarda akut ataklara neden olurlar (40, 41). Mast hücreleri geç faz inflamasyon ve havayollarının yeniden yapılanmasında (remodeling) önemli rol oynamaktadır (42).</w:t>
      </w:r>
    </w:p>
    <w:p w:rsidR="0095131F" w:rsidRPr="0095131F" w:rsidRDefault="0095131F" w:rsidP="0095131F">
      <w:pPr>
        <w:autoSpaceDE w:val="0"/>
        <w:autoSpaceDN w:val="0"/>
        <w:adjustRightInd w:val="0"/>
        <w:ind w:firstLine="708"/>
        <w:rPr>
          <w:rFonts w:ascii="Times New Roman" w:hAnsi="Times New Roman" w:cs="Times New Roman"/>
          <w:sz w:val="24"/>
          <w:szCs w:val="24"/>
        </w:rPr>
      </w:pPr>
    </w:p>
    <w:p w:rsidR="0095131F" w:rsidRPr="0095131F" w:rsidRDefault="0095131F" w:rsidP="0095131F">
      <w:pPr>
        <w:autoSpaceDE w:val="0"/>
        <w:autoSpaceDN w:val="0"/>
        <w:adjustRightInd w:val="0"/>
        <w:ind w:firstLine="708"/>
        <w:rPr>
          <w:rFonts w:ascii="Times New Roman" w:hAnsi="Times New Roman" w:cs="Times New Roman"/>
          <w:b/>
          <w:bCs/>
          <w:color w:val="231F20"/>
          <w:sz w:val="24"/>
          <w:szCs w:val="24"/>
        </w:rPr>
      </w:pPr>
      <w:r w:rsidRPr="0095131F">
        <w:rPr>
          <w:rFonts w:ascii="Times New Roman" w:hAnsi="Times New Roman" w:cs="Times New Roman"/>
          <w:b/>
          <w:bCs/>
          <w:color w:val="231F20"/>
          <w:sz w:val="24"/>
          <w:szCs w:val="24"/>
        </w:rPr>
        <w:t>-</w:t>
      </w:r>
      <w:r w:rsidRPr="0095131F">
        <w:rPr>
          <w:rFonts w:ascii="Times New Roman" w:hAnsi="Times New Roman" w:cs="Times New Roman"/>
          <w:b/>
          <w:bCs/>
          <w:i/>
          <w:color w:val="231F20"/>
          <w:sz w:val="24"/>
          <w:szCs w:val="24"/>
        </w:rPr>
        <w:t>Eozinofiller:</w:t>
      </w:r>
      <w:r w:rsidRPr="0095131F">
        <w:rPr>
          <w:rFonts w:ascii="Times New Roman" w:hAnsi="Times New Roman" w:cs="Times New Roman"/>
          <w:b/>
          <w:bCs/>
          <w:color w:val="231F20"/>
          <w:sz w:val="24"/>
          <w:szCs w:val="24"/>
        </w:rPr>
        <w:tab/>
      </w:r>
      <w:r w:rsidRPr="0095131F">
        <w:rPr>
          <w:rFonts w:ascii="Times New Roman" w:hAnsi="Times New Roman" w:cs="Times New Roman"/>
          <w:sz w:val="24"/>
          <w:szCs w:val="24"/>
        </w:rPr>
        <w:t xml:space="preserve">Paul Ehrlich’in eozinofilleri tanımlamasından sonra yapılan çalışmalarda, astımlı hastaların kan, balgam ve dokularında eozinofillerin arttığı gösterilmiştir. Dolaşımdan hava yollarına geçen eozinofiller aktive olduğunda çeşitli enzim, protein ve mediatörler salgılayarak doku hasarına neden olurlar. Major bazik protein (MBP) total eozinofil granül proteinlerinin %50’sini oluşturur ve granülün eozinofilik boyanmasına neden olur. MBP düşük düzeylerde bile solunum epitel hücrelerine karşı toksik etki yaparak bronşlarda kalıcı epitel hasarına ve silia disfonksiyonuna neden olur </w:t>
      </w:r>
      <w:r w:rsidRPr="0095131F">
        <w:rPr>
          <w:rFonts w:ascii="Times New Roman" w:hAnsi="Times New Roman" w:cs="Times New Roman"/>
          <w:color w:val="231F20"/>
          <w:sz w:val="24"/>
          <w:szCs w:val="24"/>
        </w:rPr>
        <w:t>(</w:t>
      </w:r>
      <w:r w:rsidRPr="0095131F">
        <w:rPr>
          <w:rFonts w:ascii="Times New Roman" w:hAnsi="Times New Roman" w:cs="Times New Roman"/>
          <w:sz w:val="24"/>
          <w:szCs w:val="24"/>
        </w:rPr>
        <w:t>43</w:t>
      </w:r>
      <w:r w:rsidRPr="0095131F">
        <w:rPr>
          <w:rFonts w:ascii="Times New Roman" w:hAnsi="Times New Roman" w:cs="Times New Roman"/>
          <w:color w:val="231F20"/>
          <w:sz w:val="24"/>
          <w:szCs w:val="24"/>
        </w:rPr>
        <w:t>).</w:t>
      </w:r>
    </w:p>
    <w:p w:rsidR="0095131F" w:rsidRPr="0095131F" w:rsidRDefault="0095131F" w:rsidP="0095131F">
      <w:pPr>
        <w:autoSpaceDE w:val="0"/>
        <w:autoSpaceDN w:val="0"/>
        <w:adjustRightInd w:val="0"/>
        <w:ind w:firstLine="708"/>
        <w:rPr>
          <w:rFonts w:ascii="Times New Roman" w:hAnsi="Times New Roman" w:cs="Times New Roman"/>
          <w:color w:val="231F20"/>
          <w:sz w:val="24"/>
          <w:szCs w:val="24"/>
        </w:rPr>
      </w:pPr>
    </w:p>
    <w:p w:rsidR="0095131F" w:rsidRPr="0095131F" w:rsidRDefault="0095131F" w:rsidP="0095131F">
      <w:pPr>
        <w:autoSpaceDE w:val="0"/>
        <w:autoSpaceDN w:val="0"/>
        <w:adjustRightInd w:val="0"/>
        <w:ind w:firstLine="708"/>
        <w:rPr>
          <w:rFonts w:ascii="Times New Roman" w:hAnsi="Times New Roman" w:cs="Times New Roman"/>
          <w:color w:val="231F20"/>
          <w:sz w:val="24"/>
          <w:szCs w:val="24"/>
        </w:rPr>
      </w:pPr>
      <w:r w:rsidRPr="0095131F">
        <w:rPr>
          <w:rFonts w:ascii="Times New Roman" w:hAnsi="Times New Roman" w:cs="Times New Roman"/>
          <w:b/>
          <w:bCs/>
          <w:color w:val="231F20"/>
          <w:sz w:val="24"/>
          <w:szCs w:val="24"/>
        </w:rPr>
        <w:t>-</w:t>
      </w:r>
      <w:r w:rsidRPr="0095131F">
        <w:rPr>
          <w:rFonts w:ascii="Times New Roman" w:hAnsi="Times New Roman" w:cs="Times New Roman"/>
          <w:b/>
          <w:bCs/>
          <w:i/>
          <w:color w:val="231F20"/>
          <w:sz w:val="24"/>
          <w:szCs w:val="24"/>
        </w:rPr>
        <w:t xml:space="preserve">T lenfositler: </w:t>
      </w:r>
      <w:r w:rsidRPr="0095131F">
        <w:rPr>
          <w:rFonts w:ascii="Times New Roman" w:hAnsi="Times New Roman" w:cs="Times New Roman"/>
          <w:sz w:val="24"/>
          <w:szCs w:val="24"/>
        </w:rPr>
        <w:t xml:space="preserve">Hava yolu enflamasyonunun oluşumunda T lenfositlerin temel role sahip olduğu bilinmektedir. İnterlökin (IL) 4, 5, 9, 13 gibi </w:t>
      </w:r>
      <w:proofErr w:type="gramStart"/>
      <w:r w:rsidRPr="0095131F">
        <w:rPr>
          <w:rFonts w:ascii="Times New Roman" w:hAnsi="Times New Roman" w:cs="Times New Roman"/>
          <w:sz w:val="24"/>
          <w:szCs w:val="24"/>
        </w:rPr>
        <w:t>spesifik</w:t>
      </w:r>
      <w:proofErr w:type="gramEnd"/>
      <w:r w:rsidRPr="0095131F">
        <w:rPr>
          <w:rFonts w:ascii="Times New Roman" w:hAnsi="Times New Roman" w:cs="Times New Roman"/>
          <w:sz w:val="24"/>
          <w:szCs w:val="24"/>
        </w:rPr>
        <w:t xml:space="preserve"> birçok sitokinin salgısından ve yönetiminden sorumlu oldukları gibi eozinofil, nötrofil ve </w:t>
      </w:r>
      <w:r w:rsidRPr="0095131F">
        <w:rPr>
          <w:rFonts w:ascii="Times New Roman" w:hAnsi="Times New Roman" w:cs="Times New Roman"/>
          <w:sz w:val="24"/>
          <w:szCs w:val="24"/>
        </w:rPr>
        <w:lastRenderedPageBreak/>
        <w:t xml:space="preserve">bazofillerin toplanması ve aktivasyonunu da sağlarlar. Th1 hücreler gecikmiş tip aşırı duyarlılık reaksiyonlarından ve hücre içi organizmalara karşı olan bağışıklık yanıtından sorumludurlar. Th2 hücreler ise B lenfositlerden lgE salgısını arttırmaktan ve allerjik inflamasyondan sorumludurlar </w:t>
      </w:r>
      <w:r w:rsidRPr="0095131F">
        <w:rPr>
          <w:rFonts w:ascii="Times New Roman" w:hAnsi="Times New Roman" w:cs="Times New Roman"/>
          <w:color w:val="231F20"/>
          <w:sz w:val="24"/>
          <w:szCs w:val="24"/>
        </w:rPr>
        <w:t>(</w:t>
      </w:r>
      <w:r w:rsidRPr="0095131F">
        <w:rPr>
          <w:rFonts w:ascii="Times New Roman" w:hAnsi="Times New Roman" w:cs="Times New Roman"/>
          <w:sz w:val="24"/>
          <w:szCs w:val="24"/>
        </w:rPr>
        <w:t>44</w:t>
      </w:r>
      <w:r w:rsidRPr="0095131F">
        <w:rPr>
          <w:rFonts w:ascii="Times New Roman" w:hAnsi="Times New Roman" w:cs="Times New Roman"/>
          <w:color w:val="231F20"/>
          <w:sz w:val="24"/>
          <w:szCs w:val="24"/>
        </w:rPr>
        <w:t>).</w:t>
      </w:r>
    </w:p>
    <w:p w:rsidR="0095131F" w:rsidRPr="0095131F" w:rsidRDefault="0095131F" w:rsidP="0095131F">
      <w:pPr>
        <w:autoSpaceDE w:val="0"/>
        <w:autoSpaceDN w:val="0"/>
        <w:adjustRightInd w:val="0"/>
        <w:ind w:firstLine="708"/>
        <w:rPr>
          <w:rFonts w:ascii="Times New Roman" w:hAnsi="Times New Roman" w:cs="Times New Roman"/>
          <w:sz w:val="24"/>
          <w:szCs w:val="24"/>
        </w:rPr>
      </w:pPr>
    </w:p>
    <w:p w:rsidR="0095131F" w:rsidRPr="0095131F" w:rsidRDefault="0095131F" w:rsidP="0095131F">
      <w:pPr>
        <w:autoSpaceDE w:val="0"/>
        <w:autoSpaceDN w:val="0"/>
        <w:adjustRightInd w:val="0"/>
        <w:ind w:firstLine="708"/>
        <w:rPr>
          <w:rFonts w:ascii="IowanOldStyleBT-Roman" w:eastAsia="IowanOldStyleBT-Roman" w:cs="IowanOldStyleBT-Roman"/>
          <w:sz w:val="20"/>
          <w:szCs w:val="20"/>
        </w:rPr>
      </w:pPr>
      <w:r w:rsidRPr="0095131F">
        <w:rPr>
          <w:rFonts w:ascii="Times New Roman" w:hAnsi="Times New Roman" w:cs="Times New Roman"/>
          <w:b/>
          <w:bCs/>
          <w:color w:val="231F20"/>
          <w:sz w:val="24"/>
          <w:szCs w:val="24"/>
        </w:rPr>
        <w:t>-</w:t>
      </w:r>
      <w:r w:rsidRPr="0095131F">
        <w:rPr>
          <w:rFonts w:ascii="Times New Roman" w:hAnsi="Times New Roman" w:cs="Times New Roman"/>
          <w:b/>
          <w:bCs/>
          <w:i/>
          <w:color w:val="231F20"/>
          <w:sz w:val="24"/>
          <w:szCs w:val="24"/>
        </w:rPr>
        <w:t>Dendritik hücreler</w:t>
      </w:r>
      <w:r w:rsidRPr="0095131F">
        <w:rPr>
          <w:rFonts w:ascii="Times New Roman" w:hAnsi="Times New Roman" w:cs="Times New Roman"/>
          <w:b/>
          <w:bCs/>
          <w:color w:val="231F20"/>
          <w:sz w:val="24"/>
          <w:szCs w:val="24"/>
        </w:rPr>
        <w:t xml:space="preserve">: </w:t>
      </w:r>
      <w:r w:rsidRPr="0095131F">
        <w:rPr>
          <w:rFonts w:ascii="Times New Roman" w:eastAsia="IowanOldStyleBT-Roman" w:hAnsi="Times New Roman" w:cs="Times New Roman"/>
          <w:sz w:val="24"/>
          <w:szCs w:val="24"/>
        </w:rPr>
        <w:t>Dendritik hücreler antijen sunan hücreler olarak görev yaparlar. Allerjenle karşılaşıp allerjeni işleyen dendritik hücreler bölgesel lenf bezlerine göç eder ve olgunlaşır. Bölgesel lenf nodlarında antijeni T lenfositlere sunarlar ve böylece allerjene özgü T lenfositlerin oluşumunu sağlarlar (</w:t>
      </w:r>
      <w:r w:rsidRPr="0095131F">
        <w:rPr>
          <w:rFonts w:ascii="Times New Roman" w:hAnsi="Times New Roman" w:cs="Times New Roman"/>
          <w:sz w:val="24"/>
          <w:szCs w:val="24"/>
        </w:rPr>
        <w:t>45).</w:t>
      </w:r>
    </w:p>
    <w:p w:rsidR="0095131F" w:rsidRPr="0095131F" w:rsidRDefault="0095131F" w:rsidP="0095131F">
      <w:pPr>
        <w:autoSpaceDE w:val="0"/>
        <w:autoSpaceDN w:val="0"/>
        <w:adjustRightInd w:val="0"/>
        <w:ind w:firstLine="708"/>
        <w:rPr>
          <w:rFonts w:ascii="Times New Roman" w:hAnsi="Times New Roman" w:cs="Times New Roman"/>
          <w:color w:val="231F20"/>
          <w:sz w:val="24"/>
          <w:szCs w:val="24"/>
        </w:rPr>
      </w:pPr>
    </w:p>
    <w:p w:rsidR="0095131F" w:rsidRPr="0095131F" w:rsidRDefault="0095131F" w:rsidP="0095131F">
      <w:pPr>
        <w:autoSpaceDE w:val="0"/>
        <w:autoSpaceDN w:val="0"/>
        <w:adjustRightInd w:val="0"/>
        <w:ind w:firstLine="708"/>
        <w:rPr>
          <w:rFonts w:ascii="Times New Roman" w:hAnsi="Times New Roman" w:cs="Times New Roman"/>
          <w:color w:val="231F20"/>
          <w:sz w:val="24"/>
          <w:szCs w:val="24"/>
        </w:rPr>
      </w:pPr>
      <w:r w:rsidRPr="0095131F">
        <w:rPr>
          <w:rFonts w:ascii="Times New Roman" w:hAnsi="Times New Roman" w:cs="Times New Roman"/>
          <w:b/>
          <w:bCs/>
          <w:i/>
          <w:color w:val="231F20"/>
          <w:sz w:val="24"/>
          <w:szCs w:val="24"/>
        </w:rPr>
        <w:t>-</w:t>
      </w:r>
      <w:r w:rsidRPr="0095131F">
        <w:rPr>
          <w:rFonts w:ascii="Times New Roman" w:hAnsi="Times New Roman" w:cs="Times New Roman"/>
          <w:b/>
          <w:bCs/>
          <w:i/>
          <w:sz w:val="24"/>
          <w:szCs w:val="24"/>
        </w:rPr>
        <w:t>Makrofajlar:</w:t>
      </w:r>
      <w:r w:rsidRPr="0095131F">
        <w:rPr>
          <w:rFonts w:ascii="Times New Roman" w:hAnsi="Times New Roman" w:cs="Times New Roman"/>
          <w:color w:val="231F20"/>
          <w:sz w:val="24"/>
          <w:szCs w:val="24"/>
        </w:rPr>
        <w:t xml:space="preserve"> Havayollarında en çok bulunan hücreler olan makrofajlar s</w:t>
      </w:r>
      <w:r w:rsidRPr="0095131F">
        <w:rPr>
          <w:rFonts w:ascii="Times New Roman" w:hAnsi="Times New Roman" w:cs="Times New Roman"/>
          <w:sz w:val="24"/>
          <w:szCs w:val="24"/>
        </w:rPr>
        <w:t xml:space="preserve">algıladıkları tümör nekroz faktör alfa (TNF-α), interlökin 8 (IL-8) ve lökotrien B4 (LTB4) gibi kemoatraktan mediyatörler ile nötrofilik enflamasyonu artırmaktadır. Bu mediyatörler astımda enflamasyonun başlaması ve devam etmesinden sorumludur. Alveolar makrofajlar aynı zamanda antijen sunucu hücre olarak da görev yapmaktadırlar </w:t>
      </w:r>
      <w:r w:rsidRPr="0095131F">
        <w:rPr>
          <w:rFonts w:ascii="Times New Roman" w:hAnsi="Times New Roman" w:cs="Times New Roman"/>
          <w:color w:val="231F20"/>
          <w:sz w:val="24"/>
          <w:szCs w:val="24"/>
        </w:rPr>
        <w:t>(</w:t>
      </w:r>
      <w:r w:rsidRPr="0095131F">
        <w:rPr>
          <w:rFonts w:ascii="Times New Roman" w:hAnsi="Times New Roman" w:cs="Times New Roman"/>
          <w:sz w:val="24"/>
          <w:szCs w:val="24"/>
        </w:rPr>
        <w:t>46</w:t>
      </w:r>
      <w:r w:rsidRPr="0095131F">
        <w:rPr>
          <w:rFonts w:ascii="Times New Roman" w:hAnsi="Times New Roman" w:cs="Times New Roman"/>
          <w:color w:val="231F20"/>
          <w:sz w:val="24"/>
          <w:szCs w:val="24"/>
        </w:rPr>
        <w:t>).</w:t>
      </w:r>
    </w:p>
    <w:p w:rsidR="0095131F" w:rsidRPr="0095131F" w:rsidRDefault="0095131F" w:rsidP="0095131F">
      <w:pPr>
        <w:autoSpaceDE w:val="0"/>
        <w:autoSpaceDN w:val="0"/>
        <w:adjustRightInd w:val="0"/>
        <w:ind w:firstLine="708"/>
        <w:rPr>
          <w:rFonts w:ascii="Times New Roman" w:hAnsi="Times New Roman" w:cs="Times New Roman"/>
          <w:sz w:val="24"/>
          <w:szCs w:val="24"/>
        </w:rPr>
      </w:pPr>
    </w:p>
    <w:p w:rsidR="0095131F" w:rsidRPr="0095131F" w:rsidRDefault="0095131F" w:rsidP="0095131F">
      <w:pPr>
        <w:autoSpaceDE w:val="0"/>
        <w:autoSpaceDN w:val="0"/>
        <w:adjustRightInd w:val="0"/>
        <w:ind w:firstLine="708"/>
        <w:rPr>
          <w:rFonts w:ascii="Times New Roman" w:hAnsi="Times New Roman" w:cs="Times New Roman"/>
          <w:color w:val="231F20"/>
          <w:sz w:val="24"/>
          <w:szCs w:val="24"/>
        </w:rPr>
      </w:pPr>
      <w:r w:rsidRPr="0095131F">
        <w:rPr>
          <w:rFonts w:ascii="Times New Roman" w:hAnsi="Times New Roman" w:cs="Times New Roman"/>
          <w:b/>
          <w:bCs/>
          <w:color w:val="231F20"/>
          <w:sz w:val="24"/>
          <w:szCs w:val="24"/>
        </w:rPr>
        <w:t>-</w:t>
      </w:r>
      <w:r w:rsidRPr="0095131F">
        <w:rPr>
          <w:rFonts w:ascii="Times New Roman" w:hAnsi="Times New Roman" w:cs="Times New Roman"/>
          <w:b/>
          <w:bCs/>
          <w:i/>
          <w:color w:val="231F20"/>
          <w:sz w:val="24"/>
          <w:szCs w:val="24"/>
        </w:rPr>
        <w:t xml:space="preserve">Nötrofiller: </w:t>
      </w:r>
      <w:r w:rsidRPr="0095131F">
        <w:rPr>
          <w:rFonts w:ascii="Times New Roman" w:hAnsi="Times New Roman" w:cs="Times New Roman"/>
          <w:color w:val="231F20"/>
          <w:sz w:val="24"/>
          <w:szCs w:val="24"/>
        </w:rPr>
        <w:t xml:space="preserve">Astımlı hastaların havayolu ve balgamlarında artmış olarak bulunan nötrofiller </w:t>
      </w:r>
      <w:r w:rsidRPr="0095131F">
        <w:rPr>
          <w:rFonts w:ascii="Times New Roman" w:hAnsi="Times New Roman" w:cs="Times New Roman"/>
          <w:sz w:val="24"/>
          <w:szCs w:val="24"/>
        </w:rPr>
        <w:t>proinflamatuvar mediyatörlerin üretilmesi ve doğal immunitenin aktivasyonu yoluyla etki gösterirler</w:t>
      </w:r>
      <w:r w:rsidRPr="0095131F">
        <w:rPr>
          <w:rFonts w:ascii="Times New Roman" w:hAnsi="Times New Roman" w:cs="Times New Roman"/>
          <w:color w:val="231F20"/>
          <w:sz w:val="24"/>
          <w:szCs w:val="24"/>
        </w:rPr>
        <w:t xml:space="preserve">. </w:t>
      </w:r>
      <w:r w:rsidRPr="0095131F">
        <w:rPr>
          <w:rFonts w:ascii="Times New Roman" w:hAnsi="Times New Roman" w:cs="Times New Roman"/>
          <w:sz w:val="24"/>
          <w:szCs w:val="24"/>
        </w:rPr>
        <w:t>Allerjenler ile hasar görmüş olan epitel tarafından salgılanan IL-8, nötrofillerin akciğerlere gelmelerini, birçok sitokin ve kemokin salgılayarak enflamasyonda ve remodelingte rol almalarını sağlar</w:t>
      </w:r>
      <w:r w:rsidRPr="0095131F">
        <w:rPr>
          <w:rFonts w:ascii="Times New Roman" w:hAnsi="Times New Roman" w:cs="Times New Roman"/>
          <w:color w:val="231F20"/>
          <w:sz w:val="24"/>
          <w:szCs w:val="24"/>
        </w:rPr>
        <w:t xml:space="preserve"> (</w:t>
      </w:r>
      <w:r w:rsidRPr="0095131F">
        <w:rPr>
          <w:rFonts w:ascii="Times New Roman" w:hAnsi="Times New Roman" w:cs="Times New Roman"/>
          <w:sz w:val="24"/>
          <w:szCs w:val="24"/>
        </w:rPr>
        <w:t>47</w:t>
      </w:r>
      <w:r w:rsidRPr="0095131F">
        <w:rPr>
          <w:rFonts w:ascii="Times New Roman" w:hAnsi="Times New Roman" w:cs="Times New Roman"/>
          <w:color w:val="231F20"/>
          <w:sz w:val="24"/>
          <w:szCs w:val="24"/>
        </w:rPr>
        <w:t>).</w:t>
      </w:r>
    </w:p>
    <w:p w:rsidR="0095131F" w:rsidRPr="0095131F" w:rsidRDefault="0095131F" w:rsidP="0095131F">
      <w:pPr>
        <w:autoSpaceDE w:val="0"/>
        <w:autoSpaceDN w:val="0"/>
        <w:adjustRightInd w:val="0"/>
        <w:ind w:firstLine="709"/>
        <w:rPr>
          <w:rFonts w:ascii="Times New Roman" w:hAnsi="Times New Roman" w:cs="Times New Roman"/>
          <w:b/>
          <w:bCs/>
          <w:color w:val="231F20"/>
          <w:sz w:val="24"/>
          <w:szCs w:val="24"/>
        </w:rPr>
      </w:pPr>
    </w:p>
    <w:p w:rsidR="0095131F" w:rsidRPr="0095131F" w:rsidRDefault="0095131F" w:rsidP="0095131F">
      <w:pPr>
        <w:autoSpaceDE w:val="0"/>
        <w:autoSpaceDN w:val="0"/>
        <w:adjustRightInd w:val="0"/>
        <w:ind w:firstLine="709"/>
        <w:rPr>
          <w:rFonts w:ascii="Times New Roman" w:hAnsi="Times New Roman" w:cs="Times New Roman"/>
          <w:b/>
          <w:bCs/>
          <w:color w:val="231F20"/>
          <w:sz w:val="24"/>
          <w:szCs w:val="24"/>
        </w:rPr>
      </w:pPr>
    </w:p>
    <w:p w:rsidR="0095131F" w:rsidRPr="0095131F" w:rsidRDefault="0095131F" w:rsidP="0095131F">
      <w:pPr>
        <w:autoSpaceDE w:val="0"/>
        <w:autoSpaceDN w:val="0"/>
        <w:adjustRightInd w:val="0"/>
        <w:ind w:firstLine="709"/>
        <w:rPr>
          <w:rFonts w:ascii="Times New Roman" w:hAnsi="Times New Roman" w:cs="Times New Roman"/>
          <w:b/>
          <w:bCs/>
          <w:color w:val="231F20"/>
          <w:sz w:val="24"/>
          <w:szCs w:val="24"/>
        </w:rPr>
      </w:pPr>
    </w:p>
    <w:p w:rsidR="0095131F" w:rsidRPr="0095131F" w:rsidRDefault="0095131F" w:rsidP="0095131F">
      <w:pPr>
        <w:autoSpaceDE w:val="0"/>
        <w:autoSpaceDN w:val="0"/>
        <w:adjustRightInd w:val="0"/>
        <w:jc w:val="center"/>
        <w:rPr>
          <w:rFonts w:ascii="Times New Roman" w:hAnsi="Times New Roman" w:cs="Times New Roman"/>
          <w:color w:val="231F20"/>
          <w:sz w:val="24"/>
          <w:szCs w:val="24"/>
        </w:rPr>
      </w:pPr>
      <w:r w:rsidRPr="0095131F">
        <w:rPr>
          <w:rFonts w:ascii="Times New Roman" w:hAnsi="Times New Roman" w:cs="Times New Roman"/>
          <w:noProof/>
          <w:color w:val="FF0000"/>
          <w:sz w:val="24"/>
          <w:szCs w:val="24"/>
          <w:lang w:eastAsia="tr-TR"/>
        </w:rPr>
        <w:lastRenderedPageBreak/>
        <w:drawing>
          <wp:inline distT="0" distB="0" distL="0" distR="0" wp14:anchorId="55ED3CF0" wp14:editId="0947AB91">
            <wp:extent cx="4114800" cy="2963122"/>
            <wp:effectExtent l="19050" t="0" r="0"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120790" cy="2967436"/>
                    </a:xfrm>
                    <a:prstGeom prst="rect">
                      <a:avLst/>
                    </a:prstGeom>
                    <a:noFill/>
                    <a:ln w="9525">
                      <a:noFill/>
                      <a:miter lim="800000"/>
                      <a:headEnd/>
                      <a:tailEnd/>
                    </a:ln>
                  </pic:spPr>
                </pic:pic>
              </a:graphicData>
            </a:graphic>
          </wp:inline>
        </w:drawing>
      </w:r>
    </w:p>
    <w:p w:rsidR="0095131F" w:rsidRPr="0095131F" w:rsidRDefault="0095131F" w:rsidP="0095131F">
      <w:pPr>
        <w:autoSpaceDE w:val="0"/>
        <w:autoSpaceDN w:val="0"/>
        <w:adjustRightInd w:val="0"/>
        <w:ind w:firstLine="709"/>
        <w:rPr>
          <w:rFonts w:ascii="Times New Roman" w:hAnsi="Times New Roman" w:cs="Times New Roman"/>
          <w:b/>
          <w:bCs/>
          <w:color w:val="231F20"/>
          <w:sz w:val="24"/>
          <w:szCs w:val="24"/>
        </w:rPr>
      </w:pPr>
    </w:p>
    <w:p w:rsidR="0095131F" w:rsidRPr="0095131F" w:rsidRDefault="0095131F" w:rsidP="0095131F">
      <w:pPr>
        <w:autoSpaceDE w:val="0"/>
        <w:autoSpaceDN w:val="0"/>
        <w:adjustRightInd w:val="0"/>
        <w:ind w:firstLine="709"/>
        <w:rPr>
          <w:rFonts w:ascii="Times New Roman" w:hAnsi="Times New Roman" w:cs="Times New Roman"/>
          <w:sz w:val="24"/>
          <w:szCs w:val="24"/>
        </w:rPr>
      </w:pPr>
      <w:r w:rsidRPr="0095131F">
        <w:rPr>
          <w:rFonts w:ascii="Times New Roman" w:hAnsi="Times New Roman" w:cs="Times New Roman"/>
          <w:b/>
          <w:bCs/>
          <w:color w:val="231F20"/>
          <w:sz w:val="24"/>
          <w:szCs w:val="24"/>
        </w:rPr>
        <w:t xml:space="preserve">Şekil 2: </w:t>
      </w:r>
      <w:r w:rsidRPr="0095131F">
        <w:rPr>
          <w:rFonts w:ascii="Times New Roman" w:hAnsi="Times New Roman" w:cs="Times New Roman"/>
          <w:color w:val="231F20"/>
          <w:sz w:val="24"/>
          <w:szCs w:val="24"/>
        </w:rPr>
        <w:t>Astımda havayollarındaki inflamatuvar hücreler</w:t>
      </w:r>
      <w:r w:rsidRPr="0095131F">
        <w:rPr>
          <w:rFonts w:ascii="Times New Roman" w:hAnsi="Times New Roman" w:cs="Times New Roman"/>
          <w:sz w:val="24"/>
          <w:szCs w:val="24"/>
        </w:rPr>
        <w:t>(48)</w:t>
      </w:r>
    </w:p>
    <w:p w:rsidR="0095131F" w:rsidRPr="0095131F" w:rsidRDefault="0095131F" w:rsidP="0095131F">
      <w:pPr>
        <w:autoSpaceDE w:val="0"/>
        <w:autoSpaceDN w:val="0"/>
        <w:adjustRightInd w:val="0"/>
        <w:rPr>
          <w:rFonts w:ascii="Times New Roman" w:hAnsi="Times New Roman" w:cs="Times New Roman"/>
          <w:b/>
          <w:bCs/>
          <w:color w:val="231F20"/>
          <w:sz w:val="24"/>
          <w:szCs w:val="24"/>
        </w:rPr>
      </w:pPr>
    </w:p>
    <w:p w:rsidR="0095131F" w:rsidRPr="0095131F" w:rsidRDefault="0095131F" w:rsidP="0095131F">
      <w:pPr>
        <w:autoSpaceDE w:val="0"/>
        <w:autoSpaceDN w:val="0"/>
        <w:adjustRightInd w:val="0"/>
        <w:ind w:firstLine="708"/>
        <w:rPr>
          <w:rFonts w:ascii="Times New Roman" w:hAnsi="Times New Roman" w:cs="Times New Roman"/>
          <w:b/>
          <w:bCs/>
          <w:color w:val="231F20"/>
          <w:sz w:val="24"/>
          <w:szCs w:val="24"/>
        </w:rPr>
      </w:pPr>
      <w:r w:rsidRPr="0095131F">
        <w:rPr>
          <w:rFonts w:ascii="Times New Roman" w:hAnsi="Times New Roman" w:cs="Times New Roman"/>
          <w:b/>
          <w:bCs/>
          <w:color w:val="231F20"/>
          <w:sz w:val="24"/>
          <w:szCs w:val="24"/>
        </w:rPr>
        <w:t>2.3.2. Astımda rol oynayan mediatörler</w:t>
      </w:r>
    </w:p>
    <w:p w:rsidR="0095131F" w:rsidRPr="0095131F" w:rsidRDefault="0095131F" w:rsidP="0095131F">
      <w:pPr>
        <w:autoSpaceDE w:val="0"/>
        <w:autoSpaceDN w:val="0"/>
        <w:adjustRightInd w:val="0"/>
        <w:ind w:firstLine="708"/>
        <w:rPr>
          <w:rFonts w:ascii="Times New Roman" w:hAnsi="Times New Roman" w:cs="Times New Roman"/>
          <w:b/>
          <w:bCs/>
          <w:color w:val="231F20"/>
          <w:sz w:val="24"/>
          <w:szCs w:val="24"/>
        </w:rPr>
      </w:pPr>
    </w:p>
    <w:p w:rsidR="0095131F" w:rsidRPr="0095131F" w:rsidRDefault="0095131F" w:rsidP="0095131F">
      <w:pPr>
        <w:autoSpaceDE w:val="0"/>
        <w:autoSpaceDN w:val="0"/>
        <w:adjustRightInd w:val="0"/>
        <w:ind w:firstLine="708"/>
        <w:rPr>
          <w:rFonts w:ascii="Times New Roman" w:hAnsi="Times New Roman" w:cs="Times New Roman"/>
          <w:sz w:val="24"/>
          <w:szCs w:val="24"/>
        </w:rPr>
      </w:pPr>
      <w:r w:rsidRPr="0095131F">
        <w:rPr>
          <w:rFonts w:ascii="Times New Roman" w:hAnsi="Times New Roman" w:cs="Times New Roman"/>
          <w:sz w:val="24"/>
          <w:szCs w:val="24"/>
        </w:rPr>
        <w:t>Astım patogenezinde yer alan hücrelerden çok sayıda sitokin ve kemokin salgılanır.</w:t>
      </w:r>
    </w:p>
    <w:p w:rsidR="0095131F" w:rsidRPr="0095131F" w:rsidRDefault="0095131F" w:rsidP="0095131F">
      <w:pPr>
        <w:autoSpaceDE w:val="0"/>
        <w:autoSpaceDN w:val="0"/>
        <w:adjustRightInd w:val="0"/>
        <w:ind w:firstLine="708"/>
        <w:rPr>
          <w:rFonts w:ascii="Times New Roman" w:hAnsi="Times New Roman" w:cs="Times New Roman"/>
          <w:sz w:val="24"/>
          <w:szCs w:val="24"/>
        </w:rPr>
      </w:pPr>
    </w:p>
    <w:p w:rsidR="0095131F" w:rsidRPr="0095131F" w:rsidRDefault="0095131F" w:rsidP="0095131F">
      <w:pPr>
        <w:autoSpaceDE w:val="0"/>
        <w:autoSpaceDN w:val="0"/>
        <w:adjustRightInd w:val="0"/>
        <w:ind w:firstLine="708"/>
        <w:rPr>
          <w:rFonts w:ascii="Times New Roman" w:hAnsi="Times New Roman" w:cs="Times New Roman"/>
          <w:color w:val="231F20"/>
          <w:sz w:val="24"/>
          <w:szCs w:val="24"/>
        </w:rPr>
      </w:pPr>
      <w:r w:rsidRPr="0095131F">
        <w:rPr>
          <w:rFonts w:ascii="Times New Roman" w:hAnsi="Times New Roman" w:cs="Times New Roman"/>
          <w:b/>
          <w:bCs/>
          <w:color w:val="231F20"/>
          <w:sz w:val="24"/>
          <w:szCs w:val="24"/>
        </w:rPr>
        <w:t>-</w:t>
      </w:r>
      <w:r w:rsidRPr="0095131F">
        <w:rPr>
          <w:rFonts w:ascii="Times New Roman" w:hAnsi="Times New Roman" w:cs="Times New Roman"/>
          <w:b/>
          <w:bCs/>
          <w:i/>
          <w:color w:val="231F20"/>
          <w:sz w:val="24"/>
          <w:szCs w:val="24"/>
        </w:rPr>
        <w:t xml:space="preserve">Kemokinler: </w:t>
      </w:r>
      <w:r w:rsidRPr="0095131F">
        <w:rPr>
          <w:rFonts w:ascii="Times New Roman" w:hAnsi="Times New Roman" w:cs="Times New Roman"/>
          <w:sz w:val="24"/>
          <w:szCs w:val="24"/>
        </w:rPr>
        <w:t xml:space="preserve">Havayollarında enflamatuvar hücrelerin birikimine neden olan kemokinker esas olarak havayolu epitel hücrelerinden salınırlar. Bugüne kadar tanımlanmış 47 kemokin ve 19 kemokin ilişkili reseptör vardır.  İnterlökin-8 nötrofil, İnterlökin-10 lenfositlerin göçünü sağlayan en önemli kemokinlerdir. </w:t>
      </w:r>
      <w:r w:rsidRPr="0095131F">
        <w:rPr>
          <w:rFonts w:ascii="Times New Roman" w:hAnsi="Times New Roman" w:cs="Times New Roman"/>
          <w:color w:val="231F20"/>
          <w:sz w:val="24"/>
          <w:szCs w:val="24"/>
        </w:rPr>
        <w:t xml:space="preserve">Eozinofiller için relatif olarak </w:t>
      </w:r>
      <w:r w:rsidRPr="0095131F">
        <w:rPr>
          <w:rFonts w:ascii="Times New Roman" w:hAnsi="Times New Roman" w:cs="Times New Roman"/>
          <w:color w:val="000000" w:themeColor="text1"/>
          <w:sz w:val="24"/>
          <w:szCs w:val="24"/>
        </w:rPr>
        <w:t>seçici olan kemokin ise eotaksindir</w:t>
      </w:r>
      <w:r w:rsidRPr="0095131F">
        <w:rPr>
          <w:rFonts w:ascii="Times New Roman" w:hAnsi="Times New Roman" w:cs="Times New Roman"/>
          <w:color w:val="231F20"/>
          <w:sz w:val="24"/>
          <w:szCs w:val="24"/>
        </w:rPr>
        <w:t xml:space="preserve"> (</w:t>
      </w:r>
      <w:r w:rsidRPr="0095131F">
        <w:rPr>
          <w:rFonts w:ascii="Times New Roman" w:hAnsi="Times New Roman" w:cs="Times New Roman"/>
          <w:sz w:val="24"/>
          <w:szCs w:val="24"/>
        </w:rPr>
        <w:t>49</w:t>
      </w:r>
      <w:r w:rsidRPr="0095131F">
        <w:rPr>
          <w:rFonts w:ascii="Times New Roman" w:hAnsi="Times New Roman" w:cs="Times New Roman"/>
          <w:color w:val="231F20"/>
          <w:sz w:val="24"/>
          <w:szCs w:val="24"/>
        </w:rPr>
        <w:t>).</w:t>
      </w:r>
    </w:p>
    <w:p w:rsidR="0095131F" w:rsidRPr="0095131F" w:rsidRDefault="0095131F" w:rsidP="0095131F">
      <w:pPr>
        <w:autoSpaceDE w:val="0"/>
        <w:autoSpaceDN w:val="0"/>
        <w:adjustRightInd w:val="0"/>
        <w:ind w:firstLine="708"/>
        <w:rPr>
          <w:rFonts w:ascii="Times New Roman" w:hAnsi="Times New Roman" w:cs="Times New Roman"/>
          <w:color w:val="231F20"/>
          <w:sz w:val="24"/>
          <w:szCs w:val="24"/>
        </w:rPr>
      </w:pPr>
    </w:p>
    <w:p w:rsidR="0095131F" w:rsidRPr="0095131F" w:rsidRDefault="0095131F" w:rsidP="0095131F">
      <w:pPr>
        <w:autoSpaceDE w:val="0"/>
        <w:autoSpaceDN w:val="0"/>
        <w:adjustRightInd w:val="0"/>
        <w:ind w:firstLine="708"/>
        <w:rPr>
          <w:rFonts w:ascii="Times New Roman" w:hAnsi="Times New Roman" w:cs="Times New Roman"/>
          <w:color w:val="231F20"/>
          <w:sz w:val="24"/>
          <w:szCs w:val="24"/>
        </w:rPr>
      </w:pPr>
      <w:r w:rsidRPr="0095131F">
        <w:rPr>
          <w:rFonts w:ascii="Times New Roman" w:hAnsi="Times New Roman" w:cs="Times New Roman"/>
          <w:b/>
          <w:bCs/>
          <w:i/>
          <w:color w:val="231F20"/>
          <w:sz w:val="24"/>
          <w:szCs w:val="24"/>
        </w:rPr>
        <w:t xml:space="preserve">-Sisteinil lökotrienler: </w:t>
      </w:r>
      <w:r w:rsidRPr="0095131F">
        <w:rPr>
          <w:rFonts w:ascii="Times New Roman" w:hAnsi="Times New Roman" w:cs="Times New Roman"/>
          <w:sz w:val="24"/>
          <w:szCs w:val="24"/>
        </w:rPr>
        <w:t xml:space="preserve">5-lipoksijenaz enzimi aracılığı araşidonik asitten sentez edilirler. Bu grupta LTC4, LTD4, LTE4 bulunmaktadır. Mast hücreleri ve eozinofiller tarafından salınan lökotrienler, bronkokonstrüksiyona, plazma eksudasyonuna ve mukus sekresyonuna neden olan </w:t>
      </w:r>
      <w:r w:rsidRPr="0095131F">
        <w:rPr>
          <w:rFonts w:ascii="Times New Roman" w:hAnsi="Times New Roman" w:cs="Times New Roman"/>
          <w:color w:val="231F20"/>
          <w:sz w:val="24"/>
          <w:szCs w:val="24"/>
        </w:rPr>
        <w:t>proinflamatuvar mediatörlerdir (</w:t>
      </w:r>
      <w:r w:rsidRPr="0095131F">
        <w:rPr>
          <w:rFonts w:ascii="Times New Roman" w:hAnsi="Times New Roman" w:cs="Times New Roman"/>
          <w:sz w:val="24"/>
          <w:szCs w:val="24"/>
        </w:rPr>
        <w:t>50</w:t>
      </w:r>
      <w:r w:rsidRPr="0095131F">
        <w:rPr>
          <w:rFonts w:ascii="Times New Roman" w:hAnsi="Times New Roman" w:cs="Times New Roman"/>
          <w:color w:val="231F20"/>
          <w:sz w:val="24"/>
          <w:szCs w:val="24"/>
        </w:rPr>
        <w:t>)</w:t>
      </w:r>
    </w:p>
    <w:p w:rsidR="0095131F" w:rsidRPr="0095131F" w:rsidRDefault="0095131F" w:rsidP="0095131F">
      <w:pPr>
        <w:autoSpaceDE w:val="0"/>
        <w:autoSpaceDN w:val="0"/>
        <w:adjustRightInd w:val="0"/>
        <w:ind w:firstLine="708"/>
        <w:rPr>
          <w:rFonts w:ascii="Times New Roman" w:hAnsi="Times New Roman" w:cs="Times New Roman"/>
          <w:color w:val="231F20"/>
          <w:sz w:val="24"/>
          <w:szCs w:val="24"/>
        </w:rPr>
      </w:pPr>
    </w:p>
    <w:p w:rsidR="0095131F" w:rsidRPr="0095131F" w:rsidRDefault="0095131F" w:rsidP="0095131F">
      <w:pPr>
        <w:autoSpaceDE w:val="0"/>
        <w:autoSpaceDN w:val="0"/>
        <w:adjustRightInd w:val="0"/>
        <w:ind w:firstLine="708"/>
        <w:rPr>
          <w:rFonts w:ascii="Times New Roman" w:hAnsi="Times New Roman" w:cs="Times New Roman"/>
          <w:color w:val="231F20"/>
          <w:sz w:val="24"/>
          <w:szCs w:val="24"/>
        </w:rPr>
      </w:pPr>
      <w:r w:rsidRPr="0095131F">
        <w:rPr>
          <w:rFonts w:ascii="Times New Roman" w:hAnsi="Times New Roman" w:cs="Times New Roman"/>
          <w:b/>
          <w:bCs/>
          <w:color w:val="231F20"/>
          <w:sz w:val="24"/>
          <w:szCs w:val="24"/>
        </w:rPr>
        <w:lastRenderedPageBreak/>
        <w:t>-</w:t>
      </w:r>
      <w:r w:rsidRPr="0095131F">
        <w:rPr>
          <w:rFonts w:ascii="Times New Roman" w:hAnsi="Times New Roman" w:cs="Times New Roman"/>
          <w:b/>
          <w:bCs/>
          <w:i/>
          <w:color w:val="231F20"/>
          <w:sz w:val="24"/>
          <w:szCs w:val="24"/>
        </w:rPr>
        <w:t xml:space="preserve">Sitokinler: </w:t>
      </w:r>
      <w:r w:rsidRPr="0095131F">
        <w:rPr>
          <w:rFonts w:ascii="Times New Roman" w:hAnsi="Times New Roman" w:cs="Times New Roman"/>
          <w:color w:val="231F20"/>
          <w:sz w:val="24"/>
          <w:szCs w:val="24"/>
        </w:rPr>
        <w:t xml:space="preserve">Astımdaki inflamatuvar yanıtı belirleyen temel mediatörlerdir. Astım patogenezinde rol oynayan başlıca sitokinler IL-1β, Tümör nekroz faktör (TNF)-α, </w:t>
      </w:r>
      <w:r w:rsidRPr="0095131F">
        <w:rPr>
          <w:rFonts w:ascii="Times New Roman" w:hAnsi="Times New Roman" w:cs="Times New Roman"/>
          <w:color w:val="000000"/>
          <w:sz w:val="24"/>
          <w:szCs w:val="24"/>
        </w:rPr>
        <w:t xml:space="preserve">Granulosit makrofaj koloni stimüle edici faktör, </w:t>
      </w:r>
      <w:r w:rsidRPr="0095131F">
        <w:rPr>
          <w:rFonts w:ascii="Times New Roman" w:hAnsi="Times New Roman" w:cs="Times New Roman"/>
          <w:color w:val="231F20"/>
          <w:sz w:val="24"/>
          <w:szCs w:val="24"/>
        </w:rPr>
        <w:t xml:space="preserve">IL-5, IL-4, IL- 13’tür. </w:t>
      </w:r>
    </w:p>
    <w:p w:rsidR="0095131F" w:rsidRPr="0095131F" w:rsidRDefault="0095131F" w:rsidP="0095131F">
      <w:pPr>
        <w:autoSpaceDE w:val="0"/>
        <w:autoSpaceDN w:val="0"/>
        <w:adjustRightInd w:val="0"/>
        <w:ind w:firstLine="708"/>
        <w:rPr>
          <w:rFonts w:ascii="Times New Roman" w:hAnsi="Times New Roman" w:cs="Times New Roman"/>
          <w:color w:val="231F20"/>
          <w:sz w:val="24"/>
          <w:szCs w:val="24"/>
        </w:rPr>
      </w:pPr>
      <w:r w:rsidRPr="0095131F">
        <w:rPr>
          <w:rFonts w:ascii="Times New Roman" w:hAnsi="Times New Roman" w:cs="Times New Roman"/>
          <w:color w:val="231F20"/>
          <w:sz w:val="24"/>
          <w:szCs w:val="24"/>
        </w:rPr>
        <w:t>IL-1β</w:t>
      </w:r>
      <w:r w:rsidRPr="0095131F">
        <w:rPr>
          <w:rFonts w:ascii="Times New Roman" w:hAnsi="Times New Roman" w:cs="Times New Roman"/>
          <w:sz w:val="24"/>
          <w:szCs w:val="24"/>
        </w:rPr>
        <w:t xml:space="preserve"> astımda inflamatuar hücrelerin bronş mukozasına toplanmasını sağlar ve GM-CSF, IL-8, RANTES gibi sitokinlerin, NO’nun ve PDGF gibi büyüme faktörlerinin sentezlenmesini sağlar. </w:t>
      </w:r>
      <w:r w:rsidRPr="0095131F">
        <w:rPr>
          <w:rFonts w:ascii="Times New Roman" w:hAnsi="Times New Roman" w:cs="Times New Roman"/>
          <w:color w:val="231F20"/>
          <w:sz w:val="24"/>
          <w:szCs w:val="24"/>
        </w:rPr>
        <w:t xml:space="preserve">TNF-α inflamatuar </w:t>
      </w:r>
      <w:r w:rsidRPr="0095131F">
        <w:rPr>
          <w:rFonts w:ascii="Times New Roman" w:hAnsi="Times New Roman" w:cs="Times New Roman"/>
          <w:color w:val="000000" w:themeColor="text1"/>
          <w:sz w:val="24"/>
          <w:szCs w:val="24"/>
        </w:rPr>
        <w:t>yanıtı artırır. IL-5 eozinofil</w:t>
      </w:r>
      <w:r w:rsidRPr="0095131F">
        <w:rPr>
          <w:rFonts w:ascii="Times New Roman" w:hAnsi="Times New Roman" w:cs="Times New Roman"/>
          <w:color w:val="231F20"/>
          <w:sz w:val="24"/>
          <w:szCs w:val="24"/>
        </w:rPr>
        <w:t xml:space="preserve"> farklılaşmasını, yaşamasını ve </w:t>
      </w:r>
      <w:r w:rsidRPr="0095131F">
        <w:rPr>
          <w:rFonts w:ascii="Times New Roman" w:hAnsi="Times New Roman" w:cs="Times New Roman"/>
          <w:sz w:val="24"/>
          <w:szCs w:val="24"/>
        </w:rPr>
        <w:t xml:space="preserve">T hücre aktivasyonu ile eozinofilik inflamasyon arasındaki bağlantıyı sağlar. IL-4 Th2 lenfositlerini uyaran başlıca sitokindir, allerjenlere yanıtı sağlar. </w:t>
      </w:r>
      <w:r w:rsidRPr="0095131F">
        <w:rPr>
          <w:rFonts w:ascii="Times New Roman" w:hAnsi="Times New Roman" w:cs="Times New Roman"/>
          <w:color w:val="231F20"/>
          <w:sz w:val="24"/>
          <w:szCs w:val="24"/>
        </w:rPr>
        <w:t>IL- 13 a</w:t>
      </w:r>
      <w:r w:rsidRPr="0095131F">
        <w:rPr>
          <w:rFonts w:ascii="Times New Roman" w:hAnsi="Times New Roman" w:cs="Times New Roman"/>
          <w:sz w:val="24"/>
          <w:szCs w:val="24"/>
        </w:rPr>
        <w:t xml:space="preserve">stımda hava yolundaki mukus üretimini ve bronş aşırı duyarlılığını artırır  </w:t>
      </w:r>
      <w:r w:rsidRPr="0095131F">
        <w:rPr>
          <w:rFonts w:ascii="Times New Roman" w:hAnsi="Times New Roman" w:cs="Times New Roman"/>
          <w:color w:val="231F20"/>
          <w:sz w:val="24"/>
          <w:szCs w:val="24"/>
        </w:rPr>
        <w:t>(</w:t>
      </w:r>
      <w:r w:rsidRPr="0095131F">
        <w:rPr>
          <w:rFonts w:ascii="Times New Roman" w:hAnsi="Times New Roman" w:cs="Times New Roman"/>
          <w:sz w:val="24"/>
          <w:szCs w:val="24"/>
        </w:rPr>
        <w:t>51</w:t>
      </w:r>
      <w:r w:rsidRPr="0095131F">
        <w:rPr>
          <w:rFonts w:ascii="Times New Roman" w:hAnsi="Times New Roman" w:cs="Times New Roman"/>
          <w:color w:val="231F20"/>
          <w:sz w:val="24"/>
          <w:szCs w:val="24"/>
        </w:rPr>
        <w:t>).</w:t>
      </w:r>
    </w:p>
    <w:p w:rsidR="0095131F" w:rsidRPr="0095131F" w:rsidRDefault="0095131F" w:rsidP="0095131F">
      <w:pPr>
        <w:autoSpaceDE w:val="0"/>
        <w:autoSpaceDN w:val="0"/>
        <w:adjustRightInd w:val="0"/>
        <w:ind w:firstLine="708"/>
        <w:rPr>
          <w:rFonts w:ascii="Times New Roman" w:hAnsi="Times New Roman" w:cs="Times New Roman"/>
          <w:sz w:val="24"/>
          <w:szCs w:val="24"/>
        </w:rPr>
      </w:pPr>
    </w:p>
    <w:p w:rsidR="0095131F" w:rsidRPr="0095131F" w:rsidRDefault="0095131F" w:rsidP="0095131F">
      <w:pPr>
        <w:autoSpaceDE w:val="0"/>
        <w:autoSpaceDN w:val="0"/>
        <w:adjustRightInd w:val="0"/>
        <w:ind w:firstLine="708"/>
        <w:rPr>
          <w:rFonts w:ascii="Times New Roman" w:hAnsi="Times New Roman" w:cs="Times New Roman"/>
          <w:color w:val="231F20"/>
          <w:sz w:val="24"/>
          <w:szCs w:val="24"/>
        </w:rPr>
      </w:pPr>
      <w:r w:rsidRPr="0095131F">
        <w:rPr>
          <w:rFonts w:ascii="Times New Roman" w:hAnsi="Times New Roman" w:cs="Times New Roman"/>
          <w:b/>
          <w:bCs/>
          <w:i/>
          <w:color w:val="231F20"/>
          <w:sz w:val="24"/>
          <w:szCs w:val="24"/>
        </w:rPr>
        <w:t xml:space="preserve">-Histamin: </w:t>
      </w:r>
      <w:r w:rsidRPr="0095131F">
        <w:rPr>
          <w:rFonts w:ascii="Times New Roman" w:hAnsi="Times New Roman" w:cs="Times New Roman"/>
          <w:color w:val="231F20"/>
          <w:sz w:val="24"/>
          <w:szCs w:val="24"/>
        </w:rPr>
        <w:t xml:space="preserve">Mast hücrelerinden salınan histaminin </w:t>
      </w:r>
      <w:r w:rsidRPr="0095131F">
        <w:rPr>
          <w:rFonts w:ascii="Times New Roman" w:hAnsi="Times New Roman" w:cs="Times New Roman"/>
          <w:sz w:val="24"/>
          <w:szCs w:val="24"/>
        </w:rPr>
        <w:t>astımdaki en önemli etkisi bronkokonstrüksiyondur. Bunun yanı sıra kapiller permeabilite artışına ve mukus sekresyonuna neden olur. Eozinofiller üzerine etki göstererek enflamasyona da katkıda bulunur (52).</w:t>
      </w:r>
    </w:p>
    <w:p w:rsidR="0095131F" w:rsidRPr="0095131F" w:rsidRDefault="0095131F" w:rsidP="0095131F">
      <w:pPr>
        <w:autoSpaceDE w:val="0"/>
        <w:autoSpaceDN w:val="0"/>
        <w:adjustRightInd w:val="0"/>
        <w:ind w:firstLine="708"/>
        <w:rPr>
          <w:rFonts w:ascii="Times New Roman" w:hAnsi="Times New Roman" w:cs="Times New Roman"/>
          <w:color w:val="231F20"/>
          <w:sz w:val="24"/>
          <w:szCs w:val="24"/>
        </w:rPr>
      </w:pPr>
    </w:p>
    <w:p w:rsidR="0095131F" w:rsidRPr="0095131F" w:rsidRDefault="0095131F" w:rsidP="0095131F">
      <w:pPr>
        <w:autoSpaceDE w:val="0"/>
        <w:autoSpaceDN w:val="0"/>
        <w:adjustRightInd w:val="0"/>
        <w:ind w:firstLine="708"/>
        <w:rPr>
          <w:rFonts w:ascii="Times New Roman" w:hAnsi="Times New Roman" w:cs="Times New Roman"/>
          <w:sz w:val="24"/>
          <w:szCs w:val="24"/>
        </w:rPr>
      </w:pPr>
      <w:r w:rsidRPr="0095131F">
        <w:rPr>
          <w:rFonts w:ascii="Times New Roman" w:hAnsi="Times New Roman" w:cs="Times New Roman"/>
          <w:b/>
          <w:bCs/>
          <w:color w:val="231F20"/>
          <w:sz w:val="24"/>
          <w:szCs w:val="24"/>
        </w:rPr>
        <w:t>-</w:t>
      </w:r>
      <w:r w:rsidRPr="0095131F">
        <w:rPr>
          <w:rFonts w:ascii="Times New Roman" w:hAnsi="Times New Roman" w:cs="Times New Roman"/>
          <w:b/>
          <w:bCs/>
          <w:i/>
          <w:color w:val="231F20"/>
          <w:sz w:val="24"/>
          <w:szCs w:val="24"/>
        </w:rPr>
        <w:t xml:space="preserve">Nitrik oksit: </w:t>
      </w:r>
      <w:r w:rsidRPr="0095131F">
        <w:rPr>
          <w:rFonts w:ascii="Times New Roman" w:hAnsi="Times New Roman" w:cs="Times New Roman"/>
          <w:sz w:val="24"/>
          <w:szCs w:val="24"/>
        </w:rPr>
        <w:t>Akciğerlerde makrofajlar, nötrofiller, mast hücreleri, fibroblastlar, düz kas hücreleri, epitel hücreleri gibi inflamtuvar hücrelerden NO sentezi yapılabilmektedir. Solunum yollarında değişik hücrelerden sentezlenen NO, ekspire edilen havadan ölçülebilmektedir, bundan dolayı hastalığın tanısı, şiddetinin değerlendirilmesi ve tedavi takibinde önemli bir yere sahiptir  (53).</w:t>
      </w:r>
    </w:p>
    <w:p w:rsidR="0095131F" w:rsidRPr="0095131F" w:rsidRDefault="0095131F" w:rsidP="0095131F">
      <w:pPr>
        <w:autoSpaceDE w:val="0"/>
        <w:autoSpaceDN w:val="0"/>
        <w:adjustRightInd w:val="0"/>
        <w:ind w:firstLine="708"/>
        <w:rPr>
          <w:rFonts w:ascii="Times New Roman" w:hAnsi="Times New Roman" w:cs="Times New Roman"/>
          <w:sz w:val="24"/>
          <w:szCs w:val="24"/>
        </w:rPr>
      </w:pPr>
    </w:p>
    <w:p w:rsidR="0095131F" w:rsidRPr="0095131F" w:rsidRDefault="0095131F" w:rsidP="0095131F">
      <w:pPr>
        <w:autoSpaceDE w:val="0"/>
        <w:autoSpaceDN w:val="0"/>
        <w:adjustRightInd w:val="0"/>
        <w:ind w:firstLine="708"/>
        <w:rPr>
          <w:rFonts w:ascii="Times New Roman" w:hAnsi="Times New Roman" w:cs="Times New Roman"/>
          <w:color w:val="000000"/>
          <w:sz w:val="24"/>
          <w:szCs w:val="24"/>
        </w:rPr>
      </w:pPr>
      <w:r w:rsidRPr="0095131F">
        <w:rPr>
          <w:rFonts w:ascii="Times New Roman" w:hAnsi="Times New Roman" w:cs="Times New Roman"/>
          <w:b/>
          <w:bCs/>
          <w:i/>
          <w:iCs/>
          <w:color w:val="000000"/>
          <w:sz w:val="24"/>
          <w:szCs w:val="24"/>
        </w:rPr>
        <w:t xml:space="preserve">-Prostanoidler: </w:t>
      </w:r>
      <w:r w:rsidRPr="0095131F">
        <w:rPr>
          <w:rFonts w:ascii="Times New Roman" w:hAnsi="Times New Roman" w:cs="Times New Roman"/>
          <w:color w:val="000000"/>
          <w:sz w:val="24"/>
          <w:szCs w:val="24"/>
        </w:rPr>
        <w:t>Bu grupta prostoglandinler ve tromboksanlar yer almaktadır. Araşidonik asitten siklooksigenaz (COX) enzimi aracılığı ile sentez edilirler. PGD2, PGF2α ve tromboksan A2 (TxA2) bronkokonstrüksiyona neden olur (54).</w:t>
      </w:r>
    </w:p>
    <w:p w:rsidR="0095131F" w:rsidRPr="0095131F" w:rsidRDefault="0095131F" w:rsidP="0095131F">
      <w:pPr>
        <w:autoSpaceDE w:val="0"/>
        <w:autoSpaceDN w:val="0"/>
        <w:adjustRightInd w:val="0"/>
        <w:ind w:firstLine="709"/>
        <w:rPr>
          <w:rFonts w:ascii="Times New Roman" w:hAnsi="Times New Roman" w:cs="Times New Roman"/>
          <w:b/>
          <w:bCs/>
          <w:color w:val="231F20"/>
          <w:sz w:val="24"/>
          <w:szCs w:val="24"/>
        </w:rPr>
      </w:pPr>
    </w:p>
    <w:p w:rsidR="0095131F" w:rsidRPr="0095131F" w:rsidRDefault="0095131F" w:rsidP="0095131F">
      <w:pPr>
        <w:autoSpaceDE w:val="0"/>
        <w:autoSpaceDN w:val="0"/>
        <w:adjustRightInd w:val="0"/>
        <w:ind w:firstLine="709"/>
        <w:rPr>
          <w:rFonts w:ascii="Times New Roman" w:hAnsi="Times New Roman" w:cs="Times New Roman"/>
          <w:b/>
          <w:bCs/>
          <w:color w:val="231F20"/>
          <w:sz w:val="24"/>
          <w:szCs w:val="24"/>
        </w:rPr>
      </w:pPr>
    </w:p>
    <w:p w:rsidR="0095131F" w:rsidRPr="0095131F" w:rsidRDefault="0095131F" w:rsidP="0095131F">
      <w:pPr>
        <w:autoSpaceDE w:val="0"/>
        <w:autoSpaceDN w:val="0"/>
        <w:adjustRightInd w:val="0"/>
        <w:ind w:firstLine="709"/>
        <w:rPr>
          <w:rFonts w:ascii="Times New Roman" w:hAnsi="Times New Roman" w:cs="Times New Roman"/>
          <w:b/>
          <w:bCs/>
          <w:color w:val="231F20"/>
          <w:sz w:val="24"/>
          <w:szCs w:val="24"/>
        </w:rPr>
      </w:pPr>
    </w:p>
    <w:p w:rsidR="0095131F" w:rsidRPr="0095131F" w:rsidRDefault="0095131F" w:rsidP="0095131F">
      <w:pPr>
        <w:autoSpaceDE w:val="0"/>
        <w:autoSpaceDN w:val="0"/>
        <w:adjustRightInd w:val="0"/>
        <w:ind w:firstLine="709"/>
        <w:rPr>
          <w:rFonts w:ascii="Times New Roman" w:hAnsi="Times New Roman" w:cs="Times New Roman"/>
          <w:b/>
          <w:bCs/>
          <w:color w:val="231F20"/>
          <w:sz w:val="24"/>
          <w:szCs w:val="24"/>
        </w:rPr>
      </w:pPr>
    </w:p>
    <w:p w:rsidR="0095131F" w:rsidRPr="0095131F" w:rsidRDefault="0095131F" w:rsidP="0095131F">
      <w:pPr>
        <w:autoSpaceDE w:val="0"/>
        <w:autoSpaceDN w:val="0"/>
        <w:adjustRightInd w:val="0"/>
        <w:ind w:firstLine="709"/>
        <w:rPr>
          <w:rFonts w:ascii="Times New Roman" w:hAnsi="Times New Roman" w:cs="Times New Roman"/>
          <w:b/>
          <w:bCs/>
          <w:color w:val="231F20"/>
          <w:sz w:val="24"/>
          <w:szCs w:val="24"/>
        </w:rPr>
      </w:pPr>
    </w:p>
    <w:p w:rsidR="0095131F" w:rsidRPr="0095131F" w:rsidRDefault="0095131F" w:rsidP="0095131F">
      <w:pPr>
        <w:autoSpaceDE w:val="0"/>
        <w:autoSpaceDN w:val="0"/>
        <w:adjustRightInd w:val="0"/>
        <w:ind w:firstLine="709"/>
        <w:rPr>
          <w:rFonts w:ascii="Times New Roman" w:hAnsi="Times New Roman" w:cs="Times New Roman"/>
          <w:b/>
          <w:bCs/>
          <w:sz w:val="24"/>
          <w:szCs w:val="24"/>
        </w:rPr>
      </w:pPr>
    </w:p>
    <w:p w:rsidR="0095131F" w:rsidRPr="0095131F" w:rsidRDefault="0095131F" w:rsidP="0095131F">
      <w:pPr>
        <w:autoSpaceDE w:val="0"/>
        <w:autoSpaceDN w:val="0"/>
        <w:adjustRightInd w:val="0"/>
        <w:ind w:firstLine="709"/>
        <w:rPr>
          <w:rFonts w:ascii="Times New Roman" w:hAnsi="Times New Roman" w:cs="Times New Roman"/>
          <w:b/>
          <w:bCs/>
          <w:sz w:val="24"/>
          <w:szCs w:val="24"/>
        </w:rPr>
      </w:pPr>
      <w:r w:rsidRPr="0095131F">
        <w:rPr>
          <w:rFonts w:ascii="Times New Roman" w:hAnsi="Times New Roman" w:cs="Times New Roman"/>
          <w:b/>
          <w:bCs/>
          <w:sz w:val="24"/>
          <w:szCs w:val="24"/>
        </w:rPr>
        <w:lastRenderedPageBreak/>
        <w:t>2.3.3. Havayollarının yapısal değişiklikleri ve yeniden yapılanma (Remodeling)</w:t>
      </w:r>
    </w:p>
    <w:p w:rsidR="0095131F" w:rsidRPr="0095131F" w:rsidRDefault="0095131F" w:rsidP="0095131F">
      <w:pPr>
        <w:autoSpaceDE w:val="0"/>
        <w:autoSpaceDN w:val="0"/>
        <w:adjustRightInd w:val="0"/>
        <w:ind w:firstLine="709"/>
        <w:rPr>
          <w:rFonts w:ascii="Times New Roman" w:hAnsi="Times New Roman" w:cs="Times New Roman"/>
          <w:b/>
          <w:bCs/>
          <w:color w:val="231F20"/>
          <w:sz w:val="24"/>
          <w:szCs w:val="24"/>
        </w:rPr>
      </w:pPr>
    </w:p>
    <w:p w:rsidR="0095131F" w:rsidRPr="0095131F" w:rsidRDefault="0095131F" w:rsidP="0095131F">
      <w:pPr>
        <w:autoSpaceDE w:val="0"/>
        <w:autoSpaceDN w:val="0"/>
        <w:adjustRightInd w:val="0"/>
        <w:ind w:firstLine="708"/>
        <w:rPr>
          <w:rFonts w:ascii="Times New Roman" w:hAnsi="Times New Roman" w:cs="Times New Roman"/>
          <w:sz w:val="24"/>
          <w:szCs w:val="24"/>
        </w:rPr>
      </w:pPr>
      <w:r w:rsidRPr="0095131F">
        <w:rPr>
          <w:rFonts w:ascii="Times New Roman" w:hAnsi="Times New Roman" w:cs="Times New Roman"/>
          <w:sz w:val="24"/>
          <w:szCs w:val="24"/>
        </w:rPr>
        <w:t xml:space="preserve">Hava kirliliği, egzoz gazları, sigara, allerjenler, virüs veya bakteri gibi çevresel etkenlere maruz kalan solunum yolu epitelinde hasar oluşur ve epitel tamir mekanizmaları devreye girer. Sağlıklı çocukların solunum epiteli, hasar ve tamir mekanizmaları ile sürekli olarak yenilenir. Ancak, astımlı çocuklarda epiteldeki yapısal veya fonksiyonel bozukluklardan dolayı inhalen etkenlere abartılı ve anormal yanıt geliştirilmektedir. Astımda hava yolu inflamasyonu bazal membranın kalınlaşmasına, hava yolu duvar elastisitesinin azalmasına, subepitalyal </w:t>
      </w:r>
      <w:r w:rsidRPr="0095131F">
        <w:rPr>
          <w:rFonts w:ascii="Times New Roman" w:hAnsi="Times New Roman" w:cs="Times New Roman"/>
          <w:color w:val="000000" w:themeColor="text1"/>
          <w:sz w:val="24"/>
          <w:szCs w:val="24"/>
        </w:rPr>
        <w:t xml:space="preserve">kollajen </w:t>
      </w:r>
      <w:r w:rsidRPr="0095131F">
        <w:rPr>
          <w:rFonts w:ascii="Times New Roman" w:hAnsi="Times New Roman" w:cs="Times New Roman"/>
          <w:sz w:val="24"/>
          <w:szCs w:val="24"/>
        </w:rPr>
        <w:t>birikimine, düz kas hipertrofi ve hiperplazisine, goblet hücre hiperplazisine, anjiogenezis, artmış vaskulariteye neden olmaktadır. Giderek geri dönüşümsüz hale gelen bu değişiklikler ’remodeling’ olarak adlandırılmaktadır (Şekil 3) (1, 55).</w:t>
      </w:r>
    </w:p>
    <w:p w:rsidR="0095131F" w:rsidRPr="0095131F" w:rsidRDefault="0095131F" w:rsidP="0095131F">
      <w:pPr>
        <w:autoSpaceDE w:val="0"/>
        <w:autoSpaceDN w:val="0"/>
        <w:adjustRightInd w:val="0"/>
        <w:rPr>
          <w:rFonts w:ascii="Times New Roman" w:hAnsi="Times New Roman" w:cs="Times New Roman"/>
          <w:sz w:val="24"/>
          <w:szCs w:val="24"/>
        </w:rPr>
      </w:pPr>
    </w:p>
    <w:p w:rsidR="0095131F" w:rsidRPr="0095131F" w:rsidRDefault="0095131F" w:rsidP="0095131F">
      <w:pPr>
        <w:autoSpaceDE w:val="0"/>
        <w:autoSpaceDN w:val="0"/>
        <w:adjustRightInd w:val="0"/>
        <w:rPr>
          <w:rFonts w:ascii="Times New Roman" w:hAnsi="Times New Roman" w:cs="Times New Roman"/>
          <w:sz w:val="24"/>
          <w:szCs w:val="24"/>
        </w:rPr>
      </w:pPr>
      <w:r w:rsidRPr="0095131F">
        <w:rPr>
          <w:rFonts w:ascii="Times New Roman" w:hAnsi="Times New Roman" w:cs="Times New Roman"/>
          <w:noProof/>
          <w:sz w:val="24"/>
          <w:szCs w:val="24"/>
          <w:lang w:eastAsia="tr-TR"/>
        </w:rPr>
        <w:drawing>
          <wp:inline distT="0" distB="0" distL="0" distR="0" wp14:anchorId="12108216" wp14:editId="1E5B3B0B">
            <wp:extent cx="5219700" cy="4330720"/>
            <wp:effectExtent l="19050" t="0" r="0" b="0"/>
            <wp:docPr id="3" name="Resim 3" descr="C:\Users\gülay\Desktop\F3.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ülay\Desktop\F3.large.jpg"/>
                    <pic:cNvPicPr>
                      <a:picLocks noChangeAspect="1" noChangeArrowheads="1"/>
                    </pic:cNvPicPr>
                  </pic:nvPicPr>
                  <pic:blipFill>
                    <a:blip r:embed="rId11" cstate="print"/>
                    <a:srcRect/>
                    <a:stretch>
                      <a:fillRect/>
                    </a:stretch>
                  </pic:blipFill>
                  <pic:spPr bwMode="auto">
                    <a:xfrm>
                      <a:off x="0" y="0"/>
                      <a:ext cx="5219700" cy="4330720"/>
                    </a:xfrm>
                    <a:prstGeom prst="rect">
                      <a:avLst/>
                    </a:prstGeom>
                    <a:noFill/>
                    <a:ln w="9525">
                      <a:noFill/>
                      <a:miter lim="800000"/>
                      <a:headEnd/>
                      <a:tailEnd/>
                    </a:ln>
                  </pic:spPr>
                </pic:pic>
              </a:graphicData>
            </a:graphic>
          </wp:inline>
        </w:drawing>
      </w:r>
    </w:p>
    <w:p w:rsidR="0095131F" w:rsidRPr="0095131F" w:rsidRDefault="0095131F" w:rsidP="0095131F">
      <w:pPr>
        <w:autoSpaceDE w:val="0"/>
        <w:autoSpaceDN w:val="0"/>
        <w:adjustRightInd w:val="0"/>
        <w:ind w:firstLine="709"/>
        <w:rPr>
          <w:rFonts w:ascii="Times New Roman" w:hAnsi="Times New Roman" w:cs="Times New Roman"/>
          <w:sz w:val="24"/>
          <w:szCs w:val="24"/>
        </w:rPr>
      </w:pPr>
      <w:r w:rsidRPr="0095131F">
        <w:rPr>
          <w:rFonts w:ascii="Times New Roman" w:hAnsi="Times New Roman" w:cs="Times New Roman"/>
          <w:b/>
          <w:bCs/>
          <w:color w:val="231F20"/>
          <w:sz w:val="24"/>
          <w:szCs w:val="24"/>
        </w:rPr>
        <w:t xml:space="preserve">Şekil 3: </w:t>
      </w:r>
      <w:r w:rsidRPr="0095131F">
        <w:rPr>
          <w:rFonts w:ascii="Times New Roman" w:hAnsi="Times New Roman" w:cs="Times New Roman"/>
          <w:bCs/>
          <w:sz w:val="24"/>
          <w:szCs w:val="24"/>
        </w:rPr>
        <w:t xml:space="preserve">Havayollarının yapısal değişiklikleri ve yeniden yapılanma </w:t>
      </w:r>
      <w:r w:rsidRPr="0095131F">
        <w:rPr>
          <w:rFonts w:ascii="Times New Roman" w:hAnsi="Times New Roman" w:cs="Times New Roman"/>
          <w:sz w:val="24"/>
          <w:szCs w:val="24"/>
        </w:rPr>
        <w:t>(55)</w:t>
      </w:r>
    </w:p>
    <w:p w:rsidR="0095131F" w:rsidRPr="0095131F" w:rsidRDefault="0095131F" w:rsidP="0095131F">
      <w:pPr>
        <w:numPr>
          <w:ilvl w:val="0"/>
          <w:numId w:val="13"/>
        </w:numPr>
        <w:autoSpaceDE w:val="0"/>
        <w:autoSpaceDN w:val="0"/>
        <w:adjustRightInd w:val="0"/>
        <w:contextualSpacing/>
        <w:rPr>
          <w:rFonts w:ascii="Times New Roman" w:hAnsi="Times New Roman" w:cs="Times New Roman"/>
          <w:b/>
          <w:bCs/>
          <w:i/>
          <w:sz w:val="24"/>
          <w:szCs w:val="24"/>
        </w:rPr>
      </w:pPr>
      <w:r w:rsidRPr="0095131F">
        <w:rPr>
          <w:rFonts w:ascii="Times New Roman" w:hAnsi="Times New Roman" w:cs="Times New Roman"/>
          <w:b/>
          <w:bCs/>
          <w:i/>
          <w:sz w:val="24"/>
          <w:szCs w:val="24"/>
        </w:rPr>
        <w:lastRenderedPageBreak/>
        <w:t>Epitel hasarlanması ve tamiri</w:t>
      </w:r>
    </w:p>
    <w:p w:rsidR="0095131F" w:rsidRPr="0095131F" w:rsidRDefault="0095131F" w:rsidP="0095131F">
      <w:pPr>
        <w:autoSpaceDE w:val="0"/>
        <w:autoSpaceDN w:val="0"/>
        <w:adjustRightInd w:val="0"/>
        <w:ind w:left="1069"/>
        <w:contextualSpacing/>
        <w:rPr>
          <w:rFonts w:ascii="Times New Roman" w:hAnsi="Times New Roman" w:cs="Times New Roman"/>
          <w:b/>
          <w:bCs/>
          <w:i/>
          <w:sz w:val="24"/>
          <w:szCs w:val="24"/>
        </w:rPr>
      </w:pPr>
    </w:p>
    <w:p w:rsidR="0095131F" w:rsidRPr="0095131F" w:rsidRDefault="0095131F" w:rsidP="0095131F">
      <w:pPr>
        <w:autoSpaceDE w:val="0"/>
        <w:autoSpaceDN w:val="0"/>
        <w:adjustRightInd w:val="0"/>
        <w:ind w:firstLine="708"/>
        <w:rPr>
          <w:rFonts w:ascii="Times New Roman" w:hAnsi="Times New Roman" w:cs="Times New Roman"/>
          <w:color w:val="000000" w:themeColor="text1"/>
          <w:sz w:val="24"/>
          <w:szCs w:val="24"/>
        </w:rPr>
      </w:pPr>
      <w:r w:rsidRPr="0095131F">
        <w:rPr>
          <w:rFonts w:ascii="Times New Roman" w:hAnsi="Times New Roman" w:cs="Times New Roman"/>
          <w:sz w:val="24"/>
          <w:szCs w:val="24"/>
        </w:rPr>
        <w:t xml:space="preserve">Epitel doku iç ve dış yüzeyleri örterek organizmayı koruma, salgı, emilim gibi görevler üstlenir. Epitel hücrelerinden salınan birçok inflamatuar mediatör mevcuttur. Astımlı hastalarda epitel hasarlanması çeşitli sitokin, büyüme faktörleri ve mediatörlerin etkisi ile gercekleşir. Yeniden yapılanmaya direk etkisi olan ve epitel hücresinden salınan TGF-β fibroblastların miyofibroblastlara dönüşümünü sağlayan başlıca büyüme faktörüdür. Bunun dışında epitel bir "nötral endopeptidaz" kaynağıdır. Nötral endopeptidaz endotelin, bradikinin ve taşikininler gibi allerjik inflamasyonun nörojenik komponentinden sorumlu mediatörlerin yıkımını sağlar. Ancak epitel hücresi hasar gördüğünde bu enzim görevini yapamayarak </w:t>
      </w:r>
      <w:proofErr w:type="gramStart"/>
      <w:r w:rsidRPr="0095131F">
        <w:rPr>
          <w:rFonts w:ascii="Times New Roman" w:hAnsi="Times New Roman" w:cs="Times New Roman"/>
          <w:sz w:val="24"/>
          <w:szCs w:val="24"/>
        </w:rPr>
        <w:t>lokal</w:t>
      </w:r>
      <w:proofErr w:type="gramEnd"/>
      <w:r w:rsidRPr="0095131F">
        <w:rPr>
          <w:rFonts w:ascii="Times New Roman" w:hAnsi="Times New Roman" w:cs="Times New Roman"/>
          <w:sz w:val="24"/>
          <w:szCs w:val="24"/>
        </w:rPr>
        <w:t xml:space="preserve"> ortamda endotelin, taşikininler ve bradikininin artmasına bağlı düz kas kontraksiyonu, mikrovasküler sızıntı ve mukus hipersekresyonu ortaya çıkmasına neden olur (55</w:t>
      </w:r>
      <w:r w:rsidRPr="0095131F">
        <w:rPr>
          <w:rFonts w:ascii="Times New Roman" w:hAnsi="Times New Roman" w:cs="Times New Roman"/>
          <w:color w:val="000000" w:themeColor="text1"/>
          <w:sz w:val="24"/>
          <w:szCs w:val="24"/>
        </w:rPr>
        <w:t>).</w:t>
      </w:r>
    </w:p>
    <w:p w:rsidR="0095131F" w:rsidRPr="0095131F" w:rsidRDefault="0095131F" w:rsidP="0095131F">
      <w:pPr>
        <w:autoSpaceDE w:val="0"/>
        <w:autoSpaceDN w:val="0"/>
        <w:adjustRightInd w:val="0"/>
        <w:ind w:firstLine="708"/>
        <w:rPr>
          <w:rFonts w:ascii="Times New Roman" w:hAnsi="Times New Roman" w:cs="Times New Roman"/>
          <w:color w:val="000000" w:themeColor="text1"/>
          <w:sz w:val="24"/>
          <w:szCs w:val="24"/>
        </w:rPr>
      </w:pPr>
    </w:p>
    <w:p w:rsidR="0095131F" w:rsidRPr="0095131F" w:rsidRDefault="0095131F" w:rsidP="0095131F">
      <w:pPr>
        <w:numPr>
          <w:ilvl w:val="0"/>
          <w:numId w:val="13"/>
        </w:numPr>
        <w:autoSpaceDE w:val="0"/>
        <w:autoSpaceDN w:val="0"/>
        <w:adjustRightInd w:val="0"/>
        <w:contextualSpacing/>
        <w:rPr>
          <w:rFonts w:ascii="Times New Roman" w:hAnsi="Times New Roman" w:cs="Times New Roman"/>
          <w:b/>
          <w:bCs/>
          <w:i/>
          <w:sz w:val="24"/>
          <w:szCs w:val="24"/>
        </w:rPr>
      </w:pPr>
      <w:r w:rsidRPr="0095131F">
        <w:rPr>
          <w:rFonts w:ascii="Times New Roman" w:hAnsi="Times New Roman" w:cs="Times New Roman"/>
          <w:b/>
          <w:bCs/>
          <w:i/>
          <w:sz w:val="24"/>
          <w:szCs w:val="24"/>
        </w:rPr>
        <w:t>Subepitelyal fibrozis</w:t>
      </w:r>
    </w:p>
    <w:p w:rsidR="0095131F" w:rsidRPr="0095131F" w:rsidRDefault="0095131F" w:rsidP="0095131F">
      <w:pPr>
        <w:autoSpaceDE w:val="0"/>
        <w:autoSpaceDN w:val="0"/>
        <w:adjustRightInd w:val="0"/>
        <w:ind w:left="1069"/>
        <w:contextualSpacing/>
        <w:rPr>
          <w:rFonts w:ascii="Times New Roman" w:hAnsi="Times New Roman" w:cs="Times New Roman"/>
          <w:b/>
          <w:bCs/>
          <w:i/>
          <w:sz w:val="24"/>
          <w:szCs w:val="24"/>
        </w:rPr>
      </w:pPr>
    </w:p>
    <w:p w:rsidR="0095131F" w:rsidRPr="0095131F" w:rsidRDefault="0095131F" w:rsidP="0095131F">
      <w:pPr>
        <w:autoSpaceDE w:val="0"/>
        <w:autoSpaceDN w:val="0"/>
        <w:adjustRightInd w:val="0"/>
        <w:ind w:firstLine="709"/>
        <w:rPr>
          <w:rFonts w:ascii="Times New Roman" w:hAnsi="Times New Roman" w:cs="Times New Roman"/>
          <w:sz w:val="24"/>
          <w:szCs w:val="24"/>
        </w:rPr>
      </w:pPr>
      <w:r w:rsidRPr="0095131F">
        <w:rPr>
          <w:rFonts w:ascii="Times New Roman" w:hAnsi="Times New Roman" w:cs="Times New Roman"/>
          <w:sz w:val="24"/>
          <w:szCs w:val="24"/>
        </w:rPr>
        <w:t>Astımda inflamasyon sonucunda epitelde oluşan bu hasara yanıt olarak epitel hücrelerinden tamir mekanizmalarında rol alan büyüme faktörleri ve TGF-β1, FGF, endotelin, VEGF gibi profibrotik mediatörler salınır. Bunun sonucunda fibroblast ve miyofibroblast gibi bazal membran altında bulunan mezanşimal hücreler, kollajen (tip 3 ve tip 5 kollajen) ve ekstraselüler matriks proteinlerini üretirler. Bu duruma ek olarak mast hücrelerinden salınan serin protezlar ve büyüme faktörleri düz kas hiperplazisineve sonuçta hava yolunda kalınlaşmaya neden olur. Ayrıca bronşial düz kas hücreleri ve fibroblastlardan salınan PAI-1 (Plasminogen Activator Inhibitor-1) fibrinolizisi inhibe ederek akciğer fibrozisinde rol alır (56, 57).</w:t>
      </w:r>
    </w:p>
    <w:p w:rsidR="0095131F" w:rsidRPr="0095131F" w:rsidRDefault="0095131F" w:rsidP="0095131F">
      <w:pPr>
        <w:autoSpaceDE w:val="0"/>
        <w:autoSpaceDN w:val="0"/>
        <w:adjustRightInd w:val="0"/>
        <w:ind w:firstLine="709"/>
        <w:rPr>
          <w:rFonts w:ascii="Times New Roman" w:hAnsi="Times New Roman" w:cs="Times New Roman"/>
          <w:sz w:val="24"/>
          <w:szCs w:val="24"/>
        </w:rPr>
      </w:pPr>
    </w:p>
    <w:p w:rsidR="0095131F" w:rsidRPr="0095131F" w:rsidRDefault="0095131F" w:rsidP="0095131F">
      <w:pPr>
        <w:numPr>
          <w:ilvl w:val="0"/>
          <w:numId w:val="13"/>
        </w:numPr>
        <w:autoSpaceDE w:val="0"/>
        <w:autoSpaceDN w:val="0"/>
        <w:adjustRightInd w:val="0"/>
        <w:contextualSpacing/>
        <w:rPr>
          <w:rFonts w:ascii="Times New Roman" w:hAnsi="Times New Roman" w:cs="Times New Roman"/>
          <w:b/>
          <w:bCs/>
          <w:i/>
          <w:sz w:val="24"/>
          <w:szCs w:val="24"/>
        </w:rPr>
      </w:pPr>
      <w:r w:rsidRPr="0095131F">
        <w:rPr>
          <w:rFonts w:ascii="Times New Roman" w:hAnsi="Times New Roman" w:cs="Times New Roman"/>
          <w:b/>
          <w:bCs/>
          <w:i/>
          <w:sz w:val="24"/>
          <w:szCs w:val="24"/>
        </w:rPr>
        <w:t>Goblet hücre hiperplazisi</w:t>
      </w:r>
    </w:p>
    <w:p w:rsidR="0095131F" w:rsidRPr="0095131F" w:rsidRDefault="0095131F" w:rsidP="0095131F">
      <w:pPr>
        <w:autoSpaceDE w:val="0"/>
        <w:autoSpaceDN w:val="0"/>
        <w:adjustRightInd w:val="0"/>
        <w:ind w:left="709"/>
        <w:rPr>
          <w:rFonts w:ascii="Times New Roman" w:hAnsi="Times New Roman" w:cs="Times New Roman"/>
          <w:b/>
          <w:bCs/>
          <w:sz w:val="24"/>
          <w:szCs w:val="24"/>
        </w:rPr>
      </w:pPr>
    </w:p>
    <w:p w:rsidR="0095131F" w:rsidRPr="0095131F" w:rsidRDefault="0095131F" w:rsidP="0095131F">
      <w:pPr>
        <w:autoSpaceDE w:val="0"/>
        <w:autoSpaceDN w:val="0"/>
        <w:adjustRightInd w:val="0"/>
        <w:ind w:firstLine="709"/>
        <w:rPr>
          <w:rFonts w:ascii="Times New Roman" w:hAnsi="Times New Roman" w:cs="Times New Roman"/>
          <w:sz w:val="24"/>
          <w:szCs w:val="24"/>
        </w:rPr>
      </w:pPr>
      <w:r w:rsidRPr="0095131F">
        <w:rPr>
          <w:rFonts w:ascii="Times New Roman" w:hAnsi="Times New Roman" w:cs="Times New Roman"/>
          <w:sz w:val="24"/>
          <w:szCs w:val="24"/>
        </w:rPr>
        <w:t xml:space="preserve">Hava yolu epitelindeki goblet hücresi sayısındaki ve submukozal bezlerin boyutlarındaki artışa bağlı olarak aşırı mukus yapımı hava yolu yeniden yapılanmasının bir diğer bulgusudur. IL-4, IL-5 ve IL-13 goblet hücre hiperplazisine, </w:t>
      </w:r>
      <w:r w:rsidRPr="0095131F">
        <w:rPr>
          <w:rFonts w:ascii="Times New Roman" w:hAnsi="Times New Roman" w:cs="Times New Roman"/>
          <w:sz w:val="24"/>
          <w:szCs w:val="24"/>
        </w:rPr>
        <w:lastRenderedPageBreak/>
        <w:t>metaplazisine ve mukus sekresyonunda artışa neden olur. Mukus aşırı yapımı da hava yolu obstruksiyonuna nedenolur (58).</w:t>
      </w:r>
    </w:p>
    <w:p w:rsidR="0095131F" w:rsidRPr="0095131F" w:rsidRDefault="0095131F" w:rsidP="0095131F">
      <w:pPr>
        <w:autoSpaceDE w:val="0"/>
        <w:autoSpaceDN w:val="0"/>
        <w:adjustRightInd w:val="0"/>
        <w:ind w:firstLine="709"/>
        <w:rPr>
          <w:rFonts w:ascii="Times New Roman" w:hAnsi="Times New Roman" w:cs="Times New Roman"/>
          <w:sz w:val="24"/>
          <w:szCs w:val="24"/>
        </w:rPr>
      </w:pPr>
    </w:p>
    <w:p w:rsidR="0095131F" w:rsidRPr="0095131F" w:rsidRDefault="0095131F" w:rsidP="0095131F">
      <w:pPr>
        <w:numPr>
          <w:ilvl w:val="0"/>
          <w:numId w:val="13"/>
        </w:numPr>
        <w:autoSpaceDE w:val="0"/>
        <w:autoSpaceDN w:val="0"/>
        <w:adjustRightInd w:val="0"/>
        <w:contextualSpacing/>
        <w:rPr>
          <w:rFonts w:ascii="Times New Roman" w:hAnsi="Times New Roman" w:cs="Times New Roman"/>
          <w:b/>
          <w:bCs/>
          <w:i/>
          <w:sz w:val="24"/>
          <w:szCs w:val="24"/>
        </w:rPr>
      </w:pPr>
      <w:r w:rsidRPr="0095131F">
        <w:rPr>
          <w:rFonts w:ascii="Times New Roman" w:hAnsi="Times New Roman" w:cs="Times New Roman"/>
          <w:b/>
          <w:bCs/>
          <w:i/>
          <w:sz w:val="24"/>
          <w:szCs w:val="24"/>
        </w:rPr>
        <w:t>Havayolu düz kas kalınlığının artması ve anjiogenez</w:t>
      </w:r>
    </w:p>
    <w:p w:rsidR="0095131F" w:rsidRPr="0095131F" w:rsidRDefault="0095131F" w:rsidP="0095131F">
      <w:pPr>
        <w:autoSpaceDE w:val="0"/>
        <w:autoSpaceDN w:val="0"/>
        <w:adjustRightInd w:val="0"/>
        <w:ind w:left="1069"/>
        <w:contextualSpacing/>
        <w:rPr>
          <w:rFonts w:ascii="Times New Roman" w:hAnsi="Times New Roman" w:cs="Times New Roman"/>
          <w:b/>
          <w:bCs/>
          <w:i/>
          <w:sz w:val="24"/>
          <w:szCs w:val="24"/>
        </w:rPr>
      </w:pPr>
    </w:p>
    <w:p w:rsidR="0095131F" w:rsidRPr="0095131F" w:rsidRDefault="0095131F" w:rsidP="0095131F">
      <w:pPr>
        <w:autoSpaceDE w:val="0"/>
        <w:autoSpaceDN w:val="0"/>
        <w:adjustRightInd w:val="0"/>
        <w:ind w:firstLine="709"/>
        <w:rPr>
          <w:rFonts w:ascii="Times New Roman" w:hAnsi="Times New Roman" w:cs="Times New Roman"/>
          <w:sz w:val="24"/>
          <w:szCs w:val="24"/>
        </w:rPr>
      </w:pPr>
      <w:r w:rsidRPr="0095131F">
        <w:rPr>
          <w:rFonts w:ascii="Times New Roman" w:hAnsi="Times New Roman" w:cs="Times New Roman"/>
          <w:sz w:val="24"/>
          <w:szCs w:val="24"/>
        </w:rPr>
        <w:t>Havayolu düz kas kitlesinde hipertrofi ve hiperplazi olması havayolu yeniden yapılanmasındaki en önemli basamaklardan biridir. Fibroblastlar mast hücresi, eozinofil, makrofaj ve epitel hücresi gibi hücrelerin kendisine gönderdiği sitokin uyarısı ve çeşitli faktörler varlığında aktive olur. Fibroblastların proliferasyonu ile miyofibroblasta dönüşümü ve aktivasyonu gerçekleşmektedir. Miyofibroblasta dönüşümü olan hücreler endotelin-1 (ET-1) salgılayarak düz kas hipertrofisine, sinir büyüme faktörü (NGF) salgılayarak sinirlerde yeniden oluşuma ve vasküler endotelyal büyüme faktörü (VEGF) salgılayarak da yeni damar oluşumuna neden olur (59).</w:t>
      </w:r>
    </w:p>
    <w:p w:rsidR="0095131F" w:rsidRPr="0095131F" w:rsidRDefault="0095131F" w:rsidP="0095131F">
      <w:pPr>
        <w:autoSpaceDE w:val="0"/>
        <w:autoSpaceDN w:val="0"/>
        <w:adjustRightInd w:val="0"/>
        <w:ind w:firstLine="709"/>
        <w:rPr>
          <w:rFonts w:ascii="Times New Roman" w:hAnsi="Times New Roman" w:cs="Times New Roman"/>
          <w:color w:val="000000" w:themeColor="text1"/>
          <w:sz w:val="24"/>
          <w:szCs w:val="24"/>
        </w:rPr>
      </w:pPr>
      <w:r w:rsidRPr="0095131F">
        <w:rPr>
          <w:rFonts w:ascii="Times New Roman" w:hAnsi="Times New Roman" w:cs="Times New Roman"/>
          <w:sz w:val="24"/>
          <w:szCs w:val="24"/>
        </w:rPr>
        <w:t xml:space="preserve">Prostoglandin E2, histamin, </w:t>
      </w:r>
      <w:r w:rsidRPr="0095131F">
        <w:rPr>
          <w:rFonts w:ascii="Times New Roman" w:hAnsi="Times New Roman" w:cs="Times New Roman"/>
          <w:color w:val="000000" w:themeColor="text1"/>
          <w:sz w:val="24"/>
          <w:szCs w:val="24"/>
        </w:rPr>
        <w:t xml:space="preserve">TxA2 </w:t>
      </w:r>
      <w:r w:rsidRPr="0095131F">
        <w:rPr>
          <w:rFonts w:ascii="Times New Roman" w:hAnsi="Times New Roman" w:cs="Times New Roman"/>
          <w:sz w:val="24"/>
          <w:szCs w:val="24"/>
        </w:rPr>
        <w:t xml:space="preserve">gibi mediyatörlerin etkisi ile havayollarındaki düz kas hücrelerinin kasılmasına bağlı bronkospazm meydana gelir. </w:t>
      </w:r>
      <w:r w:rsidRPr="0095131F">
        <w:rPr>
          <w:rFonts w:ascii="Times New Roman" w:hAnsi="Times New Roman" w:cs="Times New Roman"/>
          <w:color w:val="000000" w:themeColor="text1"/>
          <w:sz w:val="24"/>
          <w:szCs w:val="24"/>
        </w:rPr>
        <w:t>Tekrarlayan mekanik zorlamalar ve düz kasları çevreleyen matriksin içerdiği kollojen-I, kollojen-IV, laminin ve fibronektinin artması kas dinamiğinin daha da bozulmasına neden olur  (60).</w:t>
      </w:r>
    </w:p>
    <w:p w:rsidR="0095131F" w:rsidRPr="0095131F" w:rsidRDefault="0095131F" w:rsidP="0095131F">
      <w:pPr>
        <w:autoSpaceDE w:val="0"/>
        <w:autoSpaceDN w:val="0"/>
        <w:adjustRightInd w:val="0"/>
        <w:ind w:firstLine="709"/>
        <w:rPr>
          <w:rFonts w:ascii="Times New Roman" w:hAnsi="Times New Roman" w:cs="Times New Roman"/>
          <w:color w:val="000000" w:themeColor="text1"/>
          <w:sz w:val="24"/>
          <w:szCs w:val="24"/>
        </w:rPr>
      </w:pPr>
    </w:p>
    <w:p w:rsidR="0095131F" w:rsidRPr="0095131F" w:rsidRDefault="0095131F" w:rsidP="0095131F">
      <w:pPr>
        <w:numPr>
          <w:ilvl w:val="0"/>
          <w:numId w:val="13"/>
        </w:numPr>
        <w:autoSpaceDE w:val="0"/>
        <w:autoSpaceDN w:val="0"/>
        <w:adjustRightInd w:val="0"/>
        <w:contextualSpacing/>
        <w:rPr>
          <w:rFonts w:ascii="Times New Roman" w:hAnsi="Times New Roman" w:cs="Times New Roman"/>
          <w:i/>
          <w:color w:val="000000" w:themeColor="text1"/>
          <w:sz w:val="24"/>
          <w:szCs w:val="24"/>
        </w:rPr>
      </w:pPr>
      <w:r w:rsidRPr="0095131F">
        <w:rPr>
          <w:rFonts w:ascii="Times New Roman" w:hAnsi="Times New Roman" w:cs="Times New Roman"/>
          <w:b/>
          <w:bCs/>
          <w:i/>
          <w:sz w:val="24"/>
          <w:szCs w:val="24"/>
        </w:rPr>
        <w:t>Bronşial neovaskülarizasyon</w:t>
      </w:r>
    </w:p>
    <w:p w:rsidR="0095131F" w:rsidRPr="0095131F" w:rsidRDefault="0095131F" w:rsidP="0095131F">
      <w:pPr>
        <w:autoSpaceDE w:val="0"/>
        <w:autoSpaceDN w:val="0"/>
        <w:adjustRightInd w:val="0"/>
        <w:ind w:left="1069"/>
        <w:contextualSpacing/>
        <w:rPr>
          <w:rFonts w:ascii="Times New Roman" w:hAnsi="Times New Roman" w:cs="Times New Roman"/>
          <w:i/>
          <w:color w:val="000000" w:themeColor="text1"/>
          <w:sz w:val="24"/>
          <w:szCs w:val="24"/>
        </w:rPr>
      </w:pPr>
    </w:p>
    <w:p w:rsidR="0095131F" w:rsidRPr="0095131F" w:rsidRDefault="0095131F" w:rsidP="0095131F">
      <w:pPr>
        <w:autoSpaceDE w:val="0"/>
        <w:autoSpaceDN w:val="0"/>
        <w:adjustRightInd w:val="0"/>
        <w:ind w:firstLine="709"/>
        <w:rPr>
          <w:rFonts w:ascii="Times New Roman" w:hAnsi="Times New Roman" w:cs="Times New Roman"/>
          <w:sz w:val="24"/>
          <w:szCs w:val="24"/>
        </w:rPr>
      </w:pPr>
      <w:r w:rsidRPr="0095131F">
        <w:rPr>
          <w:rFonts w:ascii="Times New Roman" w:hAnsi="Times New Roman" w:cs="Times New Roman"/>
          <w:sz w:val="24"/>
          <w:szCs w:val="24"/>
        </w:rPr>
        <w:t>Yeni kan damarlarının oluşumu olarak tanımlanan anjiogenezis, astımda hava yolu remodelling’inin önemli bir parçasını oluşturmaktadır. Anjiogenezis oluşumunda fibroblast growth factor (FGF), hepatocyte growth factor, platelet-derived growth factor, anjiogenin ve VEGF gibi bazı anjiogenik faktörler rol almaktadır. VEGF en potent anjiogenik faktörlerden birisidir. Endotelyal hücre proliferasyonunu stimule ederek anjiogenezise neden olan VEGF, akciğerlerin de içinde olduğu birçok vaskülarize organda geniş bir şekilde eksprese edilmektedir (55)</w:t>
      </w:r>
    </w:p>
    <w:p w:rsidR="0095131F" w:rsidRPr="0095131F" w:rsidRDefault="0095131F" w:rsidP="0095131F">
      <w:pPr>
        <w:autoSpaceDE w:val="0"/>
        <w:autoSpaceDN w:val="0"/>
        <w:adjustRightInd w:val="0"/>
        <w:ind w:firstLine="709"/>
        <w:rPr>
          <w:rFonts w:ascii="Times New Roman" w:hAnsi="Times New Roman" w:cs="Times New Roman"/>
          <w:sz w:val="24"/>
          <w:szCs w:val="24"/>
        </w:rPr>
      </w:pPr>
    </w:p>
    <w:p w:rsidR="0095131F" w:rsidRPr="0095131F" w:rsidRDefault="0095131F" w:rsidP="0095131F">
      <w:pPr>
        <w:autoSpaceDE w:val="0"/>
        <w:autoSpaceDN w:val="0"/>
        <w:adjustRightInd w:val="0"/>
        <w:ind w:firstLine="709"/>
        <w:rPr>
          <w:rFonts w:ascii="Times New Roman" w:hAnsi="Times New Roman" w:cs="Times New Roman"/>
          <w:sz w:val="24"/>
          <w:szCs w:val="24"/>
        </w:rPr>
      </w:pPr>
    </w:p>
    <w:p w:rsidR="0095131F" w:rsidRPr="0095131F" w:rsidRDefault="0095131F" w:rsidP="0095131F">
      <w:pPr>
        <w:numPr>
          <w:ilvl w:val="0"/>
          <w:numId w:val="13"/>
        </w:numPr>
        <w:autoSpaceDE w:val="0"/>
        <w:autoSpaceDN w:val="0"/>
        <w:adjustRightInd w:val="0"/>
        <w:contextualSpacing/>
        <w:rPr>
          <w:rFonts w:ascii="Times New Roman" w:hAnsi="Times New Roman" w:cs="Times New Roman"/>
          <w:b/>
          <w:bCs/>
          <w:i/>
          <w:sz w:val="24"/>
          <w:szCs w:val="24"/>
        </w:rPr>
      </w:pPr>
      <w:r w:rsidRPr="0095131F">
        <w:rPr>
          <w:rFonts w:ascii="Times New Roman" w:hAnsi="Times New Roman" w:cs="Times New Roman"/>
          <w:b/>
          <w:bCs/>
          <w:i/>
          <w:sz w:val="24"/>
          <w:szCs w:val="24"/>
        </w:rPr>
        <w:lastRenderedPageBreak/>
        <w:t>Mast hücre infiltrasyonu</w:t>
      </w:r>
    </w:p>
    <w:p w:rsidR="0095131F" w:rsidRPr="0095131F" w:rsidRDefault="0095131F" w:rsidP="0095131F">
      <w:pPr>
        <w:autoSpaceDE w:val="0"/>
        <w:autoSpaceDN w:val="0"/>
        <w:adjustRightInd w:val="0"/>
        <w:ind w:left="1069"/>
        <w:contextualSpacing/>
        <w:rPr>
          <w:rFonts w:ascii="Times New Roman" w:hAnsi="Times New Roman" w:cs="Times New Roman"/>
          <w:b/>
          <w:bCs/>
          <w:i/>
          <w:sz w:val="24"/>
          <w:szCs w:val="24"/>
        </w:rPr>
      </w:pPr>
    </w:p>
    <w:p w:rsidR="0095131F" w:rsidRPr="0095131F" w:rsidRDefault="0095131F" w:rsidP="0095131F">
      <w:pPr>
        <w:autoSpaceDE w:val="0"/>
        <w:autoSpaceDN w:val="0"/>
        <w:adjustRightInd w:val="0"/>
        <w:ind w:firstLine="708"/>
        <w:rPr>
          <w:rFonts w:ascii="Times New Roman" w:eastAsia="IowanOldStyleBT-Roman" w:hAnsi="Times New Roman" w:cs="Times New Roman"/>
          <w:sz w:val="24"/>
          <w:szCs w:val="24"/>
        </w:rPr>
      </w:pPr>
      <w:r w:rsidRPr="0095131F">
        <w:rPr>
          <w:rFonts w:ascii="Times New Roman" w:eastAsia="IowanOldStyleBT-Roman" w:hAnsi="Times New Roman" w:cs="Times New Roman"/>
          <w:sz w:val="24"/>
          <w:szCs w:val="24"/>
        </w:rPr>
        <w:t>Mast hücreleri hem erken dönem yanıtta hem de kronik allerjik enflamasyonun devamında rol oynayan hücrelerdir. Antijenin mast hücre ile karşılaşması ile mast hücre yüzeyine tutunmuş olan IgE molekülleri arasında etkileşim sonucunda salınan mediatörlerden bir kısmı ile erken alerjik faz ortaya çıkar.  Erken allerjik reaksiyon, hava yollarındaki bronş düz kaslarında kasılma, mukus sekresyonunda artış, vazodilatasyon ve plazma eksüdasyonu ile kendini gösterir. Enflamatuar hücrelerin doku içine göçü sonucunda anntijenle karşılaşmadan saatler sonra geç dönem allerjik reaksiyon ortaya çıkar (61).</w:t>
      </w:r>
    </w:p>
    <w:p w:rsidR="0095131F" w:rsidRPr="0095131F" w:rsidRDefault="0095131F" w:rsidP="0095131F">
      <w:pPr>
        <w:autoSpaceDE w:val="0"/>
        <w:autoSpaceDN w:val="0"/>
        <w:adjustRightInd w:val="0"/>
        <w:ind w:firstLine="708"/>
        <w:rPr>
          <w:rFonts w:ascii="Times New Roman" w:eastAsia="IowanOldStyleBT-Roman" w:hAnsi="Times New Roman" w:cs="Times New Roman"/>
          <w:sz w:val="24"/>
          <w:szCs w:val="24"/>
        </w:rPr>
      </w:pPr>
      <w:r w:rsidRPr="0095131F">
        <w:rPr>
          <w:rFonts w:ascii="Times New Roman" w:eastAsia="IowanOldStyleBT-Roman" w:hAnsi="Times New Roman" w:cs="Times New Roman"/>
          <w:sz w:val="24"/>
          <w:szCs w:val="24"/>
        </w:rPr>
        <w:t>Mast hücrelerinden enflamasyonun erken döneminde salınan mediatörler histamin, proteazlar, proteoglikanlar, TNF-α, sisteinil lökotrienler, LTB4 ve PGD2 iken enflamasyonun geç döneminde ise IL-3, 4, 5, 6, 8, 9, 11, 13, MIP-1α, MIP-1β, MCP-1 ve TNF-α  salınır (62).</w:t>
      </w:r>
    </w:p>
    <w:p w:rsidR="0095131F" w:rsidRPr="0095131F" w:rsidRDefault="0095131F" w:rsidP="0095131F">
      <w:pPr>
        <w:autoSpaceDE w:val="0"/>
        <w:autoSpaceDN w:val="0"/>
        <w:adjustRightInd w:val="0"/>
        <w:spacing w:line="240" w:lineRule="auto"/>
        <w:ind w:firstLine="709"/>
        <w:jc w:val="left"/>
        <w:rPr>
          <w:rFonts w:ascii="IowanOldStyleBT-Roman" w:eastAsia="IowanOldStyleBT-Roman" w:cs="IowanOldStyleBT-Roman"/>
          <w:sz w:val="20"/>
          <w:szCs w:val="20"/>
        </w:rPr>
      </w:pPr>
    </w:p>
    <w:p w:rsidR="0095131F" w:rsidRPr="0095131F" w:rsidRDefault="0095131F" w:rsidP="0095131F">
      <w:pPr>
        <w:autoSpaceDE w:val="0"/>
        <w:autoSpaceDN w:val="0"/>
        <w:adjustRightInd w:val="0"/>
        <w:spacing w:line="240" w:lineRule="auto"/>
        <w:ind w:firstLine="709"/>
        <w:jc w:val="left"/>
        <w:rPr>
          <w:rFonts w:ascii="IowanOldStyleBT-Roman" w:eastAsia="IowanOldStyleBT-Roman" w:cs="IowanOldStyleBT-Roman"/>
          <w:sz w:val="20"/>
          <w:szCs w:val="20"/>
        </w:rPr>
      </w:pPr>
    </w:p>
    <w:p w:rsidR="0095131F" w:rsidRPr="0095131F" w:rsidRDefault="0095131F" w:rsidP="0095131F">
      <w:pPr>
        <w:autoSpaceDE w:val="0"/>
        <w:autoSpaceDN w:val="0"/>
        <w:adjustRightInd w:val="0"/>
        <w:spacing w:line="240" w:lineRule="auto"/>
        <w:ind w:firstLine="709"/>
        <w:jc w:val="left"/>
        <w:rPr>
          <w:rFonts w:ascii="IowanOldStyleBT-Roman" w:eastAsia="IowanOldStyleBT-Roman" w:cs="IowanOldStyleBT-Roman"/>
          <w:sz w:val="20"/>
          <w:szCs w:val="20"/>
        </w:rPr>
      </w:pPr>
    </w:p>
    <w:p w:rsidR="0095131F" w:rsidRPr="0095131F" w:rsidRDefault="0095131F" w:rsidP="0095131F">
      <w:pPr>
        <w:autoSpaceDE w:val="0"/>
        <w:autoSpaceDN w:val="0"/>
        <w:adjustRightInd w:val="0"/>
        <w:ind w:firstLine="708"/>
        <w:rPr>
          <w:rFonts w:ascii="Times New Roman" w:hAnsi="Times New Roman" w:cs="Times New Roman"/>
          <w:b/>
          <w:bCs/>
          <w:color w:val="231F20"/>
          <w:sz w:val="24"/>
          <w:szCs w:val="24"/>
        </w:rPr>
      </w:pPr>
      <w:r w:rsidRPr="0095131F">
        <w:rPr>
          <w:rFonts w:ascii="Times New Roman" w:hAnsi="Times New Roman" w:cs="Times New Roman"/>
          <w:b/>
          <w:bCs/>
          <w:color w:val="231F20"/>
          <w:sz w:val="24"/>
          <w:szCs w:val="24"/>
        </w:rPr>
        <w:t>2.3.4 Astımda hava yolundaki daralmaya neden olan faktörler</w:t>
      </w:r>
    </w:p>
    <w:p w:rsidR="0095131F" w:rsidRPr="0095131F" w:rsidRDefault="0095131F" w:rsidP="0095131F">
      <w:pPr>
        <w:autoSpaceDE w:val="0"/>
        <w:autoSpaceDN w:val="0"/>
        <w:adjustRightInd w:val="0"/>
        <w:ind w:firstLine="708"/>
        <w:rPr>
          <w:rFonts w:ascii="Times New Roman" w:hAnsi="Times New Roman" w:cs="Times New Roman"/>
          <w:b/>
          <w:bCs/>
          <w:color w:val="231F20"/>
          <w:sz w:val="24"/>
          <w:szCs w:val="24"/>
        </w:rPr>
      </w:pPr>
    </w:p>
    <w:p w:rsidR="0095131F" w:rsidRPr="0095131F" w:rsidRDefault="0095131F" w:rsidP="0095131F">
      <w:pPr>
        <w:autoSpaceDE w:val="0"/>
        <w:autoSpaceDN w:val="0"/>
        <w:adjustRightInd w:val="0"/>
        <w:ind w:firstLine="708"/>
        <w:rPr>
          <w:rFonts w:ascii="Times New Roman" w:hAnsi="Times New Roman" w:cs="Times New Roman"/>
          <w:sz w:val="24"/>
          <w:szCs w:val="24"/>
        </w:rPr>
      </w:pPr>
      <w:r w:rsidRPr="0095131F">
        <w:rPr>
          <w:rFonts w:ascii="Times New Roman" w:hAnsi="Times New Roman" w:cs="Times New Roman"/>
          <w:color w:val="000000" w:themeColor="text1"/>
          <w:sz w:val="24"/>
          <w:szCs w:val="24"/>
        </w:rPr>
        <w:t xml:space="preserve">Hava yolunda oluşan daralma astımdaki temel </w:t>
      </w:r>
      <w:proofErr w:type="gramStart"/>
      <w:r w:rsidRPr="0095131F">
        <w:rPr>
          <w:rFonts w:ascii="Times New Roman" w:hAnsi="Times New Roman" w:cs="Times New Roman"/>
          <w:color w:val="000000" w:themeColor="text1"/>
          <w:sz w:val="24"/>
          <w:szCs w:val="24"/>
        </w:rPr>
        <w:t>semptomların</w:t>
      </w:r>
      <w:proofErr w:type="gramEnd"/>
      <w:r w:rsidRPr="0095131F">
        <w:rPr>
          <w:rFonts w:ascii="Times New Roman" w:hAnsi="Times New Roman" w:cs="Times New Roman"/>
          <w:color w:val="000000" w:themeColor="text1"/>
          <w:sz w:val="24"/>
          <w:szCs w:val="24"/>
        </w:rPr>
        <w:t xml:space="preserve"> oluşmasına neden olur. Düz kas kasılması, hava yolu ödemi, hava yollarında kalınlaşma, aşırı mukus sekresyonu hava yolundaki daralmaya neden olur. </w:t>
      </w:r>
      <w:r w:rsidRPr="0095131F">
        <w:rPr>
          <w:rFonts w:ascii="Times New Roman" w:hAnsi="Times New Roman" w:cs="Times New Roman"/>
          <w:sz w:val="24"/>
          <w:szCs w:val="24"/>
        </w:rPr>
        <w:t xml:space="preserve">Bronkodilatörler ile kısmen geri dönüşümlü olan düz kas kontraksiyonu hava yoludaralmasındaki başlıca mekanizmadır. Prostoglandin E2, histamin, </w:t>
      </w:r>
      <w:r w:rsidRPr="0095131F">
        <w:rPr>
          <w:rFonts w:ascii="Times New Roman" w:hAnsi="Times New Roman" w:cs="Times New Roman"/>
          <w:color w:val="000000" w:themeColor="text1"/>
          <w:sz w:val="24"/>
          <w:szCs w:val="24"/>
        </w:rPr>
        <w:t xml:space="preserve">TxA2 </w:t>
      </w:r>
      <w:r w:rsidRPr="0095131F">
        <w:rPr>
          <w:rFonts w:ascii="Times New Roman" w:hAnsi="Times New Roman" w:cs="Times New Roman"/>
          <w:sz w:val="24"/>
          <w:szCs w:val="24"/>
        </w:rPr>
        <w:t>gibi mediyatörlerin etkisi ile düz kas hücrelerinin kasılması meydana gelir. Özellikle akut ataklar sırasında inflamatuvar mediatörlere yanıt olarak gelişen artmış mikrovaskuler sızıntı hava yolu ödemine neden olur. Ödem ve yapısal değişikliklerle ortaya çıkan hava yolu duvarı kalınlaşması, geometrik nedenlerle ortaya çıkan hava yolu düz kası kontraksiyonuna bağlı gelişen hava yolu daralmasını daha da arttırır</w:t>
      </w:r>
      <w:r w:rsidRPr="0095131F">
        <w:rPr>
          <w:rFonts w:ascii="Times New Roman" w:hAnsi="Times New Roman" w:cs="Times New Roman"/>
          <w:color w:val="000000" w:themeColor="text1"/>
          <w:sz w:val="24"/>
          <w:szCs w:val="24"/>
        </w:rPr>
        <w:t xml:space="preserve"> (</w:t>
      </w:r>
      <w:r w:rsidRPr="0095131F">
        <w:rPr>
          <w:rFonts w:ascii="Times New Roman" w:hAnsi="Times New Roman" w:cs="Times New Roman"/>
          <w:sz w:val="24"/>
          <w:szCs w:val="24"/>
        </w:rPr>
        <w:t>1)</w:t>
      </w:r>
      <w:r w:rsidRPr="0095131F">
        <w:rPr>
          <w:rFonts w:ascii="Times New Roman" w:hAnsi="Times New Roman" w:cs="Times New Roman"/>
          <w:color w:val="000000" w:themeColor="text1"/>
          <w:sz w:val="24"/>
          <w:szCs w:val="24"/>
        </w:rPr>
        <w:t>.</w:t>
      </w:r>
    </w:p>
    <w:p w:rsidR="0095131F" w:rsidRPr="0095131F" w:rsidRDefault="0095131F" w:rsidP="0095131F">
      <w:pPr>
        <w:autoSpaceDE w:val="0"/>
        <w:autoSpaceDN w:val="0"/>
        <w:adjustRightInd w:val="0"/>
        <w:ind w:firstLine="709"/>
        <w:rPr>
          <w:rFonts w:ascii="Times New Roman" w:hAnsi="Times New Roman" w:cs="Times New Roman"/>
          <w:color w:val="000000" w:themeColor="text1"/>
          <w:sz w:val="24"/>
          <w:szCs w:val="24"/>
        </w:rPr>
      </w:pPr>
    </w:p>
    <w:p w:rsidR="0095131F" w:rsidRPr="0095131F" w:rsidRDefault="0095131F" w:rsidP="0095131F">
      <w:pPr>
        <w:autoSpaceDE w:val="0"/>
        <w:autoSpaceDN w:val="0"/>
        <w:adjustRightInd w:val="0"/>
        <w:ind w:firstLine="709"/>
        <w:rPr>
          <w:rFonts w:ascii="Times New Roman" w:hAnsi="Times New Roman" w:cs="Times New Roman"/>
          <w:color w:val="000000" w:themeColor="text1"/>
          <w:sz w:val="24"/>
          <w:szCs w:val="24"/>
        </w:rPr>
      </w:pPr>
    </w:p>
    <w:p w:rsidR="0095131F" w:rsidRPr="0095131F" w:rsidRDefault="0095131F" w:rsidP="0095131F">
      <w:pPr>
        <w:autoSpaceDE w:val="0"/>
        <w:autoSpaceDN w:val="0"/>
        <w:adjustRightInd w:val="0"/>
        <w:ind w:firstLine="709"/>
        <w:rPr>
          <w:rFonts w:ascii="Times New Roman" w:hAnsi="Times New Roman" w:cs="Times New Roman"/>
          <w:color w:val="000000" w:themeColor="text1"/>
          <w:sz w:val="24"/>
          <w:szCs w:val="24"/>
        </w:rPr>
      </w:pPr>
    </w:p>
    <w:p w:rsidR="0095131F" w:rsidRPr="0095131F" w:rsidRDefault="0095131F" w:rsidP="0095131F">
      <w:pPr>
        <w:autoSpaceDE w:val="0"/>
        <w:autoSpaceDN w:val="0"/>
        <w:adjustRightInd w:val="0"/>
        <w:ind w:firstLine="709"/>
        <w:rPr>
          <w:rFonts w:ascii="Times New Roman" w:hAnsi="Times New Roman" w:cs="Times New Roman"/>
          <w:color w:val="000000" w:themeColor="text1"/>
          <w:sz w:val="24"/>
          <w:szCs w:val="24"/>
        </w:rPr>
      </w:pPr>
    </w:p>
    <w:p w:rsidR="0095131F" w:rsidRPr="0095131F" w:rsidRDefault="0095131F" w:rsidP="0095131F">
      <w:pPr>
        <w:autoSpaceDE w:val="0"/>
        <w:autoSpaceDN w:val="0"/>
        <w:adjustRightInd w:val="0"/>
        <w:ind w:firstLine="709"/>
        <w:rPr>
          <w:rFonts w:ascii="Times New Roman" w:hAnsi="Times New Roman" w:cs="Times New Roman"/>
          <w:b/>
          <w:bCs/>
          <w:sz w:val="24"/>
          <w:szCs w:val="24"/>
        </w:rPr>
      </w:pPr>
      <w:r w:rsidRPr="0095131F">
        <w:rPr>
          <w:rFonts w:ascii="Times New Roman" w:hAnsi="Times New Roman" w:cs="Times New Roman"/>
          <w:b/>
          <w:bCs/>
          <w:sz w:val="24"/>
          <w:szCs w:val="24"/>
        </w:rPr>
        <w:lastRenderedPageBreak/>
        <w:t>2.3.5 Havayolu aşırı duyarlılığı</w:t>
      </w:r>
    </w:p>
    <w:p w:rsidR="0095131F" w:rsidRPr="0095131F" w:rsidRDefault="0095131F" w:rsidP="0095131F">
      <w:pPr>
        <w:autoSpaceDE w:val="0"/>
        <w:autoSpaceDN w:val="0"/>
        <w:adjustRightInd w:val="0"/>
        <w:ind w:firstLine="709"/>
        <w:rPr>
          <w:rFonts w:ascii="Times New Roman" w:hAnsi="Times New Roman" w:cs="Times New Roman"/>
          <w:b/>
          <w:bCs/>
          <w:sz w:val="24"/>
          <w:szCs w:val="24"/>
        </w:rPr>
      </w:pPr>
    </w:p>
    <w:p w:rsidR="0095131F" w:rsidRPr="0095131F" w:rsidRDefault="0095131F" w:rsidP="0095131F">
      <w:pPr>
        <w:autoSpaceDE w:val="0"/>
        <w:autoSpaceDN w:val="0"/>
        <w:adjustRightInd w:val="0"/>
        <w:ind w:firstLine="708"/>
        <w:rPr>
          <w:rFonts w:ascii="Times New Roman" w:hAnsi="Times New Roman" w:cs="Times New Roman"/>
          <w:sz w:val="24"/>
          <w:szCs w:val="24"/>
        </w:rPr>
      </w:pPr>
      <w:r w:rsidRPr="0095131F">
        <w:rPr>
          <w:rFonts w:ascii="Times New Roman" w:hAnsi="Times New Roman" w:cs="Times New Roman"/>
          <w:sz w:val="24"/>
          <w:szCs w:val="24"/>
        </w:rPr>
        <w:t xml:space="preserve">Havayolu aşırı duyarlılığı astımdaki karakteristik, fonksiyonel </w:t>
      </w:r>
      <w:r w:rsidRPr="0095131F">
        <w:rPr>
          <w:rFonts w:ascii="Times New Roman" w:hAnsi="Times New Roman" w:cs="Times New Roman"/>
          <w:color w:val="000000" w:themeColor="text1"/>
          <w:sz w:val="24"/>
          <w:szCs w:val="24"/>
        </w:rPr>
        <w:t xml:space="preserve">anormalliği </w:t>
      </w:r>
      <w:r w:rsidRPr="0095131F">
        <w:rPr>
          <w:rFonts w:ascii="Times New Roman" w:hAnsi="Times New Roman" w:cs="Times New Roman"/>
          <w:sz w:val="24"/>
          <w:szCs w:val="24"/>
        </w:rPr>
        <w:t xml:space="preserve">gösterir. Genetik ve çevresel etkenlerle duyarlı hale gelmiş kişilerde bronşiyollerde inflamasyon, hiperreaktivite, bronş düz kasında kontraksiyon, hipertrofi, hiperplazi, mukus hipersekresyonu oluşur.  Hangi mekanizma ile olursa olsun diğerleri de olaya katılır ve birbirini tamamlar. Oluşan değişiklikler hafif düzeyde kalıcı değilken </w:t>
      </w:r>
      <w:r w:rsidRPr="0095131F">
        <w:rPr>
          <w:rFonts w:ascii="Times New Roman" w:hAnsi="Times New Roman" w:cs="Times New Roman"/>
          <w:color w:val="000000" w:themeColor="text1"/>
          <w:sz w:val="24"/>
          <w:szCs w:val="24"/>
        </w:rPr>
        <w:t xml:space="preserve">kronik hale dönüştükçe kalıcı </w:t>
      </w:r>
      <w:r w:rsidRPr="0095131F">
        <w:rPr>
          <w:rFonts w:ascii="Times New Roman" w:hAnsi="Times New Roman" w:cs="Times New Roman"/>
          <w:sz w:val="24"/>
          <w:szCs w:val="24"/>
        </w:rPr>
        <w:t>hale gelir ve bronş yapısı bozularak remodelling meydana gelir. Bu durum hava yolu aşırı duyarlılığana sebep olur. Tedavi ile kısmen geri dönüşümlüdür (63).</w:t>
      </w:r>
    </w:p>
    <w:p w:rsidR="0095131F" w:rsidRPr="0095131F" w:rsidRDefault="0095131F" w:rsidP="0095131F">
      <w:pPr>
        <w:autoSpaceDE w:val="0"/>
        <w:autoSpaceDN w:val="0"/>
        <w:adjustRightInd w:val="0"/>
        <w:ind w:firstLine="708"/>
        <w:rPr>
          <w:rFonts w:ascii="Times New Roman" w:hAnsi="Times New Roman" w:cs="Times New Roman"/>
          <w:sz w:val="24"/>
          <w:szCs w:val="24"/>
        </w:rPr>
      </w:pPr>
    </w:p>
    <w:p w:rsidR="0095131F" w:rsidRPr="0095131F" w:rsidRDefault="0095131F" w:rsidP="0095131F">
      <w:pPr>
        <w:autoSpaceDE w:val="0"/>
        <w:autoSpaceDN w:val="0"/>
        <w:adjustRightInd w:val="0"/>
        <w:ind w:firstLine="709"/>
        <w:rPr>
          <w:rFonts w:ascii="Times New Roman" w:hAnsi="Times New Roman" w:cs="Times New Roman"/>
          <w:b/>
          <w:bCs/>
          <w:color w:val="000000"/>
          <w:sz w:val="24"/>
          <w:szCs w:val="24"/>
        </w:rPr>
      </w:pPr>
      <w:r w:rsidRPr="0095131F">
        <w:rPr>
          <w:rFonts w:ascii="Times New Roman" w:hAnsi="Times New Roman" w:cs="Times New Roman"/>
          <w:b/>
          <w:bCs/>
          <w:color w:val="000000"/>
          <w:sz w:val="24"/>
          <w:szCs w:val="24"/>
        </w:rPr>
        <w:t>2.4 Astım tanısı</w:t>
      </w:r>
    </w:p>
    <w:p w:rsidR="0095131F" w:rsidRPr="0095131F" w:rsidRDefault="0095131F" w:rsidP="0095131F">
      <w:pPr>
        <w:autoSpaceDE w:val="0"/>
        <w:autoSpaceDN w:val="0"/>
        <w:adjustRightInd w:val="0"/>
        <w:ind w:firstLine="709"/>
        <w:rPr>
          <w:rFonts w:ascii="Times New Roman" w:hAnsi="Times New Roman" w:cs="Times New Roman"/>
          <w:b/>
          <w:bCs/>
          <w:color w:val="000000"/>
          <w:sz w:val="24"/>
          <w:szCs w:val="24"/>
        </w:rPr>
      </w:pPr>
    </w:p>
    <w:p w:rsidR="0095131F" w:rsidRPr="0095131F" w:rsidRDefault="0095131F" w:rsidP="0095131F">
      <w:pPr>
        <w:autoSpaceDE w:val="0"/>
        <w:autoSpaceDN w:val="0"/>
        <w:adjustRightInd w:val="0"/>
        <w:ind w:firstLine="709"/>
        <w:rPr>
          <w:rFonts w:ascii="Times New Roman" w:hAnsi="Times New Roman" w:cs="Times New Roman"/>
          <w:sz w:val="24"/>
          <w:szCs w:val="24"/>
        </w:rPr>
      </w:pPr>
      <w:r w:rsidRPr="0095131F">
        <w:rPr>
          <w:rFonts w:ascii="Times New Roman" w:hAnsi="Times New Roman" w:cs="Times New Roman"/>
          <w:sz w:val="24"/>
          <w:szCs w:val="24"/>
        </w:rPr>
        <w:t>Astım tanısı hemen daima klinik bulgularla konur. Birçok hastal</w:t>
      </w:r>
      <w:r w:rsidRPr="0095131F">
        <w:rPr>
          <w:rFonts w:ascii="Times New Roman" w:eastAsia="TimesNewRoman" w:hAnsi="Times New Roman" w:cs="Times New Roman"/>
          <w:sz w:val="24"/>
          <w:szCs w:val="24"/>
        </w:rPr>
        <w:t>ı</w:t>
      </w:r>
      <w:r w:rsidRPr="0095131F">
        <w:rPr>
          <w:rFonts w:ascii="Times New Roman" w:hAnsi="Times New Roman" w:cs="Times New Roman"/>
          <w:sz w:val="24"/>
          <w:szCs w:val="24"/>
        </w:rPr>
        <w:t>kta oldu</w:t>
      </w:r>
      <w:r w:rsidRPr="0095131F">
        <w:rPr>
          <w:rFonts w:ascii="Times New Roman" w:eastAsia="TimesNewRoman" w:hAnsi="Times New Roman" w:cs="Times New Roman"/>
          <w:sz w:val="24"/>
          <w:szCs w:val="24"/>
        </w:rPr>
        <w:t>ğ</w:t>
      </w:r>
      <w:r w:rsidRPr="0095131F">
        <w:rPr>
          <w:rFonts w:ascii="Times New Roman" w:hAnsi="Times New Roman" w:cs="Times New Roman"/>
          <w:sz w:val="24"/>
          <w:szCs w:val="24"/>
        </w:rPr>
        <w:t>u gibi ast</w:t>
      </w:r>
      <w:r w:rsidRPr="0095131F">
        <w:rPr>
          <w:rFonts w:ascii="Times New Roman" w:eastAsia="TimesNewRoman" w:hAnsi="Times New Roman" w:cs="Times New Roman"/>
          <w:sz w:val="24"/>
          <w:szCs w:val="24"/>
        </w:rPr>
        <w:t>ı</w:t>
      </w:r>
      <w:r w:rsidRPr="0095131F">
        <w:rPr>
          <w:rFonts w:ascii="Times New Roman" w:hAnsi="Times New Roman" w:cs="Times New Roman"/>
          <w:sz w:val="24"/>
          <w:szCs w:val="24"/>
        </w:rPr>
        <w:t>m tan</w:t>
      </w:r>
      <w:r w:rsidRPr="0095131F">
        <w:rPr>
          <w:rFonts w:ascii="Times New Roman" w:eastAsia="TimesNewRoman" w:hAnsi="Times New Roman" w:cs="Times New Roman"/>
          <w:sz w:val="24"/>
          <w:szCs w:val="24"/>
        </w:rPr>
        <w:t>ı</w:t>
      </w:r>
      <w:r w:rsidRPr="0095131F">
        <w:rPr>
          <w:rFonts w:ascii="Times New Roman" w:hAnsi="Times New Roman" w:cs="Times New Roman"/>
          <w:sz w:val="24"/>
          <w:szCs w:val="24"/>
        </w:rPr>
        <w:t>s</w:t>
      </w:r>
      <w:r w:rsidRPr="0095131F">
        <w:rPr>
          <w:rFonts w:ascii="Times New Roman" w:eastAsia="TimesNewRoman" w:hAnsi="Times New Roman" w:cs="Times New Roman"/>
          <w:sz w:val="24"/>
          <w:szCs w:val="24"/>
        </w:rPr>
        <w:t>ı</w:t>
      </w:r>
      <w:r w:rsidRPr="0095131F">
        <w:rPr>
          <w:rFonts w:ascii="Times New Roman" w:hAnsi="Times New Roman" w:cs="Times New Roman"/>
          <w:sz w:val="24"/>
          <w:szCs w:val="24"/>
        </w:rPr>
        <w:t>nda da do</w:t>
      </w:r>
      <w:r w:rsidRPr="0095131F">
        <w:rPr>
          <w:rFonts w:ascii="Times New Roman" w:eastAsia="TimesNewRoman" w:hAnsi="Times New Roman" w:cs="Times New Roman"/>
          <w:sz w:val="24"/>
          <w:szCs w:val="24"/>
        </w:rPr>
        <w:t>ğ</w:t>
      </w:r>
      <w:r w:rsidRPr="0095131F">
        <w:rPr>
          <w:rFonts w:ascii="Times New Roman" w:hAnsi="Times New Roman" w:cs="Times New Roman"/>
          <w:sz w:val="24"/>
          <w:szCs w:val="24"/>
        </w:rPr>
        <w:t>ru ve detayl</w:t>
      </w:r>
      <w:r w:rsidRPr="0095131F">
        <w:rPr>
          <w:rFonts w:ascii="Times New Roman" w:eastAsia="TimesNewRoman" w:hAnsi="Times New Roman" w:cs="Times New Roman"/>
          <w:sz w:val="24"/>
          <w:szCs w:val="24"/>
        </w:rPr>
        <w:t xml:space="preserve">ı </w:t>
      </w:r>
      <w:r w:rsidRPr="0095131F">
        <w:rPr>
          <w:rFonts w:ascii="Times New Roman" w:hAnsi="Times New Roman" w:cs="Times New Roman"/>
          <w:sz w:val="24"/>
          <w:szCs w:val="24"/>
        </w:rPr>
        <w:t>al</w:t>
      </w:r>
      <w:r w:rsidRPr="0095131F">
        <w:rPr>
          <w:rFonts w:ascii="Times New Roman" w:eastAsia="TimesNewRoman" w:hAnsi="Times New Roman" w:cs="Times New Roman"/>
          <w:sz w:val="24"/>
          <w:szCs w:val="24"/>
        </w:rPr>
        <w:t>ı</w:t>
      </w:r>
      <w:r w:rsidRPr="0095131F">
        <w:rPr>
          <w:rFonts w:ascii="Times New Roman" w:hAnsi="Times New Roman" w:cs="Times New Roman"/>
          <w:sz w:val="24"/>
          <w:szCs w:val="24"/>
        </w:rPr>
        <w:t>nm</w:t>
      </w:r>
      <w:r w:rsidRPr="0095131F">
        <w:rPr>
          <w:rFonts w:ascii="Times New Roman" w:eastAsia="TimesNewRoman" w:hAnsi="Times New Roman" w:cs="Times New Roman"/>
          <w:sz w:val="24"/>
          <w:szCs w:val="24"/>
        </w:rPr>
        <w:t xml:space="preserve">ış </w:t>
      </w:r>
      <w:r w:rsidRPr="0095131F">
        <w:rPr>
          <w:rFonts w:ascii="Times New Roman" w:hAnsi="Times New Roman" w:cs="Times New Roman"/>
          <w:sz w:val="24"/>
          <w:szCs w:val="24"/>
        </w:rPr>
        <w:t>bir anamnez büyük önem ta</w:t>
      </w:r>
      <w:r w:rsidRPr="0095131F">
        <w:rPr>
          <w:rFonts w:ascii="Times New Roman" w:eastAsia="TimesNewRoman" w:hAnsi="Times New Roman" w:cs="Times New Roman"/>
          <w:sz w:val="24"/>
          <w:szCs w:val="24"/>
        </w:rPr>
        <w:t>şı</w:t>
      </w:r>
      <w:r w:rsidRPr="0095131F">
        <w:rPr>
          <w:rFonts w:ascii="Times New Roman" w:hAnsi="Times New Roman" w:cs="Times New Roman"/>
          <w:sz w:val="24"/>
          <w:szCs w:val="24"/>
        </w:rPr>
        <w:t>maktad</w:t>
      </w:r>
      <w:r w:rsidRPr="0095131F">
        <w:rPr>
          <w:rFonts w:ascii="Times New Roman" w:eastAsia="TimesNewRoman" w:hAnsi="Times New Roman" w:cs="Times New Roman"/>
          <w:sz w:val="24"/>
          <w:szCs w:val="24"/>
        </w:rPr>
        <w:t>ı</w:t>
      </w:r>
      <w:r w:rsidRPr="0095131F">
        <w:rPr>
          <w:rFonts w:ascii="Times New Roman" w:hAnsi="Times New Roman" w:cs="Times New Roman"/>
          <w:sz w:val="24"/>
          <w:szCs w:val="24"/>
        </w:rPr>
        <w:t xml:space="preserve">r. Hırıltı, nefes darlığı, göğüste sıkışma hissi, öksürük ve değişken ekspiratuar hava akımı obstrüksiyon bulguları gibi solunum </w:t>
      </w:r>
      <w:proofErr w:type="gramStart"/>
      <w:r w:rsidRPr="0095131F">
        <w:rPr>
          <w:rFonts w:ascii="Times New Roman" w:hAnsi="Times New Roman" w:cs="Times New Roman"/>
          <w:sz w:val="24"/>
          <w:szCs w:val="24"/>
        </w:rPr>
        <w:t>semptomları</w:t>
      </w:r>
      <w:proofErr w:type="gramEnd"/>
      <w:r w:rsidRPr="0095131F">
        <w:rPr>
          <w:rFonts w:ascii="Times New Roman" w:hAnsi="Times New Roman" w:cs="Times New Roman"/>
          <w:sz w:val="24"/>
          <w:szCs w:val="24"/>
        </w:rPr>
        <w:t xml:space="preserve"> vardır. Klinik </w:t>
      </w:r>
      <w:proofErr w:type="gramStart"/>
      <w:r w:rsidRPr="0095131F">
        <w:rPr>
          <w:rFonts w:ascii="Times New Roman" w:hAnsi="Times New Roman" w:cs="Times New Roman"/>
          <w:sz w:val="24"/>
          <w:szCs w:val="24"/>
        </w:rPr>
        <w:t>semptomların</w:t>
      </w:r>
      <w:proofErr w:type="gramEnd"/>
      <w:r w:rsidRPr="0095131F">
        <w:rPr>
          <w:rFonts w:ascii="Times New Roman" w:hAnsi="Times New Roman" w:cs="Times New Roman"/>
          <w:sz w:val="24"/>
          <w:szCs w:val="24"/>
        </w:rPr>
        <w:t xml:space="preserve"> yanı sıra hastada eşlik eden ya da daha önceki öyküsünde mevcut başka bir alerjik hastalık varlığı, ailede alerjik hastalık öyküsünün olması tanıyı destekler. Semptomların değişken olması,  gece veya sabah karşı artması, uygun tedaviye yanıt vermesi tanıyı destekler.  Viral </w:t>
      </w:r>
      <w:proofErr w:type="gramStart"/>
      <w:r w:rsidRPr="0095131F">
        <w:rPr>
          <w:rFonts w:ascii="Times New Roman" w:hAnsi="Times New Roman" w:cs="Times New Roman"/>
          <w:sz w:val="24"/>
          <w:szCs w:val="24"/>
        </w:rPr>
        <w:t>enfeksiyonlar</w:t>
      </w:r>
      <w:proofErr w:type="gramEnd"/>
      <w:r w:rsidRPr="0095131F">
        <w:rPr>
          <w:rFonts w:ascii="Times New Roman" w:hAnsi="Times New Roman" w:cs="Times New Roman"/>
          <w:sz w:val="24"/>
          <w:szCs w:val="24"/>
        </w:rPr>
        <w:t>, egzersiz, alerjen maruziyeti, hava değişiklikleri ve ilaçlar ve emosyonel faktörler yak</w:t>
      </w:r>
      <w:r w:rsidRPr="0095131F">
        <w:rPr>
          <w:rFonts w:ascii="Times New Roman" w:eastAsia="TimesNewRoman" w:hAnsi="Times New Roman" w:cs="Times New Roman"/>
          <w:sz w:val="24"/>
          <w:szCs w:val="24"/>
        </w:rPr>
        <w:t>ı</w:t>
      </w:r>
      <w:r w:rsidRPr="0095131F">
        <w:rPr>
          <w:rFonts w:ascii="Times New Roman" w:hAnsi="Times New Roman" w:cs="Times New Roman"/>
          <w:sz w:val="24"/>
          <w:szCs w:val="24"/>
        </w:rPr>
        <w:t>nmalar</w:t>
      </w:r>
      <w:r w:rsidRPr="0095131F">
        <w:rPr>
          <w:rFonts w:ascii="Times New Roman" w:eastAsia="TimesNewRoman" w:hAnsi="Times New Roman" w:cs="Times New Roman"/>
          <w:sz w:val="24"/>
          <w:szCs w:val="24"/>
        </w:rPr>
        <w:t>ı</w:t>
      </w:r>
      <w:r w:rsidRPr="0095131F">
        <w:rPr>
          <w:rFonts w:ascii="Times New Roman" w:hAnsi="Times New Roman" w:cs="Times New Roman"/>
          <w:sz w:val="24"/>
          <w:szCs w:val="24"/>
        </w:rPr>
        <w:t>n artmas</w:t>
      </w:r>
      <w:r w:rsidRPr="0095131F">
        <w:rPr>
          <w:rFonts w:ascii="Times New Roman" w:eastAsia="TimesNewRoman" w:hAnsi="Times New Roman" w:cs="Times New Roman"/>
          <w:sz w:val="24"/>
          <w:szCs w:val="24"/>
        </w:rPr>
        <w:t>ı</w:t>
      </w:r>
      <w:r w:rsidRPr="0095131F">
        <w:rPr>
          <w:rFonts w:ascii="Times New Roman" w:hAnsi="Times New Roman" w:cs="Times New Roman"/>
          <w:sz w:val="24"/>
          <w:szCs w:val="24"/>
        </w:rPr>
        <w:t>na neden olan baz</w:t>
      </w:r>
      <w:r w:rsidRPr="0095131F">
        <w:rPr>
          <w:rFonts w:ascii="Times New Roman" w:eastAsia="TimesNewRoman" w:hAnsi="Times New Roman" w:cs="Times New Roman"/>
          <w:sz w:val="24"/>
          <w:szCs w:val="24"/>
        </w:rPr>
        <w:t xml:space="preserve">ı </w:t>
      </w:r>
      <w:r w:rsidRPr="0095131F">
        <w:rPr>
          <w:rFonts w:ascii="Times New Roman" w:hAnsi="Times New Roman" w:cs="Times New Roman"/>
          <w:sz w:val="24"/>
          <w:szCs w:val="24"/>
        </w:rPr>
        <w:t>tetikleyici faktörlerin varlığı tanıda önemlidir. Mevsimsel de</w:t>
      </w:r>
      <w:r w:rsidRPr="0095131F">
        <w:rPr>
          <w:rFonts w:ascii="Times New Roman" w:eastAsia="TimesNewRoman" w:hAnsi="Times New Roman" w:cs="Times New Roman"/>
          <w:sz w:val="24"/>
          <w:szCs w:val="24"/>
        </w:rPr>
        <w:t>ğ</w:t>
      </w:r>
      <w:r w:rsidRPr="0095131F">
        <w:rPr>
          <w:rFonts w:ascii="Times New Roman" w:hAnsi="Times New Roman" w:cs="Times New Roman"/>
          <w:sz w:val="24"/>
          <w:szCs w:val="24"/>
        </w:rPr>
        <w:t>i</w:t>
      </w:r>
      <w:r w:rsidRPr="0095131F">
        <w:rPr>
          <w:rFonts w:ascii="Times New Roman" w:eastAsia="TimesNewRoman" w:hAnsi="Times New Roman" w:cs="Times New Roman"/>
          <w:sz w:val="24"/>
          <w:szCs w:val="24"/>
        </w:rPr>
        <w:t>ş</w:t>
      </w:r>
      <w:r w:rsidRPr="0095131F">
        <w:rPr>
          <w:rFonts w:ascii="Times New Roman" w:hAnsi="Times New Roman" w:cs="Times New Roman"/>
          <w:sz w:val="24"/>
          <w:szCs w:val="24"/>
        </w:rPr>
        <w:t>kenli</w:t>
      </w:r>
      <w:r w:rsidRPr="0095131F">
        <w:rPr>
          <w:rFonts w:ascii="Times New Roman" w:eastAsia="TimesNewRoman" w:hAnsi="Times New Roman" w:cs="Times New Roman"/>
          <w:sz w:val="24"/>
          <w:szCs w:val="24"/>
        </w:rPr>
        <w:t>k</w:t>
      </w:r>
      <w:r w:rsidRPr="0095131F">
        <w:rPr>
          <w:rFonts w:ascii="Times New Roman" w:hAnsi="Times New Roman" w:cs="Times New Roman"/>
          <w:sz w:val="24"/>
          <w:szCs w:val="24"/>
        </w:rPr>
        <w:t>, ailede atopi varlığı veya ast</w:t>
      </w:r>
      <w:r w:rsidRPr="0095131F">
        <w:rPr>
          <w:rFonts w:ascii="Times New Roman" w:eastAsia="TimesNewRoman" w:hAnsi="Times New Roman" w:cs="Times New Roman"/>
          <w:sz w:val="24"/>
          <w:szCs w:val="24"/>
        </w:rPr>
        <w:t>ı</w:t>
      </w:r>
      <w:r w:rsidRPr="0095131F">
        <w:rPr>
          <w:rFonts w:ascii="Times New Roman" w:hAnsi="Times New Roman" w:cs="Times New Roman"/>
          <w:sz w:val="24"/>
          <w:szCs w:val="24"/>
        </w:rPr>
        <w:t>ml</w:t>
      </w:r>
      <w:r w:rsidRPr="0095131F">
        <w:rPr>
          <w:rFonts w:ascii="Times New Roman" w:eastAsia="TimesNewRoman" w:hAnsi="Times New Roman" w:cs="Times New Roman"/>
          <w:sz w:val="24"/>
          <w:szCs w:val="24"/>
        </w:rPr>
        <w:t xml:space="preserve">ı </w:t>
      </w:r>
      <w:r w:rsidRPr="0095131F">
        <w:rPr>
          <w:rFonts w:ascii="Times New Roman" w:hAnsi="Times New Roman" w:cs="Times New Roman"/>
          <w:sz w:val="24"/>
          <w:szCs w:val="24"/>
        </w:rPr>
        <w:t>birey varl</w:t>
      </w:r>
      <w:r w:rsidRPr="0095131F">
        <w:rPr>
          <w:rFonts w:ascii="Times New Roman" w:eastAsia="TimesNewRoman" w:hAnsi="Times New Roman" w:cs="Times New Roman"/>
          <w:sz w:val="24"/>
          <w:szCs w:val="24"/>
        </w:rPr>
        <w:t xml:space="preserve">ığı </w:t>
      </w:r>
      <w:r w:rsidRPr="0095131F">
        <w:rPr>
          <w:rFonts w:ascii="Times New Roman" w:hAnsi="Times New Roman" w:cs="Times New Roman"/>
          <w:sz w:val="24"/>
          <w:szCs w:val="24"/>
        </w:rPr>
        <w:t>da ast</w:t>
      </w:r>
      <w:r w:rsidRPr="0095131F">
        <w:rPr>
          <w:rFonts w:ascii="Times New Roman" w:eastAsia="TimesNewRoman" w:hAnsi="Times New Roman" w:cs="Times New Roman"/>
          <w:sz w:val="24"/>
          <w:szCs w:val="24"/>
        </w:rPr>
        <w:t>ı</w:t>
      </w:r>
      <w:r w:rsidRPr="0095131F">
        <w:rPr>
          <w:rFonts w:ascii="Times New Roman" w:hAnsi="Times New Roman" w:cs="Times New Roman"/>
          <w:sz w:val="24"/>
          <w:szCs w:val="24"/>
        </w:rPr>
        <w:t>m tan</w:t>
      </w:r>
      <w:r w:rsidRPr="0095131F">
        <w:rPr>
          <w:rFonts w:ascii="Times New Roman" w:eastAsia="TimesNewRoman" w:hAnsi="Times New Roman" w:cs="Times New Roman"/>
          <w:sz w:val="24"/>
          <w:szCs w:val="24"/>
        </w:rPr>
        <w:t>ı</w:t>
      </w:r>
      <w:r w:rsidRPr="0095131F">
        <w:rPr>
          <w:rFonts w:ascii="Times New Roman" w:hAnsi="Times New Roman" w:cs="Times New Roman"/>
          <w:sz w:val="24"/>
          <w:szCs w:val="24"/>
        </w:rPr>
        <w:t>s</w:t>
      </w:r>
      <w:r w:rsidRPr="0095131F">
        <w:rPr>
          <w:rFonts w:ascii="Times New Roman" w:eastAsia="TimesNewRoman" w:hAnsi="Times New Roman" w:cs="Times New Roman"/>
          <w:sz w:val="24"/>
          <w:szCs w:val="24"/>
        </w:rPr>
        <w:t>ı</w:t>
      </w:r>
      <w:r w:rsidRPr="0095131F">
        <w:rPr>
          <w:rFonts w:ascii="Times New Roman" w:hAnsi="Times New Roman" w:cs="Times New Roman"/>
          <w:sz w:val="24"/>
          <w:szCs w:val="24"/>
        </w:rPr>
        <w:t>n</w:t>
      </w:r>
      <w:r w:rsidRPr="0095131F">
        <w:rPr>
          <w:rFonts w:ascii="Times New Roman" w:eastAsia="TimesNewRoman" w:hAnsi="Times New Roman" w:cs="Times New Roman"/>
          <w:sz w:val="24"/>
          <w:szCs w:val="24"/>
        </w:rPr>
        <w:t xml:space="preserve">ı </w:t>
      </w:r>
      <w:r w:rsidRPr="0095131F">
        <w:rPr>
          <w:rFonts w:ascii="Times New Roman" w:hAnsi="Times New Roman" w:cs="Times New Roman"/>
          <w:sz w:val="24"/>
          <w:szCs w:val="24"/>
        </w:rPr>
        <w:t>dü</w:t>
      </w:r>
      <w:r w:rsidRPr="0095131F">
        <w:rPr>
          <w:rFonts w:ascii="Times New Roman" w:eastAsia="TimesNewRoman" w:hAnsi="Times New Roman" w:cs="Times New Roman"/>
          <w:sz w:val="24"/>
          <w:szCs w:val="24"/>
        </w:rPr>
        <w:t>ş</w:t>
      </w:r>
      <w:r w:rsidRPr="0095131F">
        <w:rPr>
          <w:rFonts w:ascii="Times New Roman" w:hAnsi="Times New Roman" w:cs="Times New Roman"/>
          <w:sz w:val="24"/>
          <w:szCs w:val="24"/>
        </w:rPr>
        <w:t>ündüren önemli faktörlerdir.  Semptomlar</w:t>
      </w:r>
      <w:r w:rsidRPr="0095131F">
        <w:rPr>
          <w:rFonts w:ascii="Times New Roman" w:eastAsia="TimesNewRoman" w:hAnsi="Times New Roman" w:cs="Times New Roman"/>
          <w:sz w:val="24"/>
          <w:szCs w:val="24"/>
        </w:rPr>
        <w:t>ı</w:t>
      </w:r>
      <w:r w:rsidRPr="0095131F">
        <w:rPr>
          <w:rFonts w:ascii="Times New Roman" w:hAnsi="Times New Roman" w:cs="Times New Roman"/>
          <w:sz w:val="24"/>
          <w:szCs w:val="24"/>
        </w:rPr>
        <w:t>n de</w:t>
      </w:r>
      <w:r w:rsidRPr="0095131F">
        <w:rPr>
          <w:rFonts w:ascii="Times New Roman" w:eastAsia="TimesNewRoman" w:hAnsi="Times New Roman" w:cs="Times New Roman"/>
          <w:sz w:val="24"/>
          <w:szCs w:val="24"/>
        </w:rPr>
        <w:t>ğ</w:t>
      </w:r>
      <w:r w:rsidRPr="0095131F">
        <w:rPr>
          <w:rFonts w:ascii="Times New Roman" w:hAnsi="Times New Roman" w:cs="Times New Roman"/>
          <w:sz w:val="24"/>
          <w:szCs w:val="24"/>
        </w:rPr>
        <w:t>i</w:t>
      </w:r>
      <w:r w:rsidRPr="0095131F">
        <w:rPr>
          <w:rFonts w:ascii="Times New Roman" w:eastAsia="TimesNewRoman" w:hAnsi="Times New Roman" w:cs="Times New Roman"/>
          <w:sz w:val="24"/>
          <w:szCs w:val="24"/>
        </w:rPr>
        <w:t>ş</w:t>
      </w:r>
      <w:r w:rsidRPr="0095131F">
        <w:rPr>
          <w:rFonts w:ascii="Times New Roman" w:hAnsi="Times New Roman" w:cs="Times New Roman"/>
          <w:sz w:val="24"/>
          <w:szCs w:val="24"/>
        </w:rPr>
        <w:t>kenli</w:t>
      </w:r>
      <w:r w:rsidRPr="0095131F">
        <w:rPr>
          <w:rFonts w:ascii="Times New Roman" w:eastAsia="TimesNewRoman" w:hAnsi="Times New Roman" w:cs="Times New Roman"/>
          <w:sz w:val="24"/>
          <w:szCs w:val="24"/>
        </w:rPr>
        <w:t>ğ</w:t>
      </w:r>
      <w:r w:rsidRPr="0095131F">
        <w:rPr>
          <w:rFonts w:ascii="Times New Roman" w:hAnsi="Times New Roman" w:cs="Times New Roman"/>
          <w:sz w:val="24"/>
          <w:szCs w:val="24"/>
        </w:rPr>
        <w:t>i nedeni ile ast</w:t>
      </w:r>
      <w:r w:rsidRPr="0095131F">
        <w:rPr>
          <w:rFonts w:ascii="Times New Roman" w:eastAsia="TimesNewRoman" w:hAnsi="Times New Roman" w:cs="Times New Roman"/>
          <w:sz w:val="24"/>
          <w:szCs w:val="24"/>
        </w:rPr>
        <w:t>ı</w:t>
      </w:r>
      <w:r w:rsidRPr="0095131F">
        <w:rPr>
          <w:rFonts w:ascii="Times New Roman" w:hAnsi="Times New Roman" w:cs="Times New Roman"/>
          <w:sz w:val="24"/>
          <w:szCs w:val="24"/>
        </w:rPr>
        <w:t>ml</w:t>
      </w:r>
      <w:r w:rsidRPr="0095131F">
        <w:rPr>
          <w:rFonts w:ascii="Times New Roman" w:eastAsia="TimesNewRoman" w:hAnsi="Times New Roman" w:cs="Times New Roman"/>
          <w:sz w:val="24"/>
          <w:szCs w:val="24"/>
        </w:rPr>
        <w:t xml:space="preserve">ı </w:t>
      </w:r>
      <w:r w:rsidRPr="0095131F">
        <w:rPr>
          <w:rFonts w:ascii="Times New Roman" w:hAnsi="Times New Roman" w:cs="Times New Roman"/>
          <w:sz w:val="24"/>
          <w:szCs w:val="24"/>
        </w:rPr>
        <w:t>hastan</w:t>
      </w:r>
      <w:r w:rsidRPr="0095131F">
        <w:rPr>
          <w:rFonts w:ascii="Times New Roman" w:eastAsia="TimesNewRoman" w:hAnsi="Times New Roman" w:cs="Times New Roman"/>
          <w:sz w:val="24"/>
          <w:szCs w:val="24"/>
        </w:rPr>
        <w:t>ı</w:t>
      </w:r>
      <w:r w:rsidRPr="0095131F">
        <w:rPr>
          <w:rFonts w:ascii="Times New Roman" w:hAnsi="Times New Roman" w:cs="Times New Roman"/>
          <w:sz w:val="24"/>
          <w:szCs w:val="24"/>
        </w:rPr>
        <w:t>n dinleme bulgular</w:t>
      </w:r>
      <w:r w:rsidRPr="0095131F">
        <w:rPr>
          <w:rFonts w:ascii="Times New Roman" w:eastAsia="TimesNewRoman" w:hAnsi="Times New Roman" w:cs="Times New Roman"/>
          <w:sz w:val="24"/>
          <w:szCs w:val="24"/>
        </w:rPr>
        <w:t xml:space="preserve">ı </w:t>
      </w:r>
      <w:r w:rsidRPr="0095131F">
        <w:rPr>
          <w:rFonts w:ascii="Times New Roman" w:hAnsi="Times New Roman" w:cs="Times New Roman"/>
          <w:sz w:val="24"/>
          <w:szCs w:val="24"/>
        </w:rPr>
        <w:t>normal olabileceği gibi sibilan ronküs ve h</w:t>
      </w:r>
      <w:r w:rsidRPr="0095131F">
        <w:rPr>
          <w:rFonts w:ascii="Times New Roman" w:eastAsia="TimesNewRoman" w:hAnsi="Times New Roman" w:cs="Times New Roman"/>
          <w:sz w:val="24"/>
          <w:szCs w:val="24"/>
        </w:rPr>
        <w:t>ışı</w:t>
      </w:r>
      <w:r w:rsidRPr="0095131F">
        <w:rPr>
          <w:rFonts w:ascii="Times New Roman" w:hAnsi="Times New Roman" w:cs="Times New Roman"/>
          <w:sz w:val="24"/>
          <w:szCs w:val="24"/>
        </w:rPr>
        <w:t>lt</w:t>
      </w:r>
      <w:r w:rsidRPr="0095131F">
        <w:rPr>
          <w:rFonts w:ascii="Times New Roman" w:eastAsia="TimesNewRoman" w:hAnsi="Times New Roman" w:cs="Times New Roman"/>
          <w:sz w:val="24"/>
          <w:szCs w:val="24"/>
        </w:rPr>
        <w:t>ı gibi astımda sık rastlanan muayene bulguları da olabilir</w:t>
      </w:r>
      <w:r w:rsidRPr="0095131F">
        <w:rPr>
          <w:rFonts w:ascii="Times New Roman" w:hAnsi="Times New Roman" w:cs="Times New Roman"/>
          <w:sz w:val="24"/>
          <w:szCs w:val="24"/>
        </w:rPr>
        <w:t>. H</w:t>
      </w:r>
      <w:r w:rsidRPr="0095131F">
        <w:rPr>
          <w:rFonts w:ascii="Times New Roman" w:eastAsia="TimesNewRoman" w:hAnsi="Times New Roman" w:cs="Times New Roman"/>
          <w:sz w:val="24"/>
          <w:szCs w:val="24"/>
        </w:rPr>
        <w:t>ışı</w:t>
      </w:r>
      <w:r w:rsidRPr="0095131F">
        <w:rPr>
          <w:rFonts w:ascii="Times New Roman" w:hAnsi="Times New Roman" w:cs="Times New Roman"/>
          <w:sz w:val="24"/>
          <w:szCs w:val="24"/>
        </w:rPr>
        <w:t>lt</w:t>
      </w:r>
      <w:r w:rsidRPr="0095131F">
        <w:rPr>
          <w:rFonts w:ascii="Times New Roman" w:eastAsia="TimesNewRoman" w:hAnsi="Times New Roman" w:cs="Times New Roman"/>
          <w:sz w:val="24"/>
          <w:szCs w:val="24"/>
        </w:rPr>
        <w:t>ı</w:t>
      </w:r>
      <w:r w:rsidRPr="0095131F">
        <w:rPr>
          <w:rFonts w:ascii="Times New Roman" w:hAnsi="Times New Roman" w:cs="Times New Roman"/>
          <w:sz w:val="24"/>
          <w:szCs w:val="24"/>
        </w:rPr>
        <w:t>, ast</w:t>
      </w:r>
      <w:r w:rsidRPr="0095131F">
        <w:rPr>
          <w:rFonts w:ascii="Times New Roman" w:eastAsia="TimesNewRoman" w:hAnsi="Times New Roman" w:cs="Times New Roman"/>
          <w:sz w:val="24"/>
          <w:szCs w:val="24"/>
        </w:rPr>
        <w:t>ı</w:t>
      </w:r>
      <w:r w:rsidRPr="0095131F">
        <w:rPr>
          <w:rFonts w:ascii="Times New Roman" w:hAnsi="Times New Roman" w:cs="Times New Roman"/>
          <w:sz w:val="24"/>
          <w:szCs w:val="24"/>
        </w:rPr>
        <w:t>m</w:t>
      </w:r>
      <w:r w:rsidRPr="0095131F">
        <w:rPr>
          <w:rFonts w:ascii="Times New Roman" w:eastAsia="TimesNewRoman" w:hAnsi="Times New Roman" w:cs="Times New Roman"/>
          <w:sz w:val="24"/>
          <w:szCs w:val="24"/>
        </w:rPr>
        <w:t>ı</w:t>
      </w:r>
      <w:r w:rsidRPr="0095131F">
        <w:rPr>
          <w:rFonts w:ascii="Times New Roman" w:hAnsi="Times New Roman" w:cs="Times New Roman"/>
          <w:sz w:val="24"/>
          <w:szCs w:val="24"/>
        </w:rPr>
        <w:t xml:space="preserve">n en tipik bulgusu olmakla birlikte </w:t>
      </w:r>
      <w:proofErr w:type="gramStart"/>
      <w:r w:rsidRPr="0095131F">
        <w:rPr>
          <w:rFonts w:ascii="Times New Roman" w:hAnsi="Times New Roman" w:cs="Times New Roman"/>
          <w:sz w:val="24"/>
          <w:szCs w:val="24"/>
        </w:rPr>
        <w:t>spesifik</w:t>
      </w:r>
      <w:proofErr w:type="gramEnd"/>
      <w:r w:rsidRPr="0095131F">
        <w:rPr>
          <w:rFonts w:ascii="Times New Roman" w:hAnsi="Times New Roman" w:cs="Times New Roman"/>
          <w:sz w:val="24"/>
          <w:szCs w:val="24"/>
        </w:rPr>
        <w:t xml:space="preserve"> değildir. Ciddi ast</w:t>
      </w:r>
      <w:r w:rsidRPr="0095131F">
        <w:rPr>
          <w:rFonts w:ascii="Times New Roman" w:eastAsia="TimesNewRoman" w:hAnsi="Times New Roman" w:cs="Times New Roman"/>
          <w:sz w:val="24"/>
          <w:szCs w:val="24"/>
        </w:rPr>
        <w:t>ı</w:t>
      </w:r>
      <w:r w:rsidRPr="0095131F">
        <w:rPr>
          <w:rFonts w:ascii="Times New Roman" w:hAnsi="Times New Roman" w:cs="Times New Roman"/>
          <w:sz w:val="24"/>
          <w:szCs w:val="24"/>
        </w:rPr>
        <w:t>m ataklar</w:t>
      </w:r>
      <w:r w:rsidRPr="0095131F">
        <w:rPr>
          <w:rFonts w:ascii="Times New Roman" w:eastAsia="TimesNewRoman" w:hAnsi="Times New Roman" w:cs="Times New Roman"/>
          <w:sz w:val="24"/>
          <w:szCs w:val="24"/>
        </w:rPr>
        <w:t>ı</w:t>
      </w:r>
      <w:r w:rsidRPr="0095131F">
        <w:rPr>
          <w:rFonts w:ascii="Times New Roman" w:hAnsi="Times New Roman" w:cs="Times New Roman"/>
          <w:sz w:val="24"/>
          <w:szCs w:val="24"/>
        </w:rPr>
        <w:t>nda siyanoz, uykuya e</w:t>
      </w:r>
      <w:r w:rsidRPr="0095131F">
        <w:rPr>
          <w:rFonts w:ascii="Times New Roman" w:eastAsia="TimesNewRoman" w:hAnsi="Times New Roman" w:cs="Times New Roman"/>
          <w:sz w:val="24"/>
          <w:szCs w:val="24"/>
        </w:rPr>
        <w:t>ğ</w:t>
      </w:r>
      <w:r w:rsidRPr="0095131F">
        <w:rPr>
          <w:rFonts w:ascii="Times New Roman" w:hAnsi="Times New Roman" w:cs="Times New Roman"/>
          <w:sz w:val="24"/>
          <w:szCs w:val="24"/>
        </w:rPr>
        <w:t>ilim, ta</w:t>
      </w:r>
      <w:r w:rsidRPr="0095131F">
        <w:rPr>
          <w:rFonts w:ascii="Times New Roman" w:eastAsia="TimesNewRoman" w:hAnsi="Times New Roman" w:cs="Times New Roman"/>
          <w:sz w:val="24"/>
          <w:szCs w:val="24"/>
        </w:rPr>
        <w:t>ş</w:t>
      </w:r>
      <w:r w:rsidRPr="0095131F">
        <w:rPr>
          <w:rFonts w:ascii="Times New Roman" w:hAnsi="Times New Roman" w:cs="Times New Roman"/>
          <w:sz w:val="24"/>
          <w:szCs w:val="24"/>
        </w:rPr>
        <w:t>ikardi gibi di</w:t>
      </w:r>
      <w:r w:rsidRPr="0095131F">
        <w:rPr>
          <w:rFonts w:ascii="Times New Roman" w:eastAsia="TimesNewRoman" w:hAnsi="Times New Roman" w:cs="Times New Roman"/>
          <w:sz w:val="24"/>
          <w:szCs w:val="24"/>
        </w:rPr>
        <w:t>ğ</w:t>
      </w:r>
      <w:r w:rsidRPr="0095131F">
        <w:rPr>
          <w:rFonts w:ascii="Times New Roman" w:hAnsi="Times New Roman" w:cs="Times New Roman"/>
          <w:sz w:val="24"/>
          <w:szCs w:val="24"/>
        </w:rPr>
        <w:t>er fizik muayene bulgular</w:t>
      </w:r>
      <w:r w:rsidRPr="0095131F">
        <w:rPr>
          <w:rFonts w:ascii="Times New Roman" w:eastAsia="TimesNewRoman" w:hAnsi="Times New Roman" w:cs="Times New Roman"/>
          <w:sz w:val="24"/>
          <w:szCs w:val="24"/>
        </w:rPr>
        <w:t>ı da olabilir</w:t>
      </w:r>
      <w:r w:rsidRPr="0095131F">
        <w:rPr>
          <w:rFonts w:ascii="Times New Roman" w:hAnsi="Times New Roman" w:cs="Times New Roman"/>
          <w:sz w:val="24"/>
          <w:szCs w:val="24"/>
        </w:rPr>
        <w:t xml:space="preserve"> (</w:t>
      </w:r>
      <w:r w:rsidRPr="0095131F">
        <w:rPr>
          <w:rFonts w:ascii="Times New Roman" w:hAnsi="Times New Roman" w:cs="Times New Roman"/>
          <w:color w:val="000000"/>
          <w:sz w:val="24"/>
          <w:szCs w:val="24"/>
        </w:rPr>
        <w:t>1</w:t>
      </w:r>
      <w:r w:rsidRPr="0095131F">
        <w:rPr>
          <w:rFonts w:ascii="Times New Roman" w:hAnsi="Times New Roman" w:cs="Times New Roman"/>
          <w:sz w:val="24"/>
          <w:szCs w:val="24"/>
        </w:rPr>
        <w:t xml:space="preserve">). </w:t>
      </w:r>
    </w:p>
    <w:p w:rsidR="0095131F" w:rsidRPr="0095131F" w:rsidRDefault="0095131F" w:rsidP="0095131F">
      <w:pPr>
        <w:autoSpaceDE w:val="0"/>
        <w:autoSpaceDN w:val="0"/>
        <w:adjustRightInd w:val="0"/>
        <w:ind w:firstLine="708"/>
        <w:rPr>
          <w:rFonts w:ascii="Times New Roman" w:hAnsi="Times New Roman" w:cs="Times New Roman"/>
          <w:sz w:val="24"/>
          <w:szCs w:val="24"/>
        </w:rPr>
      </w:pPr>
    </w:p>
    <w:p w:rsidR="0095131F" w:rsidRPr="0095131F" w:rsidRDefault="0095131F" w:rsidP="0095131F">
      <w:pPr>
        <w:autoSpaceDE w:val="0"/>
        <w:autoSpaceDN w:val="0"/>
        <w:adjustRightInd w:val="0"/>
        <w:ind w:firstLine="708"/>
        <w:rPr>
          <w:rFonts w:ascii="Times New Roman" w:hAnsi="Times New Roman" w:cs="Times New Roman"/>
          <w:sz w:val="24"/>
          <w:szCs w:val="24"/>
        </w:rPr>
      </w:pPr>
    </w:p>
    <w:p w:rsidR="0095131F" w:rsidRPr="0095131F" w:rsidRDefault="0095131F" w:rsidP="0095131F">
      <w:pPr>
        <w:autoSpaceDE w:val="0"/>
        <w:autoSpaceDN w:val="0"/>
        <w:adjustRightInd w:val="0"/>
        <w:ind w:firstLine="708"/>
        <w:rPr>
          <w:rFonts w:ascii="Times New Roman" w:hAnsi="Times New Roman" w:cs="Times New Roman"/>
          <w:sz w:val="24"/>
          <w:szCs w:val="24"/>
        </w:rPr>
      </w:pPr>
      <w:r w:rsidRPr="0095131F">
        <w:rPr>
          <w:rFonts w:ascii="Times New Roman" w:hAnsi="Times New Roman" w:cs="Times New Roman"/>
          <w:sz w:val="24"/>
          <w:szCs w:val="24"/>
        </w:rPr>
        <w:lastRenderedPageBreak/>
        <w:t xml:space="preserve">Laboratuvar testleri tanıyı desteklemek ve hastalığın izlemi için kullanılır. Solunum fonksiyon testi (SFT) bu amaçla en sık kullanılan tetkiktir. Astım tanısında kullanılan diğer yöntemler arasında </w:t>
      </w:r>
      <w:r w:rsidRPr="0095131F">
        <w:rPr>
          <w:rFonts w:ascii="Times New Roman" w:hAnsi="Times New Roman" w:cs="Times New Roman"/>
          <w:bCs/>
          <w:iCs/>
          <w:sz w:val="24"/>
          <w:szCs w:val="24"/>
        </w:rPr>
        <w:t>bron</w:t>
      </w:r>
      <w:r w:rsidRPr="0095131F">
        <w:rPr>
          <w:rFonts w:ascii="Times New Roman" w:eastAsia="TimesNewRoman,BoldItalic" w:hAnsi="Times New Roman" w:cs="Times New Roman"/>
          <w:bCs/>
          <w:iCs/>
          <w:sz w:val="24"/>
          <w:szCs w:val="24"/>
        </w:rPr>
        <w:t xml:space="preserve">ş </w:t>
      </w:r>
      <w:proofErr w:type="gramStart"/>
      <w:r w:rsidRPr="0095131F">
        <w:rPr>
          <w:rFonts w:ascii="Times New Roman" w:hAnsi="Times New Roman" w:cs="Times New Roman"/>
          <w:bCs/>
          <w:iCs/>
          <w:sz w:val="24"/>
          <w:szCs w:val="24"/>
        </w:rPr>
        <w:t>provokasyon</w:t>
      </w:r>
      <w:proofErr w:type="gramEnd"/>
      <w:r w:rsidRPr="0095131F">
        <w:rPr>
          <w:rFonts w:ascii="Times New Roman" w:hAnsi="Times New Roman" w:cs="Times New Roman"/>
          <w:bCs/>
          <w:iCs/>
          <w:sz w:val="24"/>
          <w:szCs w:val="24"/>
        </w:rPr>
        <w:t xml:space="preserve"> testleri, deri testleri, total eozinofil düzeyi, </w:t>
      </w:r>
      <w:r w:rsidRPr="0095131F">
        <w:rPr>
          <w:rFonts w:ascii="Times New Roman" w:eastAsia="TimesNewRoman,BoldItalic" w:hAnsi="Times New Roman" w:cs="Times New Roman"/>
          <w:bCs/>
          <w:iCs/>
          <w:sz w:val="24"/>
          <w:szCs w:val="24"/>
        </w:rPr>
        <w:t xml:space="preserve">immunglobulin E düzeyi, </w:t>
      </w:r>
      <w:r w:rsidRPr="0095131F">
        <w:rPr>
          <w:rFonts w:ascii="Times New Roman" w:hAnsi="Times New Roman" w:cs="Times New Roman"/>
          <w:sz w:val="24"/>
          <w:szCs w:val="24"/>
        </w:rPr>
        <w:t xml:space="preserve">balgam analizi ve eksale NO ölçümü yer almaktadır. SFT hastalığın tanısında, şiddetinin belirlenmesinde, hastalık prognozunun ve seyrinin değerlendirilmesinde, tedaviye yanıtı izlemede kullanılır. Spirometrik uyum gerektirdiğinden beş yaş ve altı çocuklara yapılamaz. Ölçülen en önemli parametreler; FVC, FEV1, vital kapasitenin %25-%75’indeki zorlu ekspirasyon akımı (FEF25- 75), PEF dir.  FEV-1/FVC oranın düşük olması hava yolu obstrüksiyonunu gösterir, sağlıklı çocuklarda % 80’in üzerindedir. Klinik pratikte hava yolu obstrüksiyonu saptandıktan sonra FEV-1 veya PEF’deki değişkenlik değerlendirilir. Değişkenlik günlük PEF değerlerindeki diurnal değişim kullanılarak saptanabileceği gibi reversibilite testi ile de değerlendirilebilir. Reversibilite 200-400 mcg salbutamol sonrası FEV- 1 değerinde (veya PEF) %12 veya 200 ml artış olarak tanımlanır. Bronş </w:t>
      </w:r>
      <w:proofErr w:type="gramStart"/>
      <w:r w:rsidRPr="0095131F">
        <w:rPr>
          <w:rFonts w:ascii="Times New Roman" w:hAnsi="Times New Roman" w:cs="Times New Roman"/>
          <w:sz w:val="24"/>
          <w:szCs w:val="24"/>
        </w:rPr>
        <w:t>provokasyon</w:t>
      </w:r>
      <w:proofErr w:type="gramEnd"/>
      <w:r w:rsidRPr="0095131F">
        <w:rPr>
          <w:rFonts w:ascii="Times New Roman" w:hAnsi="Times New Roman" w:cs="Times New Roman"/>
          <w:sz w:val="24"/>
          <w:szCs w:val="24"/>
        </w:rPr>
        <w:t xml:space="preserve"> testleri astıma benzer yakınmaları olan ama solunum fonksiyon testleri normal bulunan hastalarda, astım tanısını belirlemek amacıyla yapılır (1).</w:t>
      </w:r>
    </w:p>
    <w:p w:rsidR="0095131F" w:rsidRPr="0095131F" w:rsidRDefault="0095131F" w:rsidP="0095131F">
      <w:pPr>
        <w:autoSpaceDE w:val="0"/>
        <w:autoSpaceDN w:val="0"/>
        <w:adjustRightInd w:val="0"/>
        <w:rPr>
          <w:rFonts w:ascii="Times New Roman" w:hAnsi="Times New Roman" w:cs="Times New Roman"/>
          <w:b/>
          <w:bCs/>
          <w:sz w:val="24"/>
          <w:szCs w:val="24"/>
        </w:rPr>
      </w:pPr>
    </w:p>
    <w:p w:rsidR="0095131F" w:rsidRPr="0095131F" w:rsidRDefault="0095131F" w:rsidP="0095131F">
      <w:pPr>
        <w:autoSpaceDE w:val="0"/>
        <w:autoSpaceDN w:val="0"/>
        <w:adjustRightInd w:val="0"/>
        <w:rPr>
          <w:rFonts w:ascii="Times New Roman" w:hAnsi="Times New Roman" w:cs="Times New Roman"/>
          <w:b/>
          <w:bCs/>
          <w:sz w:val="24"/>
          <w:szCs w:val="24"/>
        </w:rPr>
      </w:pPr>
    </w:p>
    <w:p w:rsidR="0095131F" w:rsidRPr="0095131F" w:rsidRDefault="0095131F" w:rsidP="0095131F">
      <w:pPr>
        <w:autoSpaceDE w:val="0"/>
        <w:autoSpaceDN w:val="0"/>
        <w:adjustRightInd w:val="0"/>
        <w:ind w:firstLine="708"/>
        <w:rPr>
          <w:rFonts w:ascii="Times New Roman" w:hAnsi="Times New Roman" w:cs="Times New Roman"/>
          <w:b/>
          <w:bCs/>
          <w:sz w:val="24"/>
          <w:szCs w:val="24"/>
        </w:rPr>
      </w:pPr>
      <w:r w:rsidRPr="0095131F">
        <w:rPr>
          <w:rFonts w:ascii="Times New Roman" w:hAnsi="Times New Roman" w:cs="Times New Roman"/>
          <w:b/>
          <w:bCs/>
          <w:sz w:val="24"/>
          <w:szCs w:val="24"/>
        </w:rPr>
        <w:t>2.5. Astım Tedavisi</w:t>
      </w:r>
    </w:p>
    <w:p w:rsidR="0095131F" w:rsidRPr="0095131F" w:rsidRDefault="0095131F" w:rsidP="0095131F">
      <w:pPr>
        <w:autoSpaceDE w:val="0"/>
        <w:autoSpaceDN w:val="0"/>
        <w:adjustRightInd w:val="0"/>
        <w:ind w:firstLine="708"/>
        <w:rPr>
          <w:rFonts w:ascii="Times New Roman" w:hAnsi="Times New Roman" w:cs="Times New Roman"/>
          <w:b/>
          <w:bCs/>
          <w:sz w:val="24"/>
          <w:szCs w:val="24"/>
        </w:rPr>
      </w:pPr>
    </w:p>
    <w:p w:rsidR="0095131F" w:rsidRPr="0095131F" w:rsidRDefault="0095131F" w:rsidP="0095131F">
      <w:pPr>
        <w:autoSpaceDE w:val="0"/>
        <w:autoSpaceDN w:val="0"/>
        <w:adjustRightInd w:val="0"/>
        <w:ind w:firstLine="709"/>
        <w:rPr>
          <w:rFonts w:ascii="Times New Roman" w:hAnsi="Times New Roman" w:cs="Times New Roman"/>
          <w:sz w:val="24"/>
          <w:szCs w:val="24"/>
        </w:rPr>
      </w:pPr>
      <w:r w:rsidRPr="0095131F">
        <w:rPr>
          <w:rFonts w:ascii="Times New Roman" w:hAnsi="Times New Roman" w:cs="Times New Roman"/>
          <w:sz w:val="24"/>
          <w:szCs w:val="24"/>
        </w:rPr>
        <w:t xml:space="preserve">Astımda tedavinin ilk basamağı, hastanın ve ailesinin hastalıkla ilgili bilgilendirilmesi ve tedavi için gerekli olan hekim-hasta-aile işbirliğinin sağlanmasıdır. Astımın tedavisi hastanın uyumuna ve hastalık şiddetine göre değişkenlik göstermektedir. Kronik astım tedavisinin amacı klinik kontrolü sağlamak ve tedaviyi devam ettirmektir. Tedavide kullanılan ilaçlar akut dönemde </w:t>
      </w:r>
      <w:proofErr w:type="gramStart"/>
      <w:r w:rsidRPr="0095131F">
        <w:rPr>
          <w:rFonts w:ascii="Times New Roman" w:hAnsi="Times New Roman" w:cs="Times New Roman"/>
          <w:sz w:val="24"/>
          <w:szCs w:val="24"/>
        </w:rPr>
        <w:t>semptom</w:t>
      </w:r>
      <w:proofErr w:type="gramEnd"/>
      <w:r w:rsidRPr="0095131F">
        <w:rPr>
          <w:rFonts w:ascii="Times New Roman" w:hAnsi="Times New Roman" w:cs="Times New Roman"/>
          <w:sz w:val="24"/>
          <w:szCs w:val="24"/>
        </w:rPr>
        <w:t xml:space="preserve"> giderici ve inflamasyonu azaltan kontrol edici ilaçlar olmak üzere iki gruptur (</w:t>
      </w:r>
      <w:r w:rsidRPr="0095131F">
        <w:rPr>
          <w:rFonts w:ascii="Times New Roman" w:hAnsi="Times New Roman" w:cs="Times New Roman"/>
          <w:color w:val="000000"/>
          <w:sz w:val="24"/>
          <w:szCs w:val="24"/>
        </w:rPr>
        <w:t>1)</w:t>
      </w:r>
      <w:r w:rsidRPr="0095131F">
        <w:rPr>
          <w:rFonts w:ascii="Times New Roman" w:hAnsi="Times New Roman" w:cs="Times New Roman"/>
          <w:sz w:val="24"/>
          <w:szCs w:val="24"/>
        </w:rPr>
        <w:t>.</w:t>
      </w:r>
    </w:p>
    <w:p w:rsidR="0095131F" w:rsidRPr="0095131F" w:rsidRDefault="0095131F" w:rsidP="0095131F">
      <w:pPr>
        <w:autoSpaceDE w:val="0"/>
        <w:autoSpaceDN w:val="0"/>
        <w:adjustRightInd w:val="0"/>
        <w:rPr>
          <w:rFonts w:ascii="Times New Roman" w:hAnsi="Times New Roman" w:cs="Times New Roman"/>
          <w:sz w:val="24"/>
          <w:szCs w:val="24"/>
        </w:rPr>
      </w:pPr>
    </w:p>
    <w:p w:rsidR="0095131F" w:rsidRPr="0095131F" w:rsidRDefault="0095131F" w:rsidP="0095131F">
      <w:pPr>
        <w:autoSpaceDE w:val="0"/>
        <w:autoSpaceDN w:val="0"/>
        <w:adjustRightInd w:val="0"/>
        <w:rPr>
          <w:rFonts w:ascii="Times New Roman" w:hAnsi="Times New Roman" w:cs="Times New Roman"/>
          <w:sz w:val="24"/>
          <w:szCs w:val="24"/>
        </w:rPr>
      </w:pPr>
    </w:p>
    <w:p w:rsidR="0095131F" w:rsidRPr="0095131F" w:rsidRDefault="0095131F" w:rsidP="0095131F">
      <w:pPr>
        <w:autoSpaceDE w:val="0"/>
        <w:autoSpaceDN w:val="0"/>
        <w:adjustRightInd w:val="0"/>
        <w:rPr>
          <w:rFonts w:ascii="Times New Roman" w:hAnsi="Times New Roman" w:cs="Times New Roman"/>
          <w:sz w:val="24"/>
          <w:szCs w:val="24"/>
        </w:rPr>
      </w:pPr>
    </w:p>
    <w:p w:rsidR="0095131F" w:rsidRPr="0095131F" w:rsidRDefault="0095131F" w:rsidP="0095131F">
      <w:pPr>
        <w:autoSpaceDE w:val="0"/>
        <w:autoSpaceDN w:val="0"/>
        <w:adjustRightInd w:val="0"/>
        <w:rPr>
          <w:rFonts w:ascii="Times New Roman" w:hAnsi="Times New Roman" w:cs="Times New Roman"/>
          <w:sz w:val="24"/>
          <w:szCs w:val="24"/>
        </w:rPr>
      </w:pPr>
    </w:p>
    <w:p w:rsidR="0095131F" w:rsidRPr="0095131F" w:rsidRDefault="0095131F" w:rsidP="0095131F">
      <w:pPr>
        <w:autoSpaceDE w:val="0"/>
        <w:autoSpaceDN w:val="0"/>
        <w:adjustRightInd w:val="0"/>
        <w:rPr>
          <w:rFonts w:ascii="Times New Roman" w:hAnsi="Times New Roman" w:cs="Times New Roman"/>
          <w:sz w:val="24"/>
          <w:szCs w:val="24"/>
        </w:rPr>
      </w:pPr>
    </w:p>
    <w:p w:rsidR="0095131F" w:rsidRPr="0095131F" w:rsidRDefault="0095131F" w:rsidP="0095131F">
      <w:pPr>
        <w:autoSpaceDE w:val="0"/>
        <w:autoSpaceDN w:val="0"/>
        <w:adjustRightInd w:val="0"/>
        <w:ind w:firstLine="708"/>
        <w:rPr>
          <w:rFonts w:ascii="Times New Roman" w:hAnsi="Times New Roman" w:cs="Times New Roman"/>
          <w:b/>
          <w:bCs/>
          <w:sz w:val="24"/>
          <w:szCs w:val="24"/>
        </w:rPr>
      </w:pPr>
      <w:r w:rsidRPr="0095131F">
        <w:rPr>
          <w:rFonts w:ascii="Times New Roman" w:hAnsi="Times New Roman" w:cs="Times New Roman"/>
          <w:b/>
          <w:bCs/>
          <w:sz w:val="24"/>
          <w:szCs w:val="24"/>
        </w:rPr>
        <w:lastRenderedPageBreak/>
        <w:t>2.5.1. Astım tedavisinde kullanılan ilaçların özellikleri</w:t>
      </w:r>
    </w:p>
    <w:p w:rsidR="0095131F" w:rsidRPr="0095131F" w:rsidRDefault="0095131F" w:rsidP="0095131F">
      <w:pPr>
        <w:autoSpaceDE w:val="0"/>
        <w:autoSpaceDN w:val="0"/>
        <w:adjustRightInd w:val="0"/>
        <w:ind w:firstLine="709"/>
        <w:rPr>
          <w:rFonts w:ascii="Times New Roman" w:hAnsi="Times New Roman" w:cs="Times New Roman"/>
          <w:b/>
          <w:bCs/>
          <w:sz w:val="24"/>
          <w:szCs w:val="24"/>
        </w:rPr>
      </w:pPr>
    </w:p>
    <w:p w:rsidR="0095131F" w:rsidRPr="0095131F" w:rsidRDefault="0095131F" w:rsidP="0095131F">
      <w:pPr>
        <w:numPr>
          <w:ilvl w:val="0"/>
          <w:numId w:val="14"/>
        </w:numPr>
        <w:autoSpaceDE w:val="0"/>
        <w:autoSpaceDN w:val="0"/>
        <w:adjustRightInd w:val="0"/>
        <w:contextualSpacing/>
        <w:rPr>
          <w:rFonts w:ascii="Times New Roman" w:hAnsi="Times New Roman" w:cs="Times New Roman"/>
          <w:b/>
          <w:bCs/>
          <w:i/>
          <w:sz w:val="24"/>
          <w:szCs w:val="24"/>
        </w:rPr>
      </w:pPr>
      <w:r w:rsidRPr="0095131F">
        <w:rPr>
          <w:rFonts w:ascii="Times New Roman" w:hAnsi="Times New Roman" w:cs="Times New Roman"/>
          <w:b/>
          <w:bCs/>
          <w:i/>
          <w:sz w:val="24"/>
          <w:szCs w:val="24"/>
        </w:rPr>
        <w:t>Steroidler</w:t>
      </w:r>
    </w:p>
    <w:p w:rsidR="0095131F" w:rsidRPr="0095131F" w:rsidRDefault="0095131F" w:rsidP="0095131F">
      <w:pPr>
        <w:autoSpaceDE w:val="0"/>
        <w:autoSpaceDN w:val="0"/>
        <w:adjustRightInd w:val="0"/>
        <w:ind w:left="1068"/>
        <w:contextualSpacing/>
        <w:rPr>
          <w:rFonts w:ascii="Times New Roman" w:hAnsi="Times New Roman" w:cs="Times New Roman"/>
          <w:b/>
          <w:bCs/>
          <w:i/>
          <w:sz w:val="24"/>
          <w:szCs w:val="24"/>
        </w:rPr>
      </w:pPr>
    </w:p>
    <w:p w:rsidR="0095131F" w:rsidRPr="0095131F" w:rsidRDefault="0095131F" w:rsidP="0095131F">
      <w:pPr>
        <w:autoSpaceDE w:val="0"/>
        <w:autoSpaceDN w:val="0"/>
        <w:adjustRightInd w:val="0"/>
        <w:ind w:firstLine="708"/>
        <w:rPr>
          <w:rFonts w:ascii="Times New Roman" w:hAnsi="Times New Roman" w:cs="Times New Roman"/>
          <w:sz w:val="24"/>
          <w:szCs w:val="24"/>
        </w:rPr>
      </w:pPr>
      <w:r w:rsidRPr="0095131F">
        <w:rPr>
          <w:rFonts w:ascii="Times New Roman" w:hAnsi="Times New Roman" w:cs="Times New Roman"/>
          <w:sz w:val="24"/>
          <w:szCs w:val="24"/>
        </w:rPr>
        <w:t xml:space="preserve">İnhale kortikosteroidler en etkili kontrol edici ve en güçlü antiinflamatuvar ilaçlardır. Steroidler bütün bu antiinflamatuvar etkilerini, hücrelerde DNA düzeyinde protein sentezini etkileyerek ortaya çıkarırlar. İnhale kortikosteroidler inflamatuar olayları birçok yoldan baskılasa da, en çok nükleer faktör- ĸB (NF- ĸB) ve aktive edici protein (AP-1) üzerinden etkilidir. Bu yolla çok sayıda sitokinin yapımını düzenler. İnhale steroidler, hücre membranlarının </w:t>
      </w:r>
      <w:proofErr w:type="gramStart"/>
      <w:r w:rsidRPr="0095131F">
        <w:rPr>
          <w:rFonts w:ascii="Times New Roman" w:hAnsi="Times New Roman" w:cs="Times New Roman"/>
          <w:sz w:val="24"/>
          <w:szCs w:val="24"/>
        </w:rPr>
        <w:t>stabilizasyonu</w:t>
      </w:r>
      <w:proofErr w:type="gramEnd"/>
      <w:r w:rsidRPr="0095131F">
        <w:rPr>
          <w:rFonts w:ascii="Times New Roman" w:hAnsi="Times New Roman" w:cs="Times New Roman"/>
          <w:sz w:val="24"/>
          <w:szCs w:val="24"/>
        </w:rPr>
        <w:t>, bronş mukozasında mast hücrelerinin sayısını azaltarak,  inflamatuar hücrelerin bronş mukozasında birikimini azaltarak,  inflamatuar hücrelerin aktivasyonu ve mediatör salınımını önleyerek, bronş mukozasındaki eozinofil ve T lenfosit sayılarını azaltırak, mikrovasküler sızıntı ve ödemi azaltarak, bronş düz kasında β2 reseptör sentezini ve duyarlılığını artırırak, bazı sitokinlerin sentezini azaltarak etki yaparlar (</w:t>
      </w:r>
      <w:r w:rsidRPr="0095131F">
        <w:rPr>
          <w:rFonts w:ascii="Times New Roman" w:hAnsi="Times New Roman" w:cs="Times New Roman"/>
          <w:color w:val="000000"/>
          <w:sz w:val="24"/>
          <w:szCs w:val="24"/>
        </w:rPr>
        <w:t>1</w:t>
      </w:r>
      <w:r w:rsidRPr="0095131F">
        <w:rPr>
          <w:rFonts w:ascii="Times New Roman" w:hAnsi="Times New Roman" w:cs="Times New Roman"/>
          <w:sz w:val="24"/>
          <w:szCs w:val="24"/>
        </w:rPr>
        <w:t>).</w:t>
      </w:r>
    </w:p>
    <w:p w:rsidR="0095131F" w:rsidRPr="0095131F" w:rsidRDefault="0095131F" w:rsidP="0095131F">
      <w:pPr>
        <w:autoSpaceDE w:val="0"/>
        <w:autoSpaceDN w:val="0"/>
        <w:adjustRightInd w:val="0"/>
        <w:ind w:firstLine="708"/>
        <w:rPr>
          <w:rFonts w:ascii="Times New Roman" w:hAnsi="Times New Roman" w:cs="Times New Roman"/>
          <w:sz w:val="24"/>
          <w:szCs w:val="24"/>
        </w:rPr>
      </w:pPr>
      <w:r w:rsidRPr="0095131F">
        <w:rPr>
          <w:rFonts w:ascii="Times New Roman" w:hAnsi="Times New Roman" w:cs="Times New Roman"/>
          <w:sz w:val="24"/>
          <w:szCs w:val="24"/>
        </w:rPr>
        <w:t xml:space="preserve">Bu kadar etkin olmalarına rağmen steroidlerin </w:t>
      </w:r>
      <w:proofErr w:type="gramStart"/>
      <w:r w:rsidRPr="0095131F">
        <w:rPr>
          <w:rFonts w:ascii="Times New Roman" w:hAnsi="Times New Roman" w:cs="Times New Roman"/>
          <w:sz w:val="24"/>
          <w:szCs w:val="24"/>
        </w:rPr>
        <w:t>lokal</w:t>
      </w:r>
      <w:proofErr w:type="gramEnd"/>
      <w:r w:rsidRPr="0095131F">
        <w:rPr>
          <w:rFonts w:ascii="Times New Roman" w:hAnsi="Times New Roman" w:cs="Times New Roman"/>
          <w:sz w:val="24"/>
          <w:szCs w:val="24"/>
        </w:rPr>
        <w:t xml:space="preserve"> ve sistemik ciddi yan etkileri olmaktadır. İnhale steroid kullanımı bağlı orafaringiyal kandidiyazis, diş gelişim bozuklukları, ciltte atrofi, strialar, yara iyileşmesinde gecikme, telenjiektaziler, disfoni, irritasyona bağlı öksürük gibilokal yan etkiler görülebilir. Lokal etkilerinin yanında uzun süreli ve/veya yüksek doz kullanımda sistemik yan etkiler de görülebilmektedir. Uzun dönem ve yüksek dozda inhale steroidler ile kemik mineral yoğunluğunda azalma ve kolay morarma gibi yan etkiler görülebilmektedir (1). </w:t>
      </w:r>
      <w:r w:rsidRPr="0095131F">
        <w:rPr>
          <w:rFonts w:ascii="Times New Roman" w:eastAsia="TimesNewRoman" w:hAnsi="Times New Roman" w:cs="Times New Roman"/>
          <w:sz w:val="24"/>
          <w:szCs w:val="24"/>
        </w:rPr>
        <w:t xml:space="preserve">İnhale steroidler tedavinin ilk yılında büyüme hızında geçici bir duraksamaya neden olmaktadırlar </w:t>
      </w:r>
      <w:r w:rsidRPr="0095131F">
        <w:rPr>
          <w:rFonts w:ascii="Times New Roman" w:hAnsi="Times New Roman" w:cs="Times New Roman"/>
          <w:sz w:val="24"/>
          <w:szCs w:val="24"/>
        </w:rPr>
        <w:t>(</w:t>
      </w:r>
      <w:r w:rsidRPr="0095131F">
        <w:rPr>
          <w:rFonts w:ascii="Times New Roman" w:hAnsi="Times New Roman" w:cs="Times New Roman"/>
          <w:color w:val="000000"/>
          <w:sz w:val="24"/>
          <w:szCs w:val="24"/>
        </w:rPr>
        <w:t>1, 64</w:t>
      </w:r>
      <w:r w:rsidRPr="0095131F">
        <w:rPr>
          <w:rFonts w:ascii="Times New Roman" w:eastAsia="TimesNewRoman" w:hAnsi="Times New Roman" w:cs="Times New Roman"/>
          <w:sz w:val="24"/>
          <w:szCs w:val="24"/>
        </w:rPr>
        <w:t>). 200μg ve altında budesonid kullanımı ile hipotalomo-pitüiter-adrenal aks süpresyonu gelişmemektedir (65). Ancak çok yüksek doz inhale steroid kullanımı ile çocuklarda adrenal kriz bildirilmiştir (</w:t>
      </w:r>
      <w:r w:rsidRPr="0095131F">
        <w:rPr>
          <w:rFonts w:ascii="Times New Roman" w:hAnsi="Times New Roman" w:cs="Times New Roman"/>
          <w:sz w:val="24"/>
          <w:szCs w:val="24"/>
        </w:rPr>
        <w:t>66</w:t>
      </w:r>
      <w:r w:rsidRPr="0095131F">
        <w:rPr>
          <w:rFonts w:ascii="Times New Roman" w:eastAsia="TimesNewRoman" w:hAnsi="Times New Roman" w:cs="Times New Roman"/>
          <w:sz w:val="24"/>
          <w:szCs w:val="24"/>
        </w:rPr>
        <w:t xml:space="preserve">). Olgu sunumları şeklinde inhale steroidlere bağlı </w:t>
      </w:r>
      <w:proofErr w:type="gramStart"/>
      <w:r w:rsidRPr="0095131F">
        <w:rPr>
          <w:rFonts w:ascii="Times New Roman" w:eastAsia="TimesNewRoman" w:hAnsi="Times New Roman" w:cs="Times New Roman"/>
          <w:sz w:val="24"/>
          <w:szCs w:val="24"/>
        </w:rPr>
        <w:t>agresif</w:t>
      </w:r>
      <w:proofErr w:type="gramEnd"/>
      <w:r w:rsidRPr="0095131F">
        <w:rPr>
          <w:rFonts w:ascii="Times New Roman" w:eastAsia="TimesNewRoman" w:hAnsi="Times New Roman" w:cs="Times New Roman"/>
          <w:sz w:val="24"/>
          <w:szCs w:val="24"/>
        </w:rPr>
        <w:t xml:space="preserve"> davranışlar, hiperaktivite, insomnia bildirilmiştir (</w:t>
      </w:r>
      <w:r w:rsidRPr="0095131F">
        <w:rPr>
          <w:rFonts w:ascii="Times New Roman" w:hAnsi="Times New Roman" w:cs="Times New Roman"/>
          <w:sz w:val="24"/>
          <w:szCs w:val="24"/>
        </w:rPr>
        <w:t>65</w:t>
      </w:r>
      <w:r w:rsidRPr="0095131F">
        <w:rPr>
          <w:rFonts w:ascii="Times New Roman" w:eastAsia="TimesNewRoman" w:hAnsi="Times New Roman" w:cs="Times New Roman"/>
          <w:sz w:val="24"/>
          <w:szCs w:val="24"/>
        </w:rPr>
        <w:t xml:space="preserve">). </w:t>
      </w:r>
      <w:r w:rsidRPr="0095131F">
        <w:rPr>
          <w:rFonts w:ascii="Times New Roman" w:hAnsi="Times New Roman" w:cs="Times New Roman"/>
          <w:sz w:val="24"/>
          <w:szCs w:val="24"/>
        </w:rPr>
        <w:t xml:space="preserve">Hipertansiyon, ödem, konjestif kalp yetmezliği, jinekomasti, hirsutizm, akne, myopati, kaslarda güçsüzlük, sekonder diabetes mellitus, gözde korneal ülser, glokom, katarakt, viral </w:t>
      </w:r>
      <w:proofErr w:type="gramStart"/>
      <w:r w:rsidRPr="0095131F">
        <w:rPr>
          <w:rFonts w:ascii="Times New Roman" w:hAnsi="Times New Roman" w:cs="Times New Roman"/>
          <w:sz w:val="24"/>
          <w:szCs w:val="24"/>
        </w:rPr>
        <w:t>enfeksiyonlarda</w:t>
      </w:r>
      <w:proofErr w:type="gramEnd"/>
      <w:r w:rsidRPr="0095131F">
        <w:rPr>
          <w:rFonts w:ascii="Times New Roman" w:hAnsi="Times New Roman" w:cs="Times New Roman"/>
          <w:sz w:val="24"/>
          <w:szCs w:val="24"/>
        </w:rPr>
        <w:t xml:space="preserve"> alevlenme diğer görülebilen yan etkilerdir (1).</w:t>
      </w:r>
    </w:p>
    <w:p w:rsidR="0095131F" w:rsidRPr="0095131F" w:rsidRDefault="0095131F" w:rsidP="0095131F">
      <w:pPr>
        <w:autoSpaceDE w:val="0"/>
        <w:autoSpaceDN w:val="0"/>
        <w:adjustRightInd w:val="0"/>
        <w:ind w:firstLine="708"/>
        <w:rPr>
          <w:rFonts w:ascii="Times New Roman" w:hAnsi="Times New Roman" w:cs="Times New Roman"/>
          <w:sz w:val="24"/>
          <w:szCs w:val="24"/>
        </w:rPr>
      </w:pPr>
    </w:p>
    <w:p w:rsidR="0095131F" w:rsidRPr="0095131F" w:rsidRDefault="0095131F" w:rsidP="0095131F">
      <w:pPr>
        <w:numPr>
          <w:ilvl w:val="0"/>
          <w:numId w:val="14"/>
        </w:numPr>
        <w:autoSpaceDE w:val="0"/>
        <w:autoSpaceDN w:val="0"/>
        <w:adjustRightInd w:val="0"/>
        <w:contextualSpacing/>
        <w:rPr>
          <w:rFonts w:ascii="Times New Roman" w:hAnsi="Times New Roman" w:cs="Times New Roman"/>
          <w:b/>
          <w:bCs/>
          <w:i/>
          <w:sz w:val="24"/>
          <w:szCs w:val="24"/>
        </w:rPr>
      </w:pPr>
      <w:r w:rsidRPr="0095131F">
        <w:rPr>
          <w:rFonts w:ascii="Times New Roman" w:hAnsi="Times New Roman" w:cs="Times New Roman"/>
          <w:b/>
          <w:bCs/>
          <w:i/>
          <w:sz w:val="24"/>
          <w:szCs w:val="24"/>
        </w:rPr>
        <w:lastRenderedPageBreak/>
        <w:t>Antilökotrien ilaçlar</w:t>
      </w:r>
    </w:p>
    <w:p w:rsidR="0095131F" w:rsidRPr="0095131F" w:rsidRDefault="0095131F" w:rsidP="0095131F">
      <w:pPr>
        <w:autoSpaceDE w:val="0"/>
        <w:autoSpaceDN w:val="0"/>
        <w:adjustRightInd w:val="0"/>
        <w:ind w:firstLine="284"/>
        <w:rPr>
          <w:rFonts w:ascii="Times New Roman" w:eastAsia="TimesNewRoman" w:hAnsi="Times New Roman" w:cs="Times New Roman"/>
          <w:sz w:val="24"/>
          <w:szCs w:val="24"/>
        </w:rPr>
      </w:pPr>
    </w:p>
    <w:p w:rsidR="0095131F" w:rsidRPr="0095131F" w:rsidRDefault="0095131F" w:rsidP="0095131F">
      <w:pPr>
        <w:autoSpaceDE w:val="0"/>
        <w:autoSpaceDN w:val="0"/>
        <w:adjustRightInd w:val="0"/>
        <w:ind w:firstLine="644"/>
        <w:rPr>
          <w:rFonts w:ascii="Times New Roman" w:hAnsi="Times New Roman" w:cs="Times New Roman"/>
          <w:color w:val="000000"/>
          <w:sz w:val="24"/>
          <w:szCs w:val="24"/>
        </w:rPr>
      </w:pPr>
      <w:r w:rsidRPr="0095131F">
        <w:rPr>
          <w:rFonts w:ascii="Times New Roman" w:hAnsi="Times New Roman" w:cs="Times New Roman"/>
          <w:color w:val="000000"/>
          <w:sz w:val="24"/>
          <w:szCs w:val="24"/>
        </w:rPr>
        <w:t xml:space="preserve">Sisteinil lökotrienler, vasküler geçirgenliği artırarak mukus yapımını uyaran ve bronkospazma neden olan ajanlardır (67). Zafirlukast, montelukast ve pranlukast gibi lökotrien reseptör </w:t>
      </w:r>
      <w:proofErr w:type="gramStart"/>
      <w:r w:rsidRPr="0095131F">
        <w:rPr>
          <w:rFonts w:ascii="Times New Roman" w:hAnsi="Times New Roman" w:cs="Times New Roman"/>
          <w:color w:val="000000"/>
          <w:sz w:val="24"/>
          <w:szCs w:val="24"/>
        </w:rPr>
        <w:t>antagonistleri</w:t>
      </w:r>
      <w:proofErr w:type="gramEnd"/>
      <w:r w:rsidRPr="0095131F">
        <w:rPr>
          <w:rFonts w:ascii="Times New Roman" w:hAnsi="Times New Roman" w:cs="Times New Roman"/>
          <w:color w:val="000000"/>
          <w:sz w:val="24"/>
          <w:szCs w:val="24"/>
        </w:rPr>
        <w:t xml:space="preserve"> etkilerini sisteinil lökotrien reseptörlerini bloke ederler. </w:t>
      </w:r>
      <w:r w:rsidRPr="0095131F">
        <w:rPr>
          <w:rFonts w:ascii="Times New Roman" w:hAnsi="Times New Roman" w:cs="Times New Roman"/>
          <w:sz w:val="24"/>
          <w:szCs w:val="24"/>
        </w:rPr>
        <w:t xml:space="preserve">Beş yaş altındaki çocuklarda viral </w:t>
      </w:r>
      <w:proofErr w:type="gramStart"/>
      <w:r w:rsidRPr="0095131F">
        <w:rPr>
          <w:rFonts w:ascii="Times New Roman" w:hAnsi="Times New Roman" w:cs="Times New Roman"/>
          <w:sz w:val="24"/>
          <w:szCs w:val="24"/>
        </w:rPr>
        <w:t>enfeksiyonlarla</w:t>
      </w:r>
      <w:proofErr w:type="gramEnd"/>
      <w:r w:rsidRPr="0095131F">
        <w:rPr>
          <w:rFonts w:ascii="Times New Roman" w:hAnsi="Times New Roman" w:cs="Times New Roman"/>
          <w:sz w:val="24"/>
          <w:szCs w:val="24"/>
        </w:rPr>
        <w:t xml:space="preserve"> tetiklenen hışıltı ataklarında, hafif persistan astımı olanlarda kullanılabilinir. Tek başına inhale kortikosteroid tedavisi alan ve yeterli kontrol düzeyi sağlanamayan hastaların tedavisine ‘ek tedavi’ olarak verilebilir </w:t>
      </w:r>
      <w:r w:rsidRPr="0095131F">
        <w:rPr>
          <w:rFonts w:ascii="Times New Roman" w:hAnsi="Times New Roman" w:cs="Times New Roman"/>
          <w:color w:val="000000"/>
          <w:sz w:val="24"/>
          <w:szCs w:val="24"/>
        </w:rPr>
        <w:t xml:space="preserve">(68). </w:t>
      </w:r>
    </w:p>
    <w:p w:rsidR="0095131F" w:rsidRPr="0095131F" w:rsidRDefault="0095131F" w:rsidP="0095131F">
      <w:pPr>
        <w:autoSpaceDE w:val="0"/>
        <w:autoSpaceDN w:val="0"/>
        <w:adjustRightInd w:val="0"/>
        <w:ind w:firstLine="708"/>
        <w:rPr>
          <w:rFonts w:ascii="Times New Roman" w:hAnsi="Times New Roman" w:cs="Times New Roman"/>
          <w:color w:val="000000"/>
          <w:sz w:val="24"/>
          <w:szCs w:val="24"/>
        </w:rPr>
      </w:pPr>
    </w:p>
    <w:p w:rsidR="0095131F" w:rsidRPr="0095131F" w:rsidRDefault="0095131F" w:rsidP="0095131F">
      <w:pPr>
        <w:autoSpaceDE w:val="0"/>
        <w:autoSpaceDN w:val="0"/>
        <w:adjustRightInd w:val="0"/>
        <w:ind w:firstLine="708"/>
        <w:rPr>
          <w:rFonts w:ascii="Times New Roman" w:hAnsi="Times New Roman" w:cs="Times New Roman"/>
          <w:color w:val="000000"/>
          <w:sz w:val="24"/>
          <w:szCs w:val="24"/>
        </w:rPr>
      </w:pPr>
    </w:p>
    <w:p w:rsidR="0095131F" w:rsidRPr="0095131F" w:rsidRDefault="0095131F" w:rsidP="0095131F">
      <w:pPr>
        <w:numPr>
          <w:ilvl w:val="0"/>
          <w:numId w:val="14"/>
        </w:numPr>
        <w:autoSpaceDE w:val="0"/>
        <w:autoSpaceDN w:val="0"/>
        <w:adjustRightInd w:val="0"/>
        <w:contextualSpacing/>
        <w:rPr>
          <w:rFonts w:ascii="Times New Roman" w:hAnsi="Times New Roman" w:cs="Times New Roman"/>
          <w:b/>
          <w:bCs/>
          <w:i/>
          <w:sz w:val="24"/>
          <w:szCs w:val="24"/>
        </w:rPr>
      </w:pPr>
      <w:r w:rsidRPr="0095131F">
        <w:rPr>
          <w:rFonts w:ascii="Times New Roman" w:hAnsi="Times New Roman" w:cs="Times New Roman"/>
          <w:b/>
          <w:bCs/>
          <w:i/>
          <w:sz w:val="24"/>
          <w:szCs w:val="24"/>
        </w:rPr>
        <w:t>Uzun etkili beta-2 agonistler</w:t>
      </w:r>
    </w:p>
    <w:p w:rsidR="0095131F" w:rsidRPr="0095131F" w:rsidRDefault="0095131F" w:rsidP="0095131F">
      <w:pPr>
        <w:autoSpaceDE w:val="0"/>
        <w:autoSpaceDN w:val="0"/>
        <w:adjustRightInd w:val="0"/>
        <w:ind w:left="1068"/>
        <w:contextualSpacing/>
        <w:rPr>
          <w:rFonts w:ascii="Times New Roman" w:hAnsi="Times New Roman" w:cs="Times New Roman"/>
          <w:b/>
          <w:bCs/>
          <w:sz w:val="24"/>
          <w:szCs w:val="24"/>
        </w:rPr>
      </w:pPr>
    </w:p>
    <w:p w:rsidR="0095131F" w:rsidRPr="0095131F" w:rsidRDefault="0095131F" w:rsidP="0095131F">
      <w:pPr>
        <w:autoSpaceDE w:val="0"/>
        <w:autoSpaceDN w:val="0"/>
        <w:adjustRightInd w:val="0"/>
        <w:ind w:firstLine="708"/>
        <w:rPr>
          <w:rFonts w:ascii="Times New Roman" w:hAnsi="Times New Roman" w:cs="Times New Roman"/>
          <w:sz w:val="24"/>
          <w:szCs w:val="24"/>
        </w:rPr>
      </w:pPr>
      <w:r w:rsidRPr="0095131F">
        <w:rPr>
          <w:rFonts w:ascii="Times New Roman" w:hAnsi="Times New Roman" w:cs="Times New Roman"/>
          <w:sz w:val="24"/>
          <w:szCs w:val="24"/>
        </w:rPr>
        <w:t>Güçlü bronkodilatasyon yapan salmeterol, formoterol uzun etkili beta 2 agonistlerdir. Bronkodilatatör etkileri yanı sıra mast hücreleri ile bazofillerden mediatör salınımını önlerler, damar geçirgenliğini azaltırlar ve antiinflamatuar etkileri vardır. Ayrıca bronş düz kas hücre proliferesyonunu azaltır, anjiyogenezi azaltır, silia hareketlerini artırırlar. Ancak bu etkileri zayıf olup tek başına kullanılmadıkları için astımı yeteri kadar kontrol altına alınamamış çocuklarda orta doz inhale steroid tedavisine ek olarak kullanılır (69).</w:t>
      </w:r>
    </w:p>
    <w:p w:rsidR="0095131F" w:rsidRPr="0095131F" w:rsidRDefault="0095131F" w:rsidP="0095131F">
      <w:pPr>
        <w:autoSpaceDE w:val="0"/>
        <w:autoSpaceDN w:val="0"/>
        <w:adjustRightInd w:val="0"/>
        <w:ind w:firstLine="708"/>
        <w:rPr>
          <w:rFonts w:ascii="Times New Roman" w:hAnsi="Times New Roman" w:cs="Times New Roman"/>
          <w:sz w:val="24"/>
          <w:szCs w:val="24"/>
        </w:rPr>
      </w:pPr>
    </w:p>
    <w:p w:rsidR="0095131F" w:rsidRPr="0095131F" w:rsidRDefault="0095131F" w:rsidP="0095131F">
      <w:pPr>
        <w:numPr>
          <w:ilvl w:val="0"/>
          <w:numId w:val="14"/>
        </w:numPr>
        <w:autoSpaceDE w:val="0"/>
        <w:autoSpaceDN w:val="0"/>
        <w:adjustRightInd w:val="0"/>
        <w:contextualSpacing/>
        <w:rPr>
          <w:rFonts w:ascii="Times New Roman" w:hAnsi="Times New Roman" w:cs="Times New Roman"/>
          <w:b/>
          <w:bCs/>
          <w:i/>
          <w:sz w:val="24"/>
          <w:szCs w:val="24"/>
        </w:rPr>
      </w:pPr>
      <w:r w:rsidRPr="0095131F">
        <w:rPr>
          <w:rFonts w:ascii="Times New Roman" w:hAnsi="Times New Roman" w:cs="Times New Roman"/>
          <w:b/>
          <w:bCs/>
          <w:i/>
          <w:sz w:val="24"/>
          <w:szCs w:val="24"/>
        </w:rPr>
        <w:t>Kromonlar</w:t>
      </w:r>
    </w:p>
    <w:p w:rsidR="0095131F" w:rsidRPr="0095131F" w:rsidRDefault="0095131F" w:rsidP="0095131F">
      <w:pPr>
        <w:autoSpaceDE w:val="0"/>
        <w:autoSpaceDN w:val="0"/>
        <w:adjustRightInd w:val="0"/>
        <w:ind w:firstLine="708"/>
        <w:rPr>
          <w:rFonts w:ascii="Times New Roman" w:hAnsi="Times New Roman" w:cs="Times New Roman"/>
          <w:sz w:val="24"/>
          <w:szCs w:val="24"/>
        </w:rPr>
      </w:pPr>
    </w:p>
    <w:p w:rsidR="0095131F" w:rsidRPr="0095131F" w:rsidRDefault="0095131F" w:rsidP="0095131F">
      <w:pPr>
        <w:autoSpaceDE w:val="0"/>
        <w:autoSpaceDN w:val="0"/>
        <w:adjustRightInd w:val="0"/>
        <w:ind w:firstLine="708"/>
        <w:rPr>
          <w:rFonts w:ascii="Times New Roman" w:hAnsi="Times New Roman" w:cs="Times New Roman"/>
          <w:sz w:val="24"/>
          <w:szCs w:val="24"/>
        </w:rPr>
      </w:pPr>
      <w:r w:rsidRPr="0095131F">
        <w:rPr>
          <w:rFonts w:ascii="Times New Roman" w:hAnsi="Times New Roman" w:cs="Times New Roman"/>
          <w:sz w:val="24"/>
          <w:szCs w:val="24"/>
        </w:rPr>
        <w:t>Kronik astım tedavisinde kullanılan, aynı özellikte fakat farklı iki yapıya sahip ilaçlardır. Akciğerlerden hızla absorbe olurlar ve çok güvenlidirler. İnflamatuar hücre aktivasyonunu, mediatör salınımını, allerjen ile indüklenen erken ve geç faz bronkokonstrüksiyonu inhibe eder ve hava yolu hiperreaktivitesini azaltırlar. Ancak son yıllarda yapılan metaanaliz çalışmalarında plasebodan fazla bir üstünlüklerinin olmadığı gösterilmiştir (</w:t>
      </w:r>
      <w:r w:rsidRPr="0095131F">
        <w:rPr>
          <w:rFonts w:ascii="Times New Roman" w:hAnsi="Times New Roman" w:cs="Times New Roman"/>
          <w:color w:val="000000"/>
          <w:sz w:val="24"/>
          <w:szCs w:val="24"/>
        </w:rPr>
        <w:t>1</w:t>
      </w:r>
      <w:r w:rsidRPr="0095131F">
        <w:rPr>
          <w:rFonts w:ascii="Times New Roman" w:hAnsi="Times New Roman" w:cs="Times New Roman"/>
          <w:sz w:val="24"/>
          <w:szCs w:val="24"/>
        </w:rPr>
        <w:t>). Sodyum kromoglikatın neden olduğu en önemli yan etkiler öksürük, boğazda tahriş ve bronkokonstriksiyon iken; sodyum kromoglikat başağrısı ve bulantıya neden olur (70).</w:t>
      </w:r>
    </w:p>
    <w:p w:rsidR="0095131F" w:rsidRPr="0095131F" w:rsidRDefault="0095131F" w:rsidP="0095131F">
      <w:pPr>
        <w:autoSpaceDE w:val="0"/>
        <w:autoSpaceDN w:val="0"/>
        <w:adjustRightInd w:val="0"/>
        <w:ind w:firstLine="708"/>
        <w:rPr>
          <w:rFonts w:ascii="Times New Roman" w:hAnsi="Times New Roman" w:cs="Times New Roman"/>
          <w:sz w:val="24"/>
          <w:szCs w:val="24"/>
        </w:rPr>
      </w:pPr>
    </w:p>
    <w:p w:rsidR="0095131F" w:rsidRPr="0095131F" w:rsidRDefault="0095131F" w:rsidP="0095131F">
      <w:pPr>
        <w:numPr>
          <w:ilvl w:val="0"/>
          <w:numId w:val="14"/>
        </w:numPr>
        <w:autoSpaceDE w:val="0"/>
        <w:autoSpaceDN w:val="0"/>
        <w:adjustRightInd w:val="0"/>
        <w:contextualSpacing/>
        <w:rPr>
          <w:rFonts w:ascii="Times New Roman" w:hAnsi="Times New Roman" w:cs="Times New Roman"/>
          <w:b/>
          <w:bCs/>
          <w:i/>
          <w:sz w:val="24"/>
          <w:szCs w:val="24"/>
        </w:rPr>
      </w:pPr>
      <w:r w:rsidRPr="0095131F">
        <w:rPr>
          <w:rFonts w:ascii="Times New Roman" w:hAnsi="Times New Roman" w:cs="Times New Roman"/>
          <w:b/>
          <w:bCs/>
          <w:i/>
          <w:sz w:val="24"/>
          <w:szCs w:val="24"/>
        </w:rPr>
        <w:lastRenderedPageBreak/>
        <w:t>Metilksantinler</w:t>
      </w:r>
    </w:p>
    <w:p w:rsidR="0095131F" w:rsidRPr="0095131F" w:rsidRDefault="0095131F" w:rsidP="0095131F">
      <w:pPr>
        <w:autoSpaceDE w:val="0"/>
        <w:autoSpaceDN w:val="0"/>
        <w:adjustRightInd w:val="0"/>
        <w:ind w:left="644"/>
        <w:contextualSpacing/>
        <w:rPr>
          <w:rFonts w:ascii="Times New Roman" w:hAnsi="Times New Roman" w:cs="Times New Roman"/>
          <w:b/>
          <w:bCs/>
          <w:i/>
          <w:sz w:val="24"/>
          <w:szCs w:val="24"/>
        </w:rPr>
      </w:pPr>
    </w:p>
    <w:p w:rsidR="0095131F" w:rsidRPr="0095131F" w:rsidRDefault="0095131F" w:rsidP="0095131F">
      <w:pPr>
        <w:autoSpaceDE w:val="0"/>
        <w:autoSpaceDN w:val="0"/>
        <w:adjustRightInd w:val="0"/>
        <w:ind w:firstLine="709"/>
        <w:rPr>
          <w:rFonts w:ascii="Times New Roman" w:hAnsi="Times New Roman" w:cs="Times New Roman"/>
          <w:sz w:val="24"/>
          <w:szCs w:val="24"/>
        </w:rPr>
      </w:pPr>
      <w:r w:rsidRPr="0095131F">
        <w:rPr>
          <w:rFonts w:ascii="Times New Roman" w:hAnsi="Times New Roman" w:cs="Times New Roman"/>
          <w:sz w:val="24"/>
          <w:szCs w:val="24"/>
        </w:rPr>
        <w:t xml:space="preserve">Teofilin, hafif anti-inflamatuar etkisi olan ve bronkodilatatör olarak kullanılan bir metilksantindir. Özellikle noktürnal </w:t>
      </w:r>
      <w:proofErr w:type="gramStart"/>
      <w:r w:rsidRPr="0095131F">
        <w:rPr>
          <w:rFonts w:ascii="Times New Roman" w:hAnsi="Times New Roman" w:cs="Times New Roman"/>
          <w:sz w:val="24"/>
          <w:szCs w:val="24"/>
        </w:rPr>
        <w:t>semptomlarda</w:t>
      </w:r>
      <w:proofErr w:type="gramEnd"/>
      <w:r w:rsidRPr="0095131F">
        <w:rPr>
          <w:rFonts w:ascii="Times New Roman" w:hAnsi="Times New Roman" w:cs="Times New Roman"/>
          <w:sz w:val="24"/>
          <w:szCs w:val="24"/>
        </w:rPr>
        <w:t xml:space="preserve"> ve solunum fonksiyonlarında düzelme sağlamakla birlikte bronş hiperreaktivitesinde etkisi yoktur. Karaciğerde metabolize olduğundan teofilinin serum düzeyleri, bu ilacın kullanımını etkileyen yaş, diyet, hastalığın evresi ve ilaç etkileşimleri gibi pek çok faktör tarafından etkilenmektedir. Bunun yanında teofilinin bulantı, kusma, taşikardi, aritmi, baş ağrısı, konvülsiyon gibi doza bağlı yan etkileri sık görülmeltedir (71).</w:t>
      </w:r>
    </w:p>
    <w:p w:rsidR="0095131F" w:rsidRPr="0095131F" w:rsidRDefault="0095131F" w:rsidP="0095131F">
      <w:pPr>
        <w:autoSpaceDE w:val="0"/>
        <w:autoSpaceDN w:val="0"/>
        <w:adjustRightInd w:val="0"/>
        <w:rPr>
          <w:rFonts w:ascii="Times New Roman" w:hAnsi="Times New Roman" w:cs="Times New Roman"/>
          <w:sz w:val="24"/>
          <w:szCs w:val="24"/>
        </w:rPr>
      </w:pPr>
    </w:p>
    <w:p w:rsidR="0095131F" w:rsidRPr="0095131F" w:rsidRDefault="0095131F" w:rsidP="0095131F">
      <w:pPr>
        <w:numPr>
          <w:ilvl w:val="0"/>
          <w:numId w:val="14"/>
        </w:numPr>
        <w:autoSpaceDE w:val="0"/>
        <w:autoSpaceDN w:val="0"/>
        <w:adjustRightInd w:val="0"/>
        <w:contextualSpacing/>
        <w:rPr>
          <w:rFonts w:ascii="Times New Roman" w:hAnsi="Times New Roman" w:cs="Times New Roman"/>
          <w:b/>
          <w:i/>
          <w:sz w:val="24"/>
          <w:szCs w:val="24"/>
        </w:rPr>
      </w:pPr>
      <w:r w:rsidRPr="0095131F">
        <w:rPr>
          <w:rFonts w:ascii="Times New Roman" w:hAnsi="Times New Roman" w:cs="Times New Roman"/>
          <w:b/>
          <w:bCs/>
          <w:i/>
          <w:sz w:val="24"/>
          <w:szCs w:val="24"/>
        </w:rPr>
        <w:t xml:space="preserve">Anti IgE tedavisi </w:t>
      </w:r>
      <w:r w:rsidRPr="0095131F">
        <w:rPr>
          <w:rFonts w:ascii="Times New Roman" w:hAnsi="Times New Roman" w:cs="Times New Roman"/>
          <w:b/>
          <w:i/>
          <w:sz w:val="24"/>
          <w:szCs w:val="24"/>
        </w:rPr>
        <w:t>(omalizumab)</w:t>
      </w:r>
    </w:p>
    <w:p w:rsidR="0095131F" w:rsidRPr="0095131F" w:rsidRDefault="0095131F" w:rsidP="0095131F">
      <w:pPr>
        <w:autoSpaceDE w:val="0"/>
        <w:autoSpaceDN w:val="0"/>
        <w:adjustRightInd w:val="0"/>
        <w:ind w:left="1068"/>
        <w:contextualSpacing/>
        <w:rPr>
          <w:rFonts w:ascii="Times New Roman" w:hAnsi="Times New Roman" w:cs="Times New Roman"/>
          <w:b/>
          <w:bCs/>
          <w:i/>
          <w:sz w:val="24"/>
          <w:szCs w:val="24"/>
        </w:rPr>
      </w:pPr>
    </w:p>
    <w:p w:rsidR="0095131F" w:rsidRPr="0095131F" w:rsidRDefault="0095131F" w:rsidP="0095131F">
      <w:pPr>
        <w:autoSpaceDE w:val="0"/>
        <w:autoSpaceDN w:val="0"/>
        <w:adjustRightInd w:val="0"/>
        <w:ind w:firstLine="708"/>
        <w:rPr>
          <w:rFonts w:ascii="Times New Roman" w:hAnsi="Times New Roman" w:cs="Times New Roman"/>
          <w:sz w:val="24"/>
          <w:szCs w:val="24"/>
        </w:rPr>
      </w:pPr>
      <w:r w:rsidRPr="0095131F">
        <w:rPr>
          <w:rFonts w:ascii="Times New Roman" w:hAnsi="Times New Roman" w:cs="Times New Roman"/>
          <w:sz w:val="24"/>
          <w:szCs w:val="24"/>
        </w:rPr>
        <w:t xml:space="preserve">İnsan serumlarından elde edilen ve IgE’nin Fc bölümüne bağlanma özelliği olan monoklonal antikordur. Anti IgE (omalizumab)  12 yaş üzeri aeroallerjenlere pozitif deri testine sahip ağır persistan astımlı hastalarda ve </w:t>
      </w:r>
      <w:proofErr w:type="gramStart"/>
      <w:r w:rsidRPr="0095131F">
        <w:rPr>
          <w:rFonts w:ascii="Times New Roman" w:hAnsi="Times New Roman" w:cs="Times New Roman"/>
          <w:sz w:val="24"/>
          <w:szCs w:val="24"/>
        </w:rPr>
        <w:t>semptomları</w:t>
      </w:r>
      <w:proofErr w:type="gramEnd"/>
      <w:r w:rsidRPr="0095131F">
        <w:rPr>
          <w:rFonts w:ascii="Times New Roman" w:hAnsi="Times New Roman" w:cs="Times New Roman"/>
          <w:sz w:val="24"/>
          <w:szCs w:val="24"/>
        </w:rPr>
        <w:t xml:space="preserve"> düzenli tedaviye rağmen düzelmeyen hastalarda düşünülmelidir. Anti IgE tedavisinin kullanılması için yüksek serum IgE düzeyi olması gerekir (72).</w:t>
      </w:r>
    </w:p>
    <w:p w:rsidR="0095131F" w:rsidRPr="0095131F" w:rsidRDefault="0095131F" w:rsidP="0095131F">
      <w:pPr>
        <w:autoSpaceDE w:val="0"/>
        <w:autoSpaceDN w:val="0"/>
        <w:adjustRightInd w:val="0"/>
        <w:ind w:firstLine="708"/>
        <w:rPr>
          <w:rFonts w:ascii="Times New Roman" w:hAnsi="Times New Roman" w:cs="Times New Roman"/>
          <w:sz w:val="24"/>
          <w:szCs w:val="24"/>
        </w:rPr>
      </w:pPr>
    </w:p>
    <w:p w:rsidR="0095131F" w:rsidRPr="0095131F" w:rsidRDefault="0095131F" w:rsidP="0095131F">
      <w:pPr>
        <w:autoSpaceDE w:val="0"/>
        <w:autoSpaceDN w:val="0"/>
        <w:adjustRightInd w:val="0"/>
        <w:ind w:firstLine="708"/>
        <w:rPr>
          <w:rFonts w:ascii="Times New Roman" w:hAnsi="Times New Roman" w:cs="Times New Roman"/>
          <w:sz w:val="24"/>
          <w:szCs w:val="24"/>
        </w:rPr>
      </w:pPr>
    </w:p>
    <w:p w:rsidR="0095131F" w:rsidRPr="0095131F" w:rsidRDefault="0095131F" w:rsidP="0095131F">
      <w:pPr>
        <w:autoSpaceDE w:val="0"/>
        <w:autoSpaceDN w:val="0"/>
        <w:adjustRightInd w:val="0"/>
        <w:ind w:firstLine="708"/>
        <w:rPr>
          <w:rFonts w:ascii="Times New Roman" w:hAnsi="Times New Roman" w:cs="Times New Roman"/>
          <w:sz w:val="24"/>
          <w:szCs w:val="24"/>
        </w:rPr>
      </w:pPr>
    </w:p>
    <w:p w:rsidR="0095131F" w:rsidRPr="0095131F" w:rsidRDefault="0095131F" w:rsidP="0095131F">
      <w:pPr>
        <w:autoSpaceDE w:val="0"/>
        <w:autoSpaceDN w:val="0"/>
        <w:adjustRightInd w:val="0"/>
        <w:ind w:firstLine="708"/>
        <w:rPr>
          <w:rFonts w:ascii="Times New Roman" w:hAnsi="Times New Roman" w:cs="Times New Roman"/>
          <w:sz w:val="24"/>
          <w:szCs w:val="24"/>
        </w:rPr>
      </w:pPr>
    </w:p>
    <w:p w:rsidR="0095131F" w:rsidRPr="0095131F" w:rsidRDefault="0095131F" w:rsidP="0095131F">
      <w:pPr>
        <w:autoSpaceDE w:val="0"/>
        <w:autoSpaceDN w:val="0"/>
        <w:adjustRightInd w:val="0"/>
        <w:ind w:firstLine="708"/>
        <w:rPr>
          <w:rFonts w:ascii="Times New Roman" w:hAnsi="Times New Roman" w:cs="Times New Roman"/>
          <w:sz w:val="24"/>
          <w:szCs w:val="24"/>
        </w:rPr>
      </w:pPr>
    </w:p>
    <w:p w:rsidR="0095131F" w:rsidRPr="0095131F" w:rsidRDefault="0095131F" w:rsidP="0095131F">
      <w:pPr>
        <w:autoSpaceDE w:val="0"/>
        <w:autoSpaceDN w:val="0"/>
        <w:adjustRightInd w:val="0"/>
        <w:ind w:firstLine="708"/>
        <w:rPr>
          <w:rFonts w:ascii="Times New Roman" w:hAnsi="Times New Roman" w:cs="Times New Roman"/>
          <w:sz w:val="24"/>
          <w:szCs w:val="24"/>
        </w:rPr>
      </w:pPr>
    </w:p>
    <w:p w:rsidR="0095131F" w:rsidRPr="0095131F" w:rsidRDefault="0095131F" w:rsidP="0095131F">
      <w:pPr>
        <w:autoSpaceDE w:val="0"/>
        <w:autoSpaceDN w:val="0"/>
        <w:adjustRightInd w:val="0"/>
        <w:ind w:firstLine="708"/>
        <w:rPr>
          <w:rFonts w:ascii="Times New Roman" w:hAnsi="Times New Roman" w:cs="Times New Roman"/>
          <w:sz w:val="24"/>
          <w:szCs w:val="24"/>
        </w:rPr>
      </w:pPr>
    </w:p>
    <w:p w:rsidR="0095131F" w:rsidRPr="0095131F" w:rsidRDefault="0095131F" w:rsidP="0095131F">
      <w:pPr>
        <w:autoSpaceDE w:val="0"/>
        <w:autoSpaceDN w:val="0"/>
        <w:adjustRightInd w:val="0"/>
        <w:ind w:firstLine="708"/>
        <w:rPr>
          <w:rFonts w:ascii="Times New Roman" w:hAnsi="Times New Roman" w:cs="Times New Roman"/>
          <w:sz w:val="24"/>
          <w:szCs w:val="24"/>
        </w:rPr>
      </w:pPr>
    </w:p>
    <w:p w:rsidR="0095131F" w:rsidRPr="0095131F" w:rsidRDefault="0095131F" w:rsidP="0095131F">
      <w:pPr>
        <w:autoSpaceDE w:val="0"/>
        <w:autoSpaceDN w:val="0"/>
        <w:adjustRightInd w:val="0"/>
        <w:ind w:firstLine="708"/>
        <w:rPr>
          <w:rFonts w:ascii="Times New Roman" w:hAnsi="Times New Roman" w:cs="Times New Roman"/>
          <w:b/>
          <w:bCs/>
          <w:color w:val="000000"/>
          <w:sz w:val="24"/>
          <w:szCs w:val="24"/>
        </w:rPr>
      </w:pPr>
    </w:p>
    <w:p w:rsidR="0095131F" w:rsidRPr="0095131F" w:rsidRDefault="0095131F" w:rsidP="0095131F">
      <w:pPr>
        <w:autoSpaceDE w:val="0"/>
        <w:autoSpaceDN w:val="0"/>
        <w:adjustRightInd w:val="0"/>
        <w:ind w:firstLine="708"/>
        <w:rPr>
          <w:rFonts w:ascii="Times New Roman" w:hAnsi="Times New Roman" w:cs="Times New Roman"/>
          <w:b/>
          <w:bCs/>
          <w:color w:val="000000"/>
          <w:sz w:val="24"/>
          <w:szCs w:val="24"/>
        </w:rPr>
      </w:pPr>
    </w:p>
    <w:p w:rsidR="0095131F" w:rsidRPr="0095131F" w:rsidRDefault="0095131F" w:rsidP="0095131F">
      <w:pPr>
        <w:autoSpaceDE w:val="0"/>
        <w:autoSpaceDN w:val="0"/>
        <w:adjustRightInd w:val="0"/>
        <w:ind w:firstLine="708"/>
        <w:rPr>
          <w:rFonts w:ascii="Times New Roman" w:hAnsi="Times New Roman" w:cs="Times New Roman"/>
          <w:b/>
          <w:bCs/>
          <w:color w:val="000000"/>
          <w:sz w:val="24"/>
          <w:szCs w:val="24"/>
        </w:rPr>
      </w:pPr>
    </w:p>
    <w:p w:rsidR="0095131F" w:rsidRPr="0095131F" w:rsidRDefault="0095131F" w:rsidP="0095131F">
      <w:pPr>
        <w:autoSpaceDE w:val="0"/>
        <w:autoSpaceDN w:val="0"/>
        <w:adjustRightInd w:val="0"/>
        <w:ind w:firstLine="708"/>
        <w:rPr>
          <w:rFonts w:ascii="Times New Roman" w:hAnsi="Times New Roman" w:cs="Times New Roman"/>
          <w:b/>
          <w:bCs/>
          <w:color w:val="000000"/>
          <w:sz w:val="24"/>
          <w:szCs w:val="24"/>
        </w:rPr>
      </w:pPr>
    </w:p>
    <w:p w:rsidR="0095131F" w:rsidRPr="0095131F" w:rsidRDefault="0095131F" w:rsidP="0095131F">
      <w:pPr>
        <w:autoSpaceDE w:val="0"/>
        <w:autoSpaceDN w:val="0"/>
        <w:adjustRightInd w:val="0"/>
        <w:ind w:firstLine="708"/>
        <w:rPr>
          <w:rFonts w:ascii="Times New Roman" w:hAnsi="Times New Roman" w:cs="Times New Roman"/>
          <w:b/>
          <w:bCs/>
          <w:color w:val="000000"/>
          <w:sz w:val="24"/>
          <w:szCs w:val="24"/>
        </w:rPr>
      </w:pPr>
    </w:p>
    <w:p w:rsidR="0095131F" w:rsidRPr="0095131F" w:rsidRDefault="0095131F" w:rsidP="0095131F">
      <w:pPr>
        <w:autoSpaceDE w:val="0"/>
        <w:autoSpaceDN w:val="0"/>
        <w:adjustRightInd w:val="0"/>
        <w:ind w:firstLine="708"/>
        <w:rPr>
          <w:rFonts w:ascii="Times New Roman" w:hAnsi="Times New Roman" w:cs="Times New Roman"/>
          <w:b/>
          <w:bCs/>
          <w:color w:val="000000"/>
          <w:sz w:val="24"/>
          <w:szCs w:val="24"/>
        </w:rPr>
      </w:pPr>
    </w:p>
    <w:p w:rsidR="0095131F" w:rsidRPr="0095131F" w:rsidRDefault="0095131F" w:rsidP="0095131F">
      <w:pPr>
        <w:autoSpaceDE w:val="0"/>
        <w:autoSpaceDN w:val="0"/>
        <w:adjustRightInd w:val="0"/>
        <w:ind w:firstLine="708"/>
        <w:rPr>
          <w:rFonts w:ascii="Times New Roman" w:hAnsi="Times New Roman" w:cs="Times New Roman"/>
          <w:b/>
          <w:bCs/>
          <w:color w:val="000000"/>
          <w:sz w:val="24"/>
          <w:szCs w:val="24"/>
        </w:rPr>
      </w:pPr>
    </w:p>
    <w:p w:rsidR="0095131F" w:rsidRPr="0095131F" w:rsidRDefault="0095131F" w:rsidP="0095131F">
      <w:pPr>
        <w:autoSpaceDE w:val="0"/>
        <w:autoSpaceDN w:val="0"/>
        <w:adjustRightInd w:val="0"/>
        <w:ind w:firstLine="708"/>
        <w:rPr>
          <w:rFonts w:ascii="Times New Roman" w:hAnsi="Times New Roman" w:cs="Times New Roman"/>
          <w:b/>
          <w:bCs/>
          <w:color w:val="000000"/>
          <w:sz w:val="24"/>
          <w:szCs w:val="24"/>
        </w:rPr>
      </w:pPr>
      <w:r w:rsidRPr="0095131F">
        <w:rPr>
          <w:rFonts w:ascii="Times New Roman" w:hAnsi="Times New Roman" w:cs="Times New Roman"/>
          <w:b/>
          <w:bCs/>
          <w:color w:val="000000"/>
          <w:sz w:val="24"/>
          <w:szCs w:val="24"/>
        </w:rPr>
        <w:lastRenderedPageBreak/>
        <w:t>2.6. LEFLUNOMİD</w:t>
      </w:r>
    </w:p>
    <w:p w:rsidR="0095131F" w:rsidRPr="0095131F" w:rsidRDefault="0095131F" w:rsidP="0095131F">
      <w:pPr>
        <w:autoSpaceDE w:val="0"/>
        <w:autoSpaceDN w:val="0"/>
        <w:adjustRightInd w:val="0"/>
        <w:ind w:firstLine="708"/>
        <w:rPr>
          <w:rFonts w:ascii="Times New Roman" w:hAnsi="Times New Roman" w:cs="Times New Roman"/>
          <w:b/>
          <w:bCs/>
          <w:color w:val="000000"/>
          <w:sz w:val="24"/>
          <w:szCs w:val="24"/>
        </w:rPr>
      </w:pPr>
    </w:p>
    <w:p w:rsidR="0095131F" w:rsidRPr="0095131F" w:rsidRDefault="0095131F" w:rsidP="0095131F">
      <w:pPr>
        <w:autoSpaceDE w:val="0"/>
        <w:autoSpaceDN w:val="0"/>
        <w:adjustRightInd w:val="0"/>
        <w:ind w:firstLine="708"/>
        <w:rPr>
          <w:rFonts w:ascii="Times New Roman" w:hAnsi="Times New Roman" w:cs="Times New Roman"/>
          <w:color w:val="000000"/>
          <w:sz w:val="24"/>
          <w:szCs w:val="24"/>
        </w:rPr>
      </w:pPr>
      <w:r w:rsidRPr="0095131F">
        <w:rPr>
          <w:rFonts w:ascii="Times New Roman" w:hAnsi="Times New Roman" w:cs="Times New Roman"/>
          <w:color w:val="000000"/>
          <w:sz w:val="24"/>
          <w:szCs w:val="24"/>
        </w:rPr>
        <w:t xml:space="preserve">Leflunomid, izoksazol türevi, immunmodülatör, hastalık modifiye edici antiromatizmal bir ilaçtır. Leflunomid pirimidin sentezinde hız sınırlayıcı bir mitokondriyal enzim olan dihidroorotat dehidrojenaz </w:t>
      </w:r>
      <w:r w:rsidRPr="0095131F">
        <w:rPr>
          <w:rFonts w:ascii="Times New Roman" w:eastAsia="Calibri" w:hAnsi="Times New Roman" w:cs="Times New Roman"/>
          <w:color w:val="000000"/>
          <w:sz w:val="24"/>
          <w:szCs w:val="24"/>
        </w:rPr>
        <w:t>(DHODH) ve tirozin kinaz inhibisyonu yaparak etki gösterir.</w:t>
      </w:r>
    </w:p>
    <w:p w:rsidR="0095131F" w:rsidRPr="0095131F" w:rsidRDefault="0095131F" w:rsidP="0095131F">
      <w:pPr>
        <w:autoSpaceDE w:val="0"/>
        <w:autoSpaceDN w:val="0"/>
        <w:adjustRightInd w:val="0"/>
        <w:ind w:firstLine="709"/>
        <w:rPr>
          <w:rFonts w:ascii="Times New Roman" w:hAnsi="Times New Roman" w:cs="Times New Roman"/>
          <w:b/>
          <w:bCs/>
          <w:color w:val="000000"/>
          <w:sz w:val="24"/>
          <w:szCs w:val="24"/>
        </w:rPr>
      </w:pPr>
    </w:p>
    <w:p w:rsidR="0095131F" w:rsidRPr="0095131F" w:rsidRDefault="0095131F" w:rsidP="0095131F">
      <w:pPr>
        <w:autoSpaceDE w:val="0"/>
        <w:autoSpaceDN w:val="0"/>
        <w:adjustRightInd w:val="0"/>
        <w:ind w:firstLine="709"/>
        <w:rPr>
          <w:rFonts w:ascii="Times New Roman" w:hAnsi="Times New Roman" w:cs="Times New Roman"/>
          <w:b/>
          <w:bCs/>
          <w:color w:val="000000"/>
          <w:sz w:val="24"/>
          <w:szCs w:val="24"/>
        </w:rPr>
      </w:pPr>
      <w:r w:rsidRPr="0095131F">
        <w:rPr>
          <w:rFonts w:ascii="Times New Roman" w:hAnsi="Times New Roman" w:cs="Times New Roman"/>
          <w:b/>
          <w:bCs/>
          <w:color w:val="000000"/>
          <w:sz w:val="24"/>
          <w:szCs w:val="24"/>
        </w:rPr>
        <w:t>2.6.1. Yapısı</w:t>
      </w:r>
    </w:p>
    <w:p w:rsidR="0095131F" w:rsidRPr="0095131F" w:rsidRDefault="0095131F" w:rsidP="0095131F">
      <w:pPr>
        <w:autoSpaceDE w:val="0"/>
        <w:autoSpaceDN w:val="0"/>
        <w:adjustRightInd w:val="0"/>
        <w:ind w:firstLine="709"/>
        <w:rPr>
          <w:rFonts w:ascii="Times New Roman" w:hAnsi="Times New Roman" w:cs="Times New Roman"/>
          <w:b/>
          <w:bCs/>
          <w:color w:val="000000"/>
          <w:sz w:val="24"/>
          <w:szCs w:val="24"/>
        </w:rPr>
      </w:pPr>
    </w:p>
    <w:p w:rsidR="0095131F" w:rsidRPr="0095131F" w:rsidRDefault="0095131F" w:rsidP="0095131F">
      <w:pPr>
        <w:autoSpaceDE w:val="0"/>
        <w:autoSpaceDN w:val="0"/>
        <w:adjustRightInd w:val="0"/>
        <w:ind w:firstLine="709"/>
        <w:jc w:val="left"/>
        <w:rPr>
          <w:rFonts w:ascii="Times New Roman" w:hAnsi="Times New Roman" w:cs="Times New Roman"/>
          <w:bCs/>
          <w:color w:val="000000"/>
          <w:sz w:val="24"/>
          <w:szCs w:val="24"/>
        </w:rPr>
      </w:pPr>
      <w:r w:rsidRPr="0095131F">
        <w:rPr>
          <w:rFonts w:ascii="Times New Roman" w:hAnsi="Times New Roman" w:cs="Times New Roman"/>
          <w:b/>
          <w:bCs/>
          <w:color w:val="000000"/>
          <w:sz w:val="24"/>
          <w:szCs w:val="24"/>
        </w:rPr>
        <w:t xml:space="preserve">Kimyasal açılımı; </w:t>
      </w:r>
      <w:r w:rsidRPr="0095131F">
        <w:rPr>
          <w:rFonts w:ascii="Times New Roman" w:hAnsi="Times New Roman" w:cs="Times New Roman"/>
          <w:sz w:val="24"/>
          <w:szCs w:val="24"/>
        </w:rPr>
        <w:t>5-methyl-N-[4-(trifluoromethyl)phenyl]-1,2-oxazole-4 carboxamide</w:t>
      </w:r>
      <w:r w:rsidRPr="0095131F">
        <w:rPr>
          <w:rFonts w:ascii="Times New Roman" w:hAnsi="Times New Roman" w:cs="Times New Roman"/>
          <w:color w:val="000000"/>
          <w:sz w:val="24"/>
          <w:szCs w:val="24"/>
        </w:rPr>
        <w:t xml:space="preserve"> (71) </w:t>
      </w:r>
      <w:r w:rsidRPr="0095131F">
        <w:rPr>
          <w:rFonts w:ascii="Times New Roman" w:hAnsi="Times New Roman" w:cs="Times New Roman"/>
          <w:bCs/>
          <w:color w:val="000000"/>
          <w:sz w:val="24"/>
          <w:szCs w:val="24"/>
        </w:rPr>
        <w:t>(Şekil 4)</w:t>
      </w:r>
    </w:p>
    <w:p w:rsidR="0095131F" w:rsidRPr="0095131F" w:rsidRDefault="0095131F" w:rsidP="0095131F">
      <w:pPr>
        <w:autoSpaceDE w:val="0"/>
        <w:autoSpaceDN w:val="0"/>
        <w:adjustRightInd w:val="0"/>
        <w:ind w:firstLine="709"/>
        <w:jc w:val="left"/>
        <w:rPr>
          <w:rFonts w:ascii="Times New Roman" w:hAnsi="Times New Roman" w:cs="Times New Roman"/>
          <w:b/>
          <w:bCs/>
          <w:color w:val="000000"/>
          <w:sz w:val="24"/>
          <w:szCs w:val="24"/>
        </w:rPr>
      </w:pPr>
    </w:p>
    <w:p w:rsidR="0095131F" w:rsidRPr="0095131F" w:rsidRDefault="0095131F" w:rsidP="0095131F">
      <w:pPr>
        <w:autoSpaceDE w:val="0"/>
        <w:autoSpaceDN w:val="0"/>
        <w:adjustRightInd w:val="0"/>
        <w:ind w:firstLine="709"/>
        <w:jc w:val="left"/>
        <w:rPr>
          <w:rFonts w:ascii="Times New Roman" w:hAnsi="Times New Roman" w:cs="Times New Roman"/>
          <w:bCs/>
          <w:color w:val="000000"/>
          <w:sz w:val="24"/>
          <w:szCs w:val="24"/>
        </w:rPr>
      </w:pPr>
      <w:r w:rsidRPr="0095131F">
        <w:rPr>
          <w:rFonts w:ascii="Times New Roman" w:hAnsi="Times New Roman" w:cs="Times New Roman"/>
          <w:b/>
          <w:bCs/>
          <w:color w:val="000000"/>
          <w:sz w:val="24"/>
          <w:szCs w:val="24"/>
        </w:rPr>
        <w:t xml:space="preserve">Kimyasal formülü; </w:t>
      </w:r>
      <w:r w:rsidRPr="0095131F">
        <w:rPr>
          <w:rFonts w:ascii="Times New Roman" w:hAnsi="Times New Roman" w:cs="Times New Roman"/>
          <w:bCs/>
          <w:color w:val="000000"/>
          <w:sz w:val="24"/>
          <w:szCs w:val="24"/>
        </w:rPr>
        <w:t>C12H9F3N2O2</w:t>
      </w:r>
    </w:p>
    <w:p w:rsidR="0095131F" w:rsidRPr="0095131F" w:rsidRDefault="0095131F" w:rsidP="0095131F">
      <w:pPr>
        <w:autoSpaceDE w:val="0"/>
        <w:autoSpaceDN w:val="0"/>
        <w:adjustRightInd w:val="0"/>
        <w:ind w:firstLine="709"/>
        <w:jc w:val="left"/>
        <w:rPr>
          <w:rFonts w:ascii="Times New Roman" w:hAnsi="Times New Roman" w:cs="Times New Roman"/>
          <w:b/>
          <w:bCs/>
          <w:color w:val="000000"/>
          <w:sz w:val="24"/>
          <w:szCs w:val="24"/>
        </w:rPr>
      </w:pPr>
    </w:p>
    <w:p w:rsidR="0095131F" w:rsidRPr="0095131F" w:rsidRDefault="0095131F" w:rsidP="0095131F">
      <w:pPr>
        <w:autoSpaceDE w:val="0"/>
        <w:autoSpaceDN w:val="0"/>
        <w:adjustRightInd w:val="0"/>
        <w:ind w:firstLine="709"/>
        <w:rPr>
          <w:rFonts w:ascii="Times New Roman" w:hAnsi="Times New Roman" w:cs="Times New Roman"/>
          <w:color w:val="000000"/>
          <w:sz w:val="24"/>
          <w:szCs w:val="24"/>
        </w:rPr>
      </w:pPr>
      <w:r w:rsidRPr="0095131F">
        <w:rPr>
          <w:rFonts w:ascii="Times New Roman" w:hAnsi="Times New Roman" w:cs="Times New Roman"/>
          <w:color w:val="000000"/>
          <w:sz w:val="24"/>
          <w:szCs w:val="24"/>
        </w:rPr>
        <w:t>Leflunomid bir ön ilaçtır. Plazma ve karaciğerde aktif metaboliti A77 1726 (3 siyano-3-hidroksi-N-[4-triflorometilfenil] crotonamid)’e dönüşür.</w:t>
      </w:r>
    </w:p>
    <w:p w:rsidR="0095131F" w:rsidRPr="0095131F" w:rsidRDefault="0095131F" w:rsidP="0095131F">
      <w:pPr>
        <w:autoSpaceDE w:val="0"/>
        <w:autoSpaceDN w:val="0"/>
        <w:adjustRightInd w:val="0"/>
        <w:ind w:firstLine="709"/>
        <w:rPr>
          <w:rFonts w:ascii="Times New Roman" w:hAnsi="Times New Roman" w:cs="Times New Roman"/>
          <w:b/>
          <w:bCs/>
          <w:color w:val="231F20"/>
          <w:sz w:val="24"/>
          <w:szCs w:val="24"/>
        </w:rPr>
      </w:pPr>
      <w:r w:rsidRPr="0095131F">
        <w:rPr>
          <w:rFonts w:ascii="Times New Roman" w:hAnsi="Times New Roman" w:cs="Times New Roman"/>
          <w:b/>
          <w:bCs/>
          <w:noProof/>
          <w:color w:val="231F20"/>
          <w:sz w:val="24"/>
          <w:szCs w:val="24"/>
          <w:lang w:eastAsia="tr-TR"/>
        </w:rPr>
        <w:drawing>
          <wp:inline distT="0" distB="0" distL="0" distR="0" wp14:anchorId="5FC6BFF7" wp14:editId="66BF62F6">
            <wp:extent cx="3257550" cy="3257550"/>
            <wp:effectExtent l="19050" t="0" r="0" b="0"/>
            <wp:docPr id="4" name="Resim 1" descr="C:\Users\gülay\Desktop\molecule-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ülay\Desktop\molecule-image.jpg"/>
                    <pic:cNvPicPr>
                      <a:picLocks noChangeAspect="1" noChangeArrowheads="1"/>
                    </pic:cNvPicPr>
                  </pic:nvPicPr>
                  <pic:blipFill>
                    <a:blip r:embed="rId12" cstate="print"/>
                    <a:srcRect/>
                    <a:stretch>
                      <a:fillRect/>
                    </a:stretch>
                  </pic:blipFill>
                  <pic:spPr bwMode="auto">
                    <a:xfrm>
                      <a:off x="0" y="0"/>
                      <a:ext cx="3257550" cy="3257550"/>
                    </a:xfrm>
                    <a:prstGeom prst="rect">
                      <a:avLst/>
                    </a:prstGeom>
                    <a:noFill/>
                    <a:ln w="9525">
                      <a:noFill/>
                      <a:miter lim="800000"/>
                      <a:headEnd/>
                      <a:tailEnd/>
                    </a:ln>
                  </pic:spPr>
                </pic:pic>
              </a:graphicData>
            </a:graphic>
          </wp:inline>
        </w:drawing>
      </w:r>
    </w:p>
    <w:p w:rsidR="0095131F" w:rsidRPr="0095131F" w:rsidRDefault="0095131F" w:rsidP="0095131F">
      <w:pPr>
        <w:autoSpaceDE w:val="0"/>
        <w:autoSpaceDN w:val="0"/>
        <w:adjustRightInd w:val="0"/>
        <w:ind w:firstLine="708"/>
        <w:rPr>
          <w:rFonts w:ascii="Times New Roman" w:hAnsi="Times New Roman" w:cs="Times New Roman"/>
          <w:b/>
          <w:bCs/>
          <w:color w:val="231F20"/>
          <w:sz w:val="24"/>
          <w:szCs w:val="24"/>
        </w:rPr>
      </w:pPr>
      <w:r w:rsidRPr="0095131F">
        <w:rPr>
          <w:rFonts w:ascii="Times New Roman" w:hAnsi="Times New Roman" w:cs="Times New Roman"/>
          <w:b/>
          <w:bCs/>
          <w:color w:val="000000"/>
          <w:sz w:val="24"/>
          <w:szCs w:val="24"/>
        </w:rPr>
        <w:t xml:space="preserve">Şekil 4. </w:t>
      </w:r>
      <w:r w:rsidRPr="0095131F">
        <w:rPr>
          <w:rFonts w:ascii="Times New Roman" w:hAnsi="Times New Roman" w:cs="Times New Roman"/>
          <w:color w:val="000000"/>
          <w:sz w:val="24"/>
          <w:szCs w:val="24"/>
        </w:rPr>
        <w:t>Leflunomidin kimyasal yapısı (73)</w:t>
      </w:r>
    </w:p>
    <w:p w:rsidR="0095131F" w:rsidRPr="0095131F" w:rsidRDefault="0095131F" w:rsidP="0095131F">
      <w:pPr>
        <w:autoSpaceDE w:val="0"/>
        <w:autoSpaceDN w:val="0"/>
        <w:adjustRightInd w:val="0"/>
        <w:ind w:firstLine="708"/>
        <w:rPr>
          <w:rFonts w:ascii="Times New Roman" w:hAnsi="Times New Roman" w:cs="Times New Roman"/>
          <w:b/>
          <w:bCs/>
          <w:color w:val="000000"/>
          <w:sz w:val="24"/>
          <w:szCs w:val="24"/>
        </w:rPr>
      </w:pPr>
    </w:p>
    <w:p w:rsidR="0095131F" w:rsidRPr="0095131F" w:rsidRDefault="0095131F" w:rsidP="0095131F">
      <w:pPr>
        <w:autoSpaceDE w:val="0"/>
        <w:autoSpaceDN w:val="0"/>
        <w:adjustRightInd w:val="0"/>
        <w:ind w:firstLine="708"/>
        <w:rPr>
          <w:rFonts w:ascii="Times New Roman" w:hAnsi="Times New Roman" w:cs="Times New Roman"/>
          <w:b/>
          <w:bCs/>
          <w:color w:val="000000"/>
          <w:sz w:val="24"/>
          <w:szCs w:val="24"/>
        </w:rPr>
      </w:pPr>
    </w:p>
    <w:p w:rsidR="0095131F" w:rsidRPr="0095131F" w:rsidRDefault="0095131F" w:rsidP="0095131F">
      <w:pPr>
        <w:autoSpaceDE w:val="0"/>
        <w:autoSpaceDN w:val="0"/>
        <w:adjustRightInd w:val="0"/>
        <w:ind w:firstLine="708"/>
        <w:rPr>
          <w:rFonts w:ascii="Times New Roman" w:hAnsi="Times New Roman" w:cs="Times New Roman"/>
          <w:b/>
          <w:bCs/>
          <w:color w:val="000000"/>
          <w:sz w:val="24"/>
          <w:szCs w:val="24"/>
        </w:rPr>
      </w:pPr>
    </w:p>
    <w:p w:rsidR="0095131F" w:rsidRPr="0095131F" w:rsidRDefault="0095131F" w:rsidP="0095131F">
      <w:pPr>
        <w:autoSpaceDE w:val="0"/>
        <w:autoSpaceDN w:val="0"/>
        <w:adjustRightInd w:val="0"/>
        <w:ind w:firstLine="708"/>
        <w:rPr>
          <w:rFonts w:ascii="Times New Roman" w:hAnsi="Times New Roman" w:cs="Times New Roman"/>
          <w:b/>
          <w:bCs/>
          <w:color w:val="231F20"/>
          <w:sz w:val="24"/>
          <w:szCs w:val="24"/>
        </w:rPr>
      </w:pPr>
      <w:r w:rsidRPr="0095131F">
        <w:rPr>
          <w:rFonts w:ascii="Times New Roman" w:hAnsi="Times New Roman" w:cs="Times New Roman"/>
          <w:b/>
          <w:bCs/>
          <w:color w:val="000000"/>
          <w:sz w:val="24"/>
          <w:szCs w:val="24"/>
        </w:rPr>
        <w:lastRenderedPageBreak/>
        <w:t>2.6.2 Leflunomidin özellikleri</w:t>
      </w:r>
    </w:p>
    <w:p w:rsidR="0095131F" w:rsidRPr="0095131F" w:rsidRDefault="0095131F" w:rsidP="0095131F">
      <w:pPr>
        <w:autoSpaceDE w:val="0"/>
        <w:autoSpaceDN w:val="0"/>
        <w:adjustRightInd w:val="0"/>
        <w:ind w:firstLine="709"/>
        <w:rPr>
          <w:rFonts w:ascii="Times New Roman" w:hAnsi="Times New Roman" w:cs="Times New Roman"/>
          <w:b/>
          <w:bCs/>
          <w:color w:val="000000"/>
          <w:sz w:val="24"/>
          <w:szCs w:val="24"/>
        </w:rPr>
      </w:pPr>
    </w:p>
    <w:p w:rsidR="0095131F" w:rsidRPr="0095131F" w:rsidRDefault="0095131F" w:rsidP="0095131F">
      <w:pPr>
        <w:autoSpaceDE w:val="0"/>
        <w:autoSpaceDN w:val="0"/>
        <w:adjustRightInd w:val="0"/>
        <w:ind w:firstLine="708"/>
        <w:rPr>
          <w:rFonts w:ascii="Times New Roman" w:hAnsi="Times New Roman" w:cs="Times New Roman"/>
          <w:sz w:val="24"/>
          <w:szCs w:val="24"/>
        </w:rPr>
      </w:pPr>
      <w:r w:rsidRPr="0095131F">
        <w:rPr>
          <w:rFonts w:ascii="Times New Roman" w:hAnsi="Times New Roman" w:cs="Times New Roman"/>
          <w:sz w:val="24"/>
          <w:szCs w:val="24"/>
        </w:rPr>
        <w:t>Leflunomide antiinflamatuar, antiproliferatif, immünsupresif bir ajandır. İlk kez 1980'li yıllarda hastalık modifiye edici ilaç özelliği artrit ve otoimmünite ilişkili hayvan modellerinde gösterilmiştir. Sıçanlarda adjuvan artriti inhibe etmiş ve mitojenle indüklenmiş lenfositlerin proliferasyonunu düzeltmiştir. Leflunomid 1998 yılında romatoid artrit tedavisinde 2004 yılında psöriatik artrit tedavisinde Food and Drug Administration (FDA) tarafından onaylanan bir ilaçtır (74).</w:t>
      </w:r>
    </w:p>
    <w:p w:rsidR="0095131F" w:rsidRPr="0095131F" w:rsidRDefault="0095131F" w:rsidP="0095131F">
      <w:pPr>
        <w:autoSpaceDE w:val="0"/>
        <w:autoSpaceDN w:val="0"/>
        <w:adjustRightInd w:val="0"/>
        <w:ind w:firstLine="708"/>
        <w:rPr>
          <w:rFonts w:ascii="Times New Roman" w:hAnsi="Times New Roman" w:cs="Times New Roman"/>
          <w:sz w:val="24"/>
          <w:szCs w:val="24"/>
        </w:rPr>
      </w:pPr>
    </w:p>
    <w:p w:rsidR="0095131F" w:rsidRPr="0095131F" w:rsidRDefault="0095131F" w:rsidP="0095131F">
      <w:pPr>
        <w:autoSpaceDE w:val="0"/>
        <w:autoSpaceDN w:val="0"/>
        <w:adjustRightInd w:val="0"/>
        <w:ind w:firstLine="708"/>
        <w:rPr>
          <w:rFonts w:ascii="Times New Roman" w:hAnsi="Times New Roman" w:cs="Times New Roman"/>
          <w:b/>
          <w:bCs/>
          <w:sz w:val="24"/>
          <w:szCs w:val="24"/>
        </w:rPr>
      </w:pPr>
      <w:r w:rsidRPr="0095131F">
        <w:rPr>
          <w:rFonts w:ascii="Times New Roman" w:hAnsi="Times New Roman" w:cs="Times New Roman"/>
          <w:b/>
          <w:bCs/>
          <w:sz w:val="24"/>
          <w:szCs w:val="24"/>
        </w:rPr>
        <w:t>2.6.3 Leflunomid ve İmmümmodülatör Etkileri</w:t>
      </w:r>
    </w:p>
    <w:p w:rsidR="0095131F" w:rsidRPr="0095131F" w:rsidRDefault="0095131F" w:rsidP="0095131F">
      <w:pPr>
        <w:autoSpaceDE w:val="0"/>
        <w:autoSpaceDN w:val="0"/>
        <w:adjustRightInd w:val="0"/>
        <w:ind w:firstLine="708"/>
        <w:rPr>
          <w:rFonts w:ascii="Times New Roman" w:hAnsi="Times New Roman" w:cs="Times New Roman"/>
          <w:b/>
          <w:bCs/>
          <w:sz w:val="24"/>
          <w:szCs w:val="24"/>
        </w:rPr>
      </w:pPr>
    </w:p>
    <w:p w:rsidR="0095131F" w:rsidRPr="0095131F" w:rsidRDefault="0095131F" w:rsidP="0095131F">
      <w:pPr>
        <w:autoSpaceDE w:val="0"/>
        <w:autoSpaceDN w:val="0"/>
        <w:adjustRightInd w:val="0"/>
        <w:ind w:firstLine="708"/>
        <w:rPr>
          <w:rFonts w:ascii="Times New Roman" w:hAnsi="Times New Roman" w:cs="Times New Roman"/>
          <w:sz w:val="24"/>
          <w:szCs w:val="24"/>
        </w:rPr>
      </w:pPr>
      <w:r w:rsidRPr="0095131F">
        <w:rPr>
          <w:rFonts w:ascii="Times New Roman" w:hAnsi="Times New Roman" w:cs="Times New Roman"/>
          <w:sz w:val="24"/>
          <w:szCs w:val="24"/>
        </w:rPr>
        <w:t>Antiproliferatif etkisini, aktive lenfositlerde proliferasyon için gerekli ribonükleotid üridin monofosfat ve diğer hücre siklusunda G1 fazından S fazına geçiş için gerekli de novo pirimidin nükletoidlerin sentezini inhibe ederek göstermektedir. A771726 aktif metabolit olarak, de novo pirimidin sentezinde gö- revli dihidroorotat dehidrogenaz enzimini inhibe etmektedir. Bu enzimin inhibisyonu, ribonükleotid üridin monofosfat azalması, DNA ve RNA sentezinde düşüş, T hücre proliferasyonunun inhibe olup G1 fazında hücre çoğalmasında durma meydana getirmektedir. Aktif metabolit aynı zamanda protein kinaz aktivitesini inhibe ederek, T hücre bağımlı B hücre oluşumu, dolayısıyla IgA veya IgA antikor sentezini de baskılamaktadır (75, 76). Leflunomidin T hücre agregasyonunu sağlayan CD43 sinyal yolunu da inhibe ettiği bilinmektedir (</w:t>
      </w:r>
      <w:r w:rsidRPr="0095131F">
        <w:rPr>
          <w:rFonts w:ascii="Times New Roman" w:hAnsi="Times New Roman" w:cs="Times New Roman"/>
          <w:color w:val="000000"/>
          <w:sz w:val="24"/>
          <w:szCs w:val="24"/>
        </w:rPr>
        <w:t xml:space="preserve">77). </w:t>
      </w:r>
      <w:r w:rsidRPr="0095131F">
        <w:rPr>
          <w:rFonts w:ascii="Times New Roman" w:hAnsi="Times New Roman" w:cs="Times New Roman"/>
          <w:sz w:val="24"/>
          <w:szCs w:val="24"/>
        </w:rPr>
        <w:t>Xiulong v</w:t>
      </w:r>
      <w:r w:rsidRPr="0095131F">
        <w:rPr>
          <w:rFonts w:ascii="Times New Roman" w:hAnsi="Times New Roman" w:cs="Times New Roman"/>
          <w:color w:val="000000"/>
          <w:sz w:val="24"/>
          <w:szCs w:val="24"/>
        </w:rPr>
        <w:t>e arkadaşlarının yaptığı çalışmada leflunomidin PDGF tirozin kinaz reseptör aktivitesini EGF tirozin kinaz reseptör aktivitesinden daha çok inhibe ettiği saptanmış (78</w:t>
      </w:r>
      <w:r w:rsidRPr="0095131F">
        <w:rPr>
          <w:rFonts w:ascii="Times New Roman" w:hAnsi="Times New Roman" w:cs="Times New Roman"/>
          <w:color w:val="2E2E2E"/>
          <w:sz w:val="24"/>
          <w:szCs w:val="24"/>
        </w:rPr>
        <w:t xml:space="preserve">). </w:t>
      </w:r>
      <w:r w:rsidRPr="0095131F">
        <w:rPr>
          <w:rFonts w:ascii="Times New Roman" w:hAnsi="Times New Roman" w:cs="Times New Roman"/>
          <w:sz w:val="24"/>
          <w:szCs w:val="24"/>
        </w:rPr>
        <w:t>Nair ve arkadaşalarının yaptığı çalışmada da üridin biyosentezinin engellenmesi ile leflunomidin lenfositler ve düz kas hücreleri üzerine antiproliferatif etki ettiği görülmüş, vasküler greftlerin kronik rejeksiyonlarda kullanıbileceği düşünülmüş (</w:t>
      </w:r>
      <w:r w:rsidRPr="0095131F">
        <w:rPr>
          <w:rFonts w:ascii="Times New Roman" w:hAnsi="Times New Roman" w:cs="Times New Roman"/>
          <w:color w:val="000000"/>
          <w:sz w:val="24"/>
          <w:szCs w:val="24"/>
        </w:rPr>
        <w:t>79).</w:t>
      </w:r>
    </w:p>
    <w:p w:rsidR="0095131F" w:rsidRPr="0095131F" w:rsidRDefault="0095131F" w:rsidP="009513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tr-TR"/>
        </w:rPr>
      </w:pPr>
    </w:p>
    <w:p w:rsidR="0095131F" w:rsidRPr="0095131F" w:rsidRDefault="0095131F" w:rsidP="0095131F">
      <w:pPr>
        <w:autoSpaceDE w:val="0"/>
        <w:autoSpaceDN w:val="0"/>
        <w:adjustRightInd w:val="0"/>
        <w:ind w:firstLine="708"/>
        <w:rPr>
          <w:rFonts w:ascii="Times New Roman" w:hAnsi="Times New Roman" w:cs="Times New Roman"/>
          <w:sz w:val="24"/>
          <w:szCs w:val="24"/>
        </w:rPr>
      </w:pPr>
    </w:p>
    <w:p w:rsidR="0095131F" w:rsidRPr="0095131F" w:rsidRDefault="0095131F" w:rsidP="0095131F">
      <w:pPr>
        <w:autoSpaceDE w:val="0"/>
        <w:autoSpaceDN w:val="0"/>
        <w:adjustRightInd w:val="0"/>
        <w:ind w:firstLine="708"/>
        <w:rPr>
          <w:rFonts w:ascii="Times New Roman" w:hAnsi="Times New Roman" w:cs="Times New Roman"/>
          <w:b/>
          <w:bCs/>
          <w:sz w:val="24"/>
          <w:szCs w:val="24"/>
        </w:rPr>
      </w:pPr>
    </w:p>
    <w:p w:rsidR="0095131F" w:rsidRPr="0095131F" w:rsidRDefault="0095131F" w:rsidP="0095131F">
      <w:pPr>
        <w:autoSpaceDE w:val="0"/>
        <w:autoSpaceDN w:val="0"/>
        <w:adjustRightInd w:val="0"/>
        <w:ind w:firstLine="708"/>
        <w:rPr>
          <w:rFonts w:ascii="Times New Roman" w:hAnsi="Times New Roman" w:cs="Times New Roman"/>
          <w:b/>
          <w:bCs/>
          <w:sz w:val="24"/>
          <w:szCs w:val="24"/>
        </w:rPr>
      </w:pPr>
    </w:p>
    <w:p w:rsidR="0095131F" w:rsidRPr="0095131F" w:rsidRDefault="0095131F" w:rsidP="0095131F">
      <w:pPr>
        <w:autoSpaceDE w:val="0"/>
        <w:autoSpaceDN w:val="0"/>
        <w:adjustRightInd w:val="0"/>
        <w:ind w:firstLine="708"/>
        <w:rPr>
          <w:rFonts w:ascii="Times New Roman" w:hAnsi="Times New Roman" w:cs="Times New Roman"/>
          <w:sz w:val="24"/>
          <w:szCs w:val="24"/>
        </w:rPr>
      </w:pPr>
      <w:r w:rsidRPr="0095131F">
        <w:rPr>
          <w:rFonts w:ascii="Times New Roman" w:hAnsi="Times New Roman" w:cs="Times New Roman"/>
          <w:b/>
          <w:bCs/>
          <w:sz w:val="24"/>
          <w:szCs w:val="24"/>
        </w:rPr>
        <w:lastRenderedPageBreak/>
        <w:t>2.6.4 Leflunomid ve Antiinflamatuar Etkileri</w:t>
      </w:r>
    </w:p>
    <w:p w:rsidR="0095131F" w:rsidRPr="0095131F" w:rsidRDefault="0095131F" w:rsidP="0095131F">
      <w:pPr>
        <w:autoSpaceDE w:val="0"/>
        <w:autoSpaceDN w:val="0"/>
        <w:adjustRightInd w:val="0"/>
        <w:ind w:firstLine="708"/>
        <w:rPr>
          <w:rFonts w:ascii="Times New Roman" w:hAnsi="Times New Roman" w:cs="Times New Roman"/>
          <w:sz w:val="24"/>
          <w:szCs w:val="24"/>
        </w:rPr>
      </w:pPr>
    </w:p>
    <w:p w:rsidR="0095131F" w:rsidRPr="0095131F" w:rsidRDefault="0095131F" w:rsidP="009513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tr-TR"/>
        </w:rPr>
      </w:pPr>
      <w:r w:rsidRPr="0095131F">
        <w:rPr>
          <w:rFonts w:ascii="Times New Roman" w:eastAsia="Times New Roman" w:hAnsi="Times New Roman" w:cs="Times New Roman"/>
          <w:sz w:val="24"/>
          <w:szCs w:val="24"/>
          <w:lang w:eastAsia="tr-TR"/>
        </w:rPr>
        <w:tab/>
        <w:t>Leflunomidin bir diğer önemli etkisi de NF-</w:t>
      </w:r>
      <w:r w:rsidRPr="0095131F">
        <w:rPr>
          <w:rFonts w:ascii="Times New Roman" w:eastAsia="Arial Unicode MS" w:hAnsi="Times New Roman" w:cs="Times New Roman"/>
          <w:sz w:val="24"/>
          <w:szCs w:val="24"/>
          <w:lang w:eastAsia="tr-TR"/>
        </w:rPr>
        <w:t>ĸ</w:t>
      </w:r>
      <w:r w:rsidRPr="0095131F">
        <w:rPr>
          <w:rFonts w:ascii="Times New Roman" w:eastAsia="Times New Roman" w:hAnsi="Times New Roman" w:cs="Times New Roman"/>
          <w:sz w:val="24"/>
          <w:szCs w:val="24"/>
          <w:lang w:eastAsia="tr-TR"/>
        </w:rPr>
        <w:t>B aktivasyonunu ve NF-</w:t>
      </w:r>
      <w:r w:rsidRPr="0095131F">
        <w:rPr>
          <w:rFonts w:ascii="Times New Roman" w:eastAsia="Arial Unicode MS" w:hAnsi="Times New Roman" w:cs="Times New Roman"/>
          <w:sz w:val="24"/>
          <w:szCs w:val="24"/>
          <w:lang w:eastAsia="tr-TR"/>
        </w:rPr>
        <w:t>ĸ</w:t>
      </w:r>
      <w:r w:rsidRPr="0095131F">
        <w:rPr>
          <w:rFonts w:ascii="Times New Roman" w:eastAsia="Times New Roman" w:hAnsi="Times New Roman" w:cs="Times New Roman"/>
          <w:sz w:val="24"/>
          <w:szCs w:val="24"/>
          <w:lang w:eastAsia="tr-TR"/>
        </w:rPr>
        <w:t xml:space="preserve">B bağımlı gen ekspresyonunu inhibe etmesidir. NF-κB; tümör nekroz faktör-α (TNF-α), interlökin- 6 (IL-6), ve nitrik oksid sentaz (iNOS) gibi inflamatuvar mediatörlerin gen ekspresyon </w:t>
      </w:r>
      <w:proofErr w:type="gramStart"/>
      <w:r w:rsidRPr="0095131F">
        <w:rPr>
          <w:rFonts w:ascii="Times New Roman" w:eastAsia="Times New Roman" w:hAnsi="Times New Roman" w:cs="Times New Roman"/>
          <w:sz w:val="24"/>
          <w:szCs w:val="24"/>
          <w:lang w:eastAsia="tr-TR"/>
        </w:rPr>
        <w:t>regülasyonundan</w:t>
      </w:r>
      <w:proofErr w:type="gramEnd"/>
      <w:r w:rsidRPr="0095131F">
        <w:rPr>
          <w:rFonts w:ascii="Times New Roman" w:eastAsia="Times New Roman" w:hAnsi="Times New Roman" w:cs="Times New Roman"/>
          <w:sz w:val="24"/>
          <w:szCs w:val="24"/>
          <w:lang w:eastAsia="tr-TR"/>
        </w:rPr>
        <w:t xml:space="preserve"> sorumludur. Leflunomid başta TNF olmak üzere, forbol esteri, okadaik asit, seramid, ROÜ ve H2O2 ile ilişkili NF-</w:t>
      </w:r>
      <w:r w:rsidRPr="0095131F">
        <w:rPr>
          <w:rFonts w:ascii="Times New Roman" w:eastAsia="Arial Unicode MS" w:hAnsi="Times New Roman" w:cs="Times New Roman"/>
          <w:sz w:val="24"/>
          <w:szCs w:val="24"/>
          <w:lang w:eastAsia="tr-TR"/>
        </w:rPr>
        <w:t>ĸ</w:t>
      </w:r>
      <w:r w:rsidRPr="0095131F">
        <w:rPr>
          <w:rFonts w:ascii="Times New Roman" w:eastAsia="Times New Roman" w:hAnsi="Times New Roman" w:cs="Times New Roman"/>
          <w:sz w:val="24"/>
          <w:szCs w:val="24"/>
          <w:lang w:eastAsia="tr-TR"/>
        </w:rPr>
        <w:t>B aktivasyonunu inhibe eder (80, 81). Imose ve arkadaşları concanavalin A ile farelerde hepatit oluşturdukları deneysel çalışmada leflunomidin NF-</w:t>
      </w:r>
      <w:r w:rsidRPr="0095131F">
        <w:rPr>
          <w:rFonts w:ascii="Times New Roman" w:eastAsia="Arial Unicode MS" w:hAnsi="Times New Roman" w:cs="Times New Roman"/>
          <w:sz w:val="24"/>
          <w:szCs w:val="24"/>
          <w:lang w:eastAsia="tr-TR"/>
        </w:rPr>
        <w:t>ĸ</w:t>
      </w:r>
      <w:r w:rsidRPr="0095131F">
        <w:rPr>
          <w:rFonts w:ascii="Times New Roman" w:eastAsia="Times New Roman" w:hAnsi="Times New Roman" w:cs="Times New Roman"/>
          <w:sz w:val="24"/>
          <w:szCs w:val="24"/>
          <w:lang w:eastAsia="tr-TR"/>
        </w:rPr>
        <w:t>B inhibisyonu aracılığıyla plazma TNF-</w:t>
      </w:r>
      <w:r w:rsidRPr="0095131F">
        <w:rPr>
          <w:rFonts w:ascii="Times New Roman" w:eastAsia="Arial Unicode MS" w:hAnsi="Times New Roman" w:cs="Times New Roman"/>
          <w:sz w:val="24"/>
          <w:szCs w:val="24"/>
          <w:lang w:eastAsia="tr-TR"/>
        </w:rPr>
        <w:t>α</w:t>
      </w:r>
      <w:r w:rsidRPr="0095131F">
        <w:rPr>
          <w:rFonts w:ascii="Times New Roman" w:eastAsia="Times New Roman" w:hAnsi="Times New Roman" w:cs="Times New Roman"/>
          <w:sz w:val="24"/>
          <w:szCs w:val="24"/>
          <w:lang w:eastAsia="tr-TR"/>
        </w:rPr>
        <w:t>, interferon gama (IFN-</w:t>
      </w:r>
      <w:r w:rsidRPr="0095131F">
        <w:rPr>
          <w:rFonts w:ascii="Times New Roman" w:eastAsia="Arial Unicode MS" w:hAnsi="Times New Roman" w:cs="Times New Roman"/>
          <w:sz w:val="24"/>
          <w:szCs w:val="24"/>
          <w:lang w:eastAsia="tr-TR"/>
        </w:rPr>
        <w:t>γ</w:t>
      </w:r>
      <w:r w:rsidRPr="0095131F">
        <w:rPr>
          <w:rFonts w:ascii="Times New Roman" w:eastAsia="Times New Roman" w:hAnsi="Times New Roman" w:cs="Times New Roman"/>
          <w:sz w:val="24"/>
          <w:szCs w:val="24"/>
          <w:lang w:eastAsia="tr-TR"/>
        </w:rPr>
        <w:t>) ve interlökin 2 (IL-2) düzeylerinde azalmaya neden olduğunu saptamışlardır (82). Manna ve arkadaşlarının yaptığı çalışmada leflunomidin TNF’e bağlı ROÜ üretimini, lipid peroksidasyonunu, TNF tarafından indüklenen sitotoksisiteyi ve kaspaz aktivasyonunu engellediği saptanmıştır. Manna leflunomidin NF-</w:t>
      </w:r>
      <w:r w:rsidRPr="0095131F">
        <w:rPr>
          <w:rFonts w:ascii="Times New Roman" w:eastAsia="Arial Unicode MS" w:hAnsi="Times New Roman" w:cs="Times New Roman"/>
          <w:sz w:val="24"/>
          <w:szCs w:val="24"/>
          <w:lang w:eastAsia="tr-TR"/>
        </w:rPr>
        <w:t>ĸ</w:t>
      </w:r>
      <w:r w:rsidRPr="0095131F">
        <w:rPr>
          <w:rFonts w:ascii="Times New Roman" w:eastAsia="Times New Roman" w:hAnsi="Times New Roman" w:cs="Times New Roman"/>
          <w:sz w:val="24"/>
          <w:szCs w:val="24"/>
          <w:lang w:eastAsia="tr-TR"/>
        </w:rPr>
        <w:t>B ve TNF ilişkili çeşitli hücresel yanıtları baskılaması nedeniyle karaciğer ve kardiyovasküler hastalıklara karşı koruyucu etkisi olabileceğini belirtmiştir (83). Yao ve arkadaşlarının çalışmasında ratlarda karbontetraklorid veya immünolojik yolla oluşturulan karaciğer hasarındaleflunomidin proinflamatuar sitokin düzeyinde azalma, malondialdehid ve nitrikoksit düzeylerinde azalma ve antioksidan aktivitede artışa yol açtığı saptanmıştır (84). Karaman ve arkadaşları leflunomidin NF-</w:t>
      </w:r>
      <w:r w:rsidRPr="0095131F">
        <w:rPr>
          <w:rFonts w:ascii="Times New Roman" w:eastAsia="Arial Unicode MS" w:hAnsi="Times New Roman" w:cs="Times New Roman"/>
          <w:sz w:val="24"/>
          <w:szCs w:val="24"/>
          <w:lang w:eastAsia="tr-TR"/>
        </w:rPr>
        <w:t>ĸ</w:t>
      </w:r>
      <w:r w:rsidRPr="0095131F">
        <w:rPr>
          <w:rFonts w:ascii="Times New Roman" w:eastAsia="Times New Roman" w:hAnsi="Times New Roman" w:cs="Times New Roman"/>
          <w:sz w:val="24"/>
          <w:szCs w:val="24"/>
          <w:lang w:eastAsia="tr-TR"/>
        </w:rPr>
        <w:t>B inhibisyonu yaparak proinflamatuar sitokinlerin özellikle TNF salınımını engelleyip biliyer obstrüksiyonlu ratlarda karaciğer hasarını iyileştirdiğini saptamışlardır (85). Wei-min You ve arkadaşlarını streptozosin ile böbrek hasarı yaptıkları diabetik ratlarda NF-</w:t>
      </w:r>
      <w:r w:rsidRPr="0095131F">
        <w:rPr>
          <w:rFonts w:ascii="Times New Roman" w:eastAsia="Arial Unicode MS" w:hAnsi="Times New Roman" w:cs="Times New Roman" w:hint="eastAsia"/>
          <w:sz w:val="24"/>
          <w:szCs w:val="24"/>
          <w:lang w:eastAsia="tr-TR"/>
        </w:rPr>
        <w:t>ĸ</w:t>
      </w:r>
      <w:r w:rsidRPr="0095131F">
        <w:rPr>
          <w:rFonts w:ascii="Times New Roman" w:eastAsia="Times New Roman" w:hAnsi="Times New Roman" w:cs="Times New Roman"/>
          <w:sz w:val="24"/>
          <w:szCs w:val="24"/>
          <w:lang w:eastAsia="tr-TR"/>
        </w:rPr>
        <w:t>b ve TNF inhibisyonu ile leflunomidin renal koruyucu etki yaptığını saptamışlar (86).  Akiho ve arkadaşlarının yaptığı bir çalışmada leflunomidin STAT6 inhibisyonu ile IL-4 ve IL-13 düzeyini azalttığı saptanmış (87).  Leflunomidin STAT6 fosforilasyonu azaltıp IL-4 sinyal iletim yolunu bloke eden bir immünsüpresif bir ilaç olduğu bilinmektedir (</w:t>
      </w:r>
      <w:r w:rsidRPr="0095131F">
        <w:rPr>
          <w:rFonts w:ascii="Times New Roman" w:eastAsia="Times New Roman" w:hAnsi="Times New Roman" w:cs="Times New Roman"/>
          <w:color w:val="000000"/>
          <w:sz w:val="24"/>
          <w:szCs w:val="24"/>
          <w:lang w:eastAsia="tr-TR"/>
        </w:rPr>
        <w:t xml:space="preserve">88). </w:t>
      </w:r>
      <w:r w:rsidRPr="0095131F">
        <w:rPr>
          <w:rFonts w:ascii="Times New Roman" w:eastAsia="Times New Roman" w:hAnsi="Times New Roman" w:cs="Times New Roman"/>
          <w:sz w:val="24"/>
          <w:szCs w:val="24"/>
          <w:lang w:eastAsia="tr-TR"/>
        </w:rPr>
        <w:t>Jarman ve arkadaşları ovalbumin ile duyarlaştılmış farelerde deride aşırı duyarlılık reaksiyonu oluşturmuşlar ve leflunomidin etkilerine değerlendirmişler. Kontrol grubu ile leflunomid tedavisi verilen fareler kıyaslandığında total IgE düzeylerinin azaldığı ve IL-4, IL-5 sekresyonunun azaldığı saptanmış (</w:t>
      </w:r>
      <w:r w:rsidRPr="0095131F">
        <w:rPr>
          <w:rFonts w:ascii="Times New Roman" w:eastAsia="Times New Roman" w:hAnsi="Times New Roman" w:cs="Times New Roman"/>
          <w:color w:val="000000"/>
          <w:sz w:val="24"/>
          <w:szCs w:val="24"/>
          <w:lang w:eastAsia="tr-TR"/>
        </w:rPr>
        <w:t>89).</w:t>
      </w:r>
    </w:p>
    <w:p w:rsidR="0095131F" w:rsidRPr="0095131F" w:rsidRDefault="0095131F" w:rsidP="0095131F">
      <w:pPr>
        <w:autoSpaceDE w:val="0"/>
        <w:autoSpaceDN w:val="0"/>
        <w:adjustRightInd w:val="0"/>
        <w:ind w:firstLine="708"/>
        <w:rPr>
          <w:rFonts w:ascii="Times New Roman" w:hAnsi="Times New Roman" w:cs="Times New Roman"/>
          <w:b/>
          <w:sz w:val="24"/>
          <w:szCs w:val="24"/>
        </w:rPr>
      </w:pPr>
      <w:r w:rsidRPr="0095131F">
        <w:rPr>
          <w:rFonts w:ascii="Times New Roman" w:hAnsi="Times New Roman" w:cs="Times New Roman"/>
          <w:b/>
          <w:bCs/>
          <w:sz w:val="24"/>
          <w:szCs w:val="24"/>
        </w:rPr>
        <w:lastRenderedPageBreak/>
        <w:t xml:space="preserve">2.6.3 </w:t>
      </w:r>
      <w:r w:rsidRPr="0095131F">
        <w:rPr>
          <w:rFonts w:ascii="Times New Roman" w:hAnsi="Times New Roman" w:cs="Times New Roman"/>
          <w:b/>
          <w:sz w:val="24"/>
          <w:szCs w:val="24"/>
        </w:rPr>
        <w:t>Farmakokinetik özellikleri:</w:t>
      </w:r>
    </w:p>
    <w:p w:rsidR="0095131F" w:rsidRPr="0095131F" w:rsidRDefault="0095131F" w:rsidP="0095131F">
      <w:pPr>
        <w:autoSpaceDE w:val="0"/>
        <w:autoSpaceDN w:val="0"/>
        <w:adjustRightInd w:val="0"/>
        <w:ind w:firstLine="708"/>
        <w:rPr>
          <w:rFonts w:ascii="Times New Roman" w:hAnsi="Times New Roman" w:cs="Times New Roman"/>
          <w:sz w:val="24"/>
          <w:szCs w:val="24"/>
        </w:rPr>
      </w:pPr>
    </w:p>
    <w:p w:rsidR="0095131F" w:rsidRPr="0095131F" w:rsidRDefault="0095131F" w:rsidP="0095131F">
      <w:pPr>
        <w:autoSpaceDE w:val="0"/>
        <w:autoSpaceDN w:val="0"/>
        <w:adjustRightInd w:val="0"/>
        <w:ind w:firstLine="708"/>
        <w:rPr>
          <w:rFonts w:ascii="Times New Roman" w:hAnsi="Times New Roman" w:cs="Times New Roman"/>
          <w:sz w:val="24"/>
          <w:szCs w:val="24"/>
        </w:rPr>
      </w:pPr>
      <w:r w:rsidRPr="0095131F">
        <w:rPr>
          <w:rFonts w:ascii="Times New Roman" w:hAnsi="Times New Roman" w:cs="Times New Roman"/>
          <w:b/>
          <w:sz w:val="24"/>
          <w:szCs w:val="24"/>
        </w:rPr>
        <w:t>a) Absorbsiyon</w:t>
      </w:r>
      <w:r w:rsidRPr="0095131F">
        <w:rPr>
          <w:rFonts w:ascii="Times New Roman" w:hAnsi="Times New Roman" w:cs="Times New Roman"/>
          <w:sz w:val="24"/>
          <w:szCs w:val="24"/>
        </w:rPr>
        <w:t xml:space="preserve">: Leflunomid oral biyoyararlanımı % 80 olup, aktif metaboliti oral uygulamadan 6-12 saat sonra tepe plazma seviyesine ulaşır. Leflunomid, tokluk ve açlık durumlarındaki absorbsiyon derecesi benzerdir (74). </w:t>
      </w:r>
    </w:p>
    <w:p w:rsidR="0095131F" w:rsidRPr="0095131F" w:rsidRDefault="0095131F" w:rsidP="0095131F">
      <w:pPr>
        <w:autoSpaceDE w:val="0"/>
        <w:autoSpaceDN w:val="0"/>
        <w:adjustRightInd w:val="0"/>
        <w:ind w:firstLine="708"/>
        <w:rPr>
          <w:rFonts w:ascii="Times New Roman" w:hAnsi="Times New Roman" w:cs="Times New Roman"/>
          <w:sz w:val="24"/>
          <w:szCs w:val="24"/>
        </w:rPr>
      </w:pPr>
    </w:p>
    <w:p w:rsidR="0095131F" w:rsidRPr="0095131F" w:rsidRDefault="0095131F" w:rsidP="0095131F">
      <w:pPr>
        <w:autoSpaceDE w:val="0"/>
        <w:autoSpaceDN w:val="0"/>
        <w:adjustRightInd w:val="0"/>
        <w:ind w:firstLine="708"/>
        <w:rPr>
          <w:rFonts w:ascii="Times New Roman" w:hAnsi="Times New Roman" w:cs="Times New Roman"/>
          <w:sz w:val="24"/>
          <w:szCs w:val="24"/>
        </w:rPr>
      </w:pPr>
      <w:r w:rsidRPr="0095131F">
        <w:rPr>
          <w:rFonts w:ascii="Times New Roman" w:hAnsi="Times New Roman" w:cs="Times New Roman"/>
          <w:b/>
          <w:sz w:val="24"/>
          <w:szCs w:val="24"/>
        </w:rPr>
        <w:t>b) Dağılım</w:t>
      </w:r>
      <w:r w:rsidRPr="0095131F">
        <w:rPr>
          <w:rFonts w:ascii="Times New Roman" w:hAnsi="Times New Roman" w:cs="Times New Roman"/>
          <w:sz w:val="24"/>
          <w:szCs w:val="24"/>
        </w:rPr>
        <w:t xml:space="preserve">: A771726 yüksek oranda albümine bağlanır. A771726’nın bağlanmamış </w:t>
      </w:r>
      <w:proofErr w:type="gramStart"/>
      <w:r w:rsidRPr="0095131F">
        <w:rPr>
          <w:rFonts w:ascii="Times New Roman" w:hAnsi="Times New Roman" w:cs="Times New Roman"/>
          <w:sz w:val="24"/>
          <w:szCs w:val="24"/>
        </w:rPr>
        <w:t>fraksiyonu</w:t>
      </w:r>
      <w:proofErr w:type="gramEnd"/>
      <w:r w:rsidRPr="0095131F">
        <w:rPr>
          <w:rFonts w:ascii="Times New Roman" w:hAnsi="Times New Roman" w:cs="Times New Roman"/>
          <w:sz w:val="24"/>
          <w:szCs w:val="24"/>
        </w:rPr>
        <w:t xml:space="preserve"> yaklaşık %0.62’dir. A771726’nın yüksek proteine bağlanma oranına bağlı olarak görünürdeki dağılım hacmi düşüktür (74). </w:t>
      </w:r>
    </w:p>
    <w:p w:rsidR="0095131F" w:rsidRPr="0095131F" w:rsidRDefault="0095131F" w:rsidP="0095131F">
      <w:pPr>
        <w:autoSpaceDE w:val="0"/>
        <w:autoSpaceDN w:val="0"/>
        <w:adjustRightInd w:val="0"/>
        <w:ind w:firstLine="708"/>
        <w:rPr>
          <w:rFonts w:ascii="Times New Roman" w:hAnsi="Times New Roman" w:cs="Times New Roman"/>
          <w:b/>
          <w:sz w:val="24"/>
          <w:szCs w:val="24"/>
        </w:rPr>
      </w:pPr>
    </w:p>
    <w:p w:rsidR="0095131F" w:rsidRPr="0095131F" w:rsidRDefault="0095131F" w:rsidP="0095131F">
      <w:pPr>
        <w:autoSpaceDE w:val="0"/>
        <w:autoSpaceDN w:val="0"/>
        <w:adjustRightInd w:val="0"/>
        <w:ind w:firstLine="708"/>
        <w:rPr>
          <w:rFonts w:ascii="Times New Roman" w:hAnsi="Times New Roman" w:cs="Times New Roman"/>
          <w:sz w:val="24"/>
          <w:szCs w:val="24"/>
        </w:rPr>
      </w:pPr>
      <w:r w:rsidRPr="0095131F">
        <w:rPr>
          <w:rFonts w:ascii="Times New Roman" w:hAnsi="Times New Roman" w:cs="Times New Roman"/>
          <w:b/>
          <w:sz w:val="24"/>
          <w:szCs w:val="24"/>
        </w:rPr>
        <w:t>c) Metabolizma</w:t>
      </w:r>
      <w:r w:rsidRPr="0095131F">
        <w:rPr>
          <w:rFonts w:ascii="Times New Roman" w:hAnsi="Times New Roman" w:cs="Times New Roman"/>
          <w:sz w:val="24"/>
          <w:szCs w:val="24"/>
        </w:rPr>
        <w:t xml:space="preserve">: Leflunomid, bir primer (A771726) ve TFMA (4- trifluorometilalanin) </w:t>
      </w:r>
      <w:proofErr w:type="gramStart"/>
      <w:r w:rsidRPr="0095131F">
        <w:rPr>
          <w:rFonts w:ascii="Times New Roman" w:hAnsi="Times New Roman" w:cs="Times New Roman"/>
          <w:sz w:val="24"/>
          <w:szCs w:val="24"/>
        </w:rPr>
        <w:t>dahil</w:t>
      </w:r>
      <w:proofErr w:type="gramEnd"/>
      <w:r w:rsidRPr="0095131F">
        <w:rPr>
          <w:rFonts w:ascii="Times New Roman" w:hAnsi="Times New Roman" w:cs="Times New Roman"/>
          <w:sz w:val="24"/>
          <w:szCs w:val="24"/>
        </w:rPr>
        <w:t xml:space="preserve"> olmak üzere birçok minör metabolite dönüşür. Leflunomidin A771726’ya metabolik </w:t>
      </w:r>
      <w:proofErr w:type="gramStart"/>
      <w:r w:rsidRPr="0095131F">
        <w:rPr>
          <w:rFonts w:ascii="Times New Roman" w:hAnsi="Times New Roman" w:cs="Times New Roman"/>
          <w:sz w:val="24"/>
          <w:szCs w:val="24"/>
        </w:rPr>
        <w:t>transformasyonu</w:t>
      </w:r>
      <w:proofErr w:type="gramEnd"/>
      <w:r w:rsidRPr="0095131F">
        <w:rPr>
          <w:rFonts w:ascii="Times New Roman" w:hAnsi="Times New Roman" w:cs="Times New Roman"/>
          <w:sz w:val="24"/>
          <w:szCs w:val="24"/>
        </w:rPr>
        <w:t xml:space="preserve"> ve bunu izleyen A771726 metabolizması tek bir enzimle kontrol edilmemektedir ve mikrozomal ve sitozolik hücresel fraksiyonlarda oluştuğu gösterilmiştir. Simetidin (non-</w:t>
      </w:r>
      <w:proofErr w:type="gramStart"/>
      <w:r w:rsidRPr="0095131F">
        <w:rPr>
          <w:rFonts w:ascii="Times New Roman" w:hAnsi="Times New Roman" w:cs="Times New Roman"/>
          <w:sz w:val="24"/>
          <w:szCs w:val="24"/>
        </w:rPr>
        <w:t>spesifik</w:t>
      </w:r>
      <w:proofErr w:type="gramEnd"/>
      <w:r w:rsidRPr="0095131F">
        <w:rPr>
          <w:rFonts w:ascii="Times New Roman" w:hAnsi="Times New Roman" w:cs="Times New Roman"/>
          <w:sz w:val="24"/>
          <w:szCs w:val="24"/>
        </w:rPr>
        <w:t xml:space="preserve"> sitokrom p450 inhibitörü) ve rifampisin (non-spesifik sitokrom p450 indükleyicisi) ile yapılan etkileşim araştırmaları in vivo CYP enzimlerinin leflunomid metabolizmasıyla ancak küçük bir oranda ilişkili olduğunu göstermektedir (90).</w:t>
      </w:r>
    </w:p>
    <w:p w:rsidR="0095131F" w:rsidRPr="0095131F" w:rsidRDefault="0095131F" w:rsidP="0095131F">
      <w:pPr>
        <w:autoSpaceDE w:val="0"/>
        <w:autoSpaceDN w:val="0"/>
        <w:adjustRightInd w:val="0"/>
        <w:ind w:firstLine="708"/>
        <w:rPr>
          <w:rFonts w:ascii="Times New Roman" w:hAnsi="Times New Roman" w:cs="Times New Roman"/>
          <w:sz w:val="24"/>
          <w:szCs w:val="24"/>
        </w:rPr>
      </w:pPr>
    </w:p>
    <w:p w:rsidR="0095131F" w:rsidRPr="0095131F" w:rsidRDefault="0095131F" w:rsidP="0095131F">
      <w:pPr>
        <w:autoSpaceDE w:val="0"/>
        <w:autoSpaceDN w:val="0"/>
        <w:adjustRightInd w:val="0"/>
        <w:ind w:firstLine="708"/>
        <w:rPr>
          <w:rFonts w:ascii="Times New Roman" w:hAnsi="Times New Roman" w:cs="Times New Roman"/>
          <w:sz w:val="24"/>
          <w:szCs w:val="24"/>
        </w:rPr>
      </w:pPr>
      <w:r w:rsidRPr="0095131F">
        <w:rPr>
          <w:rFonts w:ascii="Times New Roman" w:hAnsi="Times New Roman" w:cs="Times New Roman"/>
          <w:b/>
          <w:sz w:val="24"/>
          <w:szCs w:val="24"/>
        </w:rPr>
        <w:t>d) Eliminasyon</w:t>
      </w:r>
      <w:r w:rsidRPr="0095131F">
        <w:rPr>
          <w:rFonts w:ascii="Times New Roman" w:hAnsi="Times New Roman" w:cs="Times New Roman"/>
          <w:sz w:val="24"/>
          <w:szCs w:val="24"/>
        </w:rPr>
        <w:t xml:space="preserve">: A771726’nın </w:t>
      </w:r>
      <w:proofErr w:type="gramStart"/>
      <w:r w:rsidRPr="0095131F">
        <w:rPr>
          <w:rFonts w:ascii="Times New Roman" w:hAnsi="Times New Roman" w:cs="Times New Roman"/>
          <w:sz w:val="24"/>
          <w:szCs w:val="24"/>
        </w:rPr>
        <w:t>eliminasyonu</w:t>
      </w:r>
      <w:proofErr w:type="gramEnd"/>
      <w:r w:rsidRPr="0095131F">
        <w:rPr>
          <w:rFonts w:ascii="Times New Roman" w:hAnsi="Times New Roman" w:cs="Times New Roman"/>
          <w:sz w:val="24"/>
          <w:szCs w:val="24"/>
        </w:rPr>
        <w:t xml:space="preserve"> yavaş ve görünürdeki klirensin yaklaşık 31 mL/saat olmasıyla karakterizedir. Hastalardaki </w:t>
      </w:r>
      <w:proofErr w:type="gramStart"/>
      <w:r w:rsidRPr="0095131F">
        <w:rPr>
          <w:rFonts w:ascii="Times New Roman" w:hAnsi="Times New Roman" w:cs="Times New Roman"/>
          <w:sz w:val="24"/>
          <w:szCs w:val="24"/>
        </w:rPr>
        <w:t>eliminasyon</w:t>
      </w:r>
      <w:proofErr w:type="gramEnd"/>
      <w:r w:rsidRPr="0095131F">
        <w:rPr>
          <w:rFonts w:ascii="Times New Roman" w:hAnsi="Times New Roman" w:cs="Times New Roman"/>
          <w:sz w:val="24"/>
          <w:szCs w:val="24"/>
        </w:rPr>
        <w:t xml:space="preserve"> yarı ömrü yaklaşık 2 haftadır. Radyoaktif işaretli leflunomid dozunun uygulanmasından sonra, radyoaktivite muhtemelen biliyer </w:t>
      </w:r>
      <w:proofErr w:type="gramStart"/>
      <w:r w:rsidRPr="0095131F">
        <w:rPr>
          <w:rFonts w:ascii="Times New Roman" w:hAnsi="Times New Roman" w:cs="Times New Roman"/>
          <w:sz w:val="24"/>
          <w:szCs w:val="24"/>
        </w:rPr>
        <w:t>eliminasyonla</w:t>
      </w:r>
      <w:proofErr w:type="gramEnd"/>
      <w:r w:rsidRPr="0095131F">
        <w:rPr>
          <w:rFonts w:ascii="Times New Roman" w:hAnsi="Times New Roman" w:cs="Times New Roman"/>
          <w:sz w:val="24"/>
          <w:szCs w:val="24"/>
        </w:rPr>
        <w:t xml:space="preserve"> feçes ve idrarla eşit olarak atılmıştır. İnsanlarda, oral süspansiyon formunda aktive kömür tozu veya kolestiramin uygulamasının, A771726 </w:t>
      </w:r>
      <w:proofErr w:type="gramStart"/>
      <w:r w:rsidRPr="0095131F">
        <w:rPr>
          <w:rFonts w:ascii="Times New Roman" w:hAnsi="Times New Roman" w:cs="Times New Roman"/>
          <w:sz w:val="24"/>
          <w:szCs w:val="24"/>
        </w:rPr>
        <w:t>eliminasyon</w:t>
      </w:r>
      <w:proofErr w:type="gramEnd"/>
      <w:r w:rsidRPr="0095131F">
        <w:rPr>
          <w:rFonts w:ascii="Times New Roman" w:hAnsi="Times New Roman" w:cs="Times New Roman"/>
          <w:sz w:val="24"/>
          <w:szCs w:val="24"/>
        </w:rPr>
        <w:t xml:space="preserve"> hızında hızlı ve anlamlı bir artışa ve plazma konsantrasyonlarında düşüşe yol açtığı gösterilmiştir. Böbrek yetmezliği olan hastalarda farmakokinetik parametreler sağlıklı gönüllülerdeki değerlerle uyumlu bulunmuştur. Karaciğer bozukluğu olan hastalardaki tedaviye ilişkin veri bulunmamaktadır. 18 yaşın altındaki bireylerde ve yaşlılarda (&gt;65) farmakokinetik veriler sınırlıdır, ancak genç erişkinlerdeki farmakokinetik ile uyumludur (90).</w:t>
      </w:r>
    </w:p>
    <w:p w:rsidR="0095131F" w:rsidRPr="0095131F" w:rsidRDefault="0095131F" w:rsidP="0095131F">
      <w:pPr>
        <w:autoSpaceDE w:val="0"/>
        <w:autoSpaceDN w:val="0"/>
        <w:adjustRightInd w:val="0"/>
        <w:rPr>
          <w:rFonts w:ascii="Times New Roman" w:hAnsi="Times New Roman" w:cs="Times New Roman"/>
          <w:sz w:val="24"/>
          <w:szCs w:val="24"/>
        </w:rPr>
      </w:pPr>
    </w:p>
    <w:p w:rsidR="0095131F" w:rsidRPr="0095131F" w:rsidRDefault="0095131F" w:rsidP="0095131F">
      <w:pPr>
        <w:autoSpaceDE w:val="0"/>
        <w:autoSpaceDN w:val="0"/>
        <w:adjustRightInd w:val="0"/>
        <w:ind w:firstLine="709"/>
        <w:rPr>
          <w:rFonts w:ascii="Times New Roman" w:hAnsi="Times New Roman" w:cs="Times New Roman"/>
          <w:b/>
          <w:bCs/>
          <w:sz w:val="24"/>
          <w:szCs w:val="24"/>
        </w:rPr>
      </w:pPr>
    </w:p>
    <w:p w:rsidR="0095131F" w:rsidRPr="0095131F" w:rsidRDefault="0095131F" w:rsidP="0095131F">
      <w:pPr>
        <w:autoSpaceDE w:val="0"/>
        <w:autoSpaceDN w:val="0"/>
        <w:adjustRightInd w:val="0"/>
        <w:ind w:firstLine="709"/>
        <w:rPr>
          <w:rFonts w:ascii="Times New Roman" w:hAnsi="Times New Roman" w:cs="Times New Roman"/>
          <w:b/>
          <w:bCs/>
          <w:sz w:val="24"/>
          <w:szCs w:val="24"/>
        </w:rPr>
      </w:pPr>
      <w:r w:rsidRPr="0095131F">
        <w:rPr>
          <w:rFonts w:ascii="Times New Roman" w:hAnsi="Times New Roman" w:cs="Times New Roman"/>
          <w:b/>
          <w:bCs/>
          <w:sz w:val="24"/>
          <w:szCs w:val="24"/>
        </w:rPr>
        <w:lastRenderedPageBreak/>
        <w:t>2.6.4 Kullanım endikasyonları</w:t>
      </w:r>
    </w:p>
    <w:p w:rsidR="0095131F" w:rsidRPr="0095131F" w:rsidRDefault="0095131F" w:rsidP="0095131F">
      <w:pPr>
        <w:autoSpaceDE w:val="0"/>
        <w:autoSpaceDN w:val="0"/>
        <w:adjustRightInd w:val="0"/>
        <w:ind w:firstLine="709"/>
        <w:rPr>
          <w:rFonts w:ascii="Times New Roman" w:hAnsi="Times New Roman" w:cs="Times New Roman"/>
          <w:b/>
          <w:bCs/>
          <w:sz w:val="24"/>
          <w:szCs w:val="24"/>
        </w:rPr>
      </w:pPr>
    </w:p>
    <w:p w:rsidR="0095131F" w:rsidRPr="0095131F" w:rsidRDefault="0095131F" w:rsidP="0095131F">
      <w:pPr>
        <w:autoSpaceDE w:val="0"/>
        <w:autoSpaceDN w:val="0"/>
        <w:adjustRightInd w:val="0"/>
        <w:ind w:firstLine="709"/>
        <w:rPr>
          <w:rFonts w:ascii="Times New Roman" w:hAnsi="Times New Roman" w:cs="Times New Roman"/>
          <w:sz w:val="24"/>
          <w:szCs w:val="24"/>
        </w:rPr>
      </w:pPr>
      <w:r w:rsidRPr="0095131F">
        <w:rPr>
          <w:rFonts w:ascii="Times New Roman" w:hAnsi="Times New Roman" w:cs="Times New Roman"/>
          <w:sz w:val="24"/>
          <w:szCs w:val="24"/>
        </w:rPr>
        <w:t xml:space="preserve">Leflunomid kullanımı 1998 yılında romatoid artrit tedavisinde 2004 yılında psöriatik artrit tedavisinde FDAtarafından onaylanmıştır (74). Leflunomid aktif romatoid artrit ve psöryatik artritli hastalarda MTX veya salozoprinin yeterli doz ve sürede kullanılmasına rağmen etki elde edilemeyen erişkin hastaların tedavisinde “hastalık modifiye edici antiromatizmal ilaç” (DMARD) olarak; belirti ve </w:t>
      </w:r>
      <w:proofErr w:type="gramStart"/>
      <w:r w:rsidRPr="0095131F">
        <w:rPr>
          <w:rFonts w:ascii="Times New Roman" w:hAnsi="Times New Roman" w:cs="Times New Roman"/>
          <w:sz w:val="24"/>
          <w:szCs w:val="24"/>
        </w:rPr>
        <w:t>semptomların</w:t>
      </w:r>
      <w:proofErr w:type="gramEnd"/>
      <w:r w:rsidRPr="0095131F">
        <w:rPr>
          <w:rFonts w:ascii="Times New Roman" w:hAnsi="Times New Roman" w:cs="Times New Roman"/>
          <w:sz w:val="24"/>
          <w:szCs w:val="24"/>
        </w:rPr>
        <w:t xml:space="preserve"> azaltılmasında, radyolojik erozyonlar ve eklem aralığı daralmasıyla belirgin yapısal hasarıninhibisyonunda ve fiziksel fonksiyonlarının düzeltilmesinde endikedir (74).</w:t>
      </w:r>
    </w:p>
    <w:p w:rsidR="0095131F" w:rsidRPr="0095131F" w:rsidRDefault="0095131F" w:rsidP="0095131F">
      <w:pPr>
        <w:ind w:firstLine="709"/>
        <w:rPr>
          <w:rFonts w:ascii="Times New Roman" w:hAnsi="Times New Roman" w:cs="Times New Roman"/>
          <w:sz w:val="24"/>
          <w:szCs w:val="24"/>
        </w:rPr>
      </w:pPr>
      <w:r w:rsidRPr="0095131F">
        <w:rPr>
          <w:rFonts w:ascii="Times New Roman" w:hAnsi="Times New Roman" w:cs="Times New Roman"/>
          <w:sz w:val="24"/>
          <w:szCs w:val="24"/>
        </w:rPr>
        <w:br w:type="page"/>
      </w:r>
    </w:p>
    <w:p w:rsidR="0095131F" w:rsidRPr="0095131F" w:rsidRDefault="0095131F" w:rsidP="0095131F">
      <w:pPr>
        <w:numPr>
          <w:ilvl w:val="0"/>
          <w:numId w:val="20"/>
        </w:numPr>
        <w:autoSpaceDE w:val="0"/>
        <w:autoSpaceDN w:val="0"/>
        <w:adjustRightInd w:val="0"/>
        <w:contextualSpacing/>
        <w:rPr>
          <w:rFonts w:ascii="Times New Roman" w:hAnsi="Times New Roman" w:cs="Times New Roman"/>
          <w:b/>
          <w:bCs/>
          <w:sz w:val="24"/>
          <w:szCs w:val="24"/>
        </w:rPr>
      </w:pPr>
      <w:r w:rsidRPr="0095131F">
        <w:rPr>
          <w:rFonts w:ascii="Times New Roman" w:hAnsi="Times New Roman" w:cs="Times New Roman"/>
          <w:b/>
          <w:bCs/>
          <w:sz w:val="24"/>
          <w:szCs w:val="24"/>
        </w:rPr>
        <w:lastRenderedPageBreak/>
        <w:t>GEREÇ VE YÖNTEM</w:t>
      </w:r>
    </w:p>
    <w:p w:rsidR="0095131F" w:rsidRPr="0095131F" w:rsidRDefault="0095131F" w:rsidP="0095131F">
      <w:pPr>
        <w:autoSpaceDE w:val="0"/>
        <w:autoSpaceDN w:val="0"/>
        <w:adjustRightInd w:val="0"/>
        <w:ind w:firstLine="709"/>
        <w:rPr>
          <w:rFonts w:ascii="Times New Roman" w:hAnsi="Times New Roman" w:cs="Times New Roman"/>
          <w:b/>
          <w:bCs/>
          <w:sz w:val="24"/>
          <w:szCs w:val="24"/>
        </w:rPr>
      </w:pPr>
    </w:p>
    <w:p w:rsidR="0095131F" w:rsidRPr="0095131F" w:rsidRDefault="0095131F" w:rsidP="0095131F">
      <w:pPr>
        <w:autoSpaceDE w:val="0"/>
        <w:autoSpaceDN w:val="0"/>
        <w:adjustRightInd w:val="0"/>
        <w:ind w:firstLine="709"/>
        <w:rPr>
          <w:rFonts w:ascii="Times New Roman" w:hAnsi="Times New Roman" w:cs="Times New Roman"/>
          <w:b/>
          <w:bCs/>
          <w:sz w:val="24"/>
          <w:szCs w:val="24"/>
        </w:rPr>
      </w:pPr>
      <w:r w:rsidRPr="0095131F">
        <w:rPr>
          <w:rFonts w:ascii="Times New Roman" w:hAnsi="Times New Roman" w:cs="Times New Roman"/>
          <w:b/>
          <w:bCs/>
          <w:sz w:val="24"/>
          <w:szCs w:val="24"/>
        </w:rPr>
        <w:t>3.1. Deney hayvanları:</w:t>
      </w:r>
    </w:p>
    <w:p w:rsidR="0095131F" w:rsidRPr="0095131F" w:rsidRDefault="0095131F" w:rsidP="0095131F">
      <w:pPr>
        <w:autoSpaceDE w:val="0"/>
        <w:autoSpaceDN w:val="0"/>
        <w:adjustRightInd w:val="0"/>
        <w:ind w:firstLine="709"/>
        <w:rPr>
          <w:rFonts w:ascii="Times New Roman" w:hAnsi="Times New Roman" w:cs="Times New Roman"/>
          <w:sz w:val="24"/>
          <w:szCs w:val="24"/>
        </w:rPr>
      </w:pPr>
    </w:p>
    <w:p w:rsidR="0095131F" w:rsidRPr="0095131F" w:rsidRDefault="0095131F" w:rsidP="0095131F">
      <w:pPr>
        <w:autoSpaceDE w:val="0"/>
        <w:autoSpaceDN w:val="0"/>
        <w:adjustRightInd w:val="0"/>
        <w:ind w:firstLine="709"/>
        <w:rPr>
          <w:rFonts w:ascii="Times New Roman" w:hAnsi="Times New Roman" w:cs="Times New Roman"/>
          <w:sz w:val="24"/>
          <w:szCs w:val="24"/>
        </w:rPr>
      </w:pPr>
      <w:r w:rsidRPr="0095131F">
        <w:rPr>
          <w:rFonts w:ascii="Times New Roman" w:hAnsi="Times New Roman" w:cs="Times New Roman"/>
          <w:sz w:val="24"/>
          <w:szCs w:val="24"/>
        </w:rPr>
        <w:t xml:space="preserve">Deney için 6-8 haftalık 20-40 gr ağırlığındaki 28 adet ad libitum olarak beslenen BALB/c fare kullanıldı (Resim 1). Çalışma için kullanılan fareler Pamukkale Üniversitesi Tıp Fakültesi Multidisipliner Deney Hayvanları Laboratuarından temin edildi. Fareler klimalı odalarda 12 saat aydınlık, 12 saat karanlık ortamda önceden </w:t>
      </w:r>
      <w:proofErr w:type="gramStart"/>
      <w:r w:rsidRPr="0095131F">
        <w:rPr>
          <w:rFonts w:ascii="Times New Roman" w:hAnsi="Times New Roman" w:cs="Times New Roman"/>
          <w:sz w:val="24"/>
          <w:szCs w:val="24"/>
        </w:rPr>
        <w:t>dezenfekte</w:t>
      </w:r>
      <w:proofErr w:type="gramEnd"/>
      <w:r w:rsidRPr="0095131F">
        <w:rPr>
          <w:rFonts w:ascii="Times New Roman" w:hAnsi="Times New Roman" w:cs="Times New Roman"/>
          <w:sz w:val="24"/>
          <w:szCs w:val="24"/>
        </w:rPr>
        <w:t xml:space="preserve"> edilmiş plastik tabanlı, zemine talaş serili metal korumalı fare kafeslerinde muhafaza edildi. Bu çalışma için Pamukkale Üniversitesi Deney Hayvanları Etik Kurulu’ndan </w:t>
      </w:r>
      <w:r w:rsidRPr="0095131F">
        <w:rPr>
          <w:color w:val="000000" w:themeColor="text1"/>
          <w:sz w:val="24"/>
          <w:szCs w:val="24"/>
        </w:rPr>
        <w:t>PAUHDEK-2014/035</w:t>
      </w:r>
      <w:r w:rsidRPr="0095131F">
        <w:rPr>
          <w:color w:val="FF0000"/>
          <w:sz w:val="24"/>
          <w:szCs w:val="24"/>
        </w:rPr>
        <w:t xml:space="preserve"> </w:t>
      </w:r>
      <w:r w:rsidRPr="0095131F">
        <w:rPr>
          <w:sz w:val="24"/>
          <w:szCs w:val="24"/>
        </w:rPr>
        <w:t xml:space="preserve">nolu </w:t>
      </w:r>
      <w:r w:rsidRPr="0095131F">
        <w:rPr>
          <w:rFonts w:ascii="Times New Roman" w:hAnsi="Times New Roman" w:cs="Times New Roman"/>
          <w:sz w:val="24"/>
          <w:szCs w:val="24"/>
        </w:rPr>
        <w:t>etik kurul onayı alınmıştır.</w:t>
      </w:r>
    </w:p>
    <w:p w:rsidR="0095131F" w:rsidRPr="0095131F" w:rsidRDefault="0095131F" w:rsidP="0095131F">
      <w:pPr>
        <w:ind w:firstLine="709"/>
        <w:rPr>
          <w:rFonts w:ascii="Times New Roman" w:hAnsi="Times New Roman" w:cs="Times New Roman"/>
          <w:b/>
          <w:bCs/>
          <w:sz w:val="24"/>
          <w:szCs w:val="24"/>
        </w:rPr>
      </w:pPr>
    </w:p>
    <w:p w:rsidR="0095131F" w:rsidRPr="0095131F" w:rsidRDefault="0095131F" w:rsidP="0095131F">
      <w:pPr>
        <w:rPr>
          <w:rFonts w:ascii="Times New Roman" w:hAnsi="Times New Roman" w:cs="Times New Roman"/>
          <w:b/>
          <w:bCs/>
          <w:sz w:val="24"/>
          <w:szCs w:val="24"/>
        </w:rPr>
      </w:pPr>
      <w:r w:rsidRPr="0095131F">
        <w:rPr>
          <w:rFonts w:ascii="Times New Roman" w:hAnsi="Times New Roman" w:cs="Times New Roman"/>
          <w:b/>
          <w:bCs/>
          <w:noProof/>
          <w:sz w:val="24"/>
          <w:szCs w:val="24"/>
          <w:lang w:eastAsia="tr-TR"/>
        </w:rPr>
        <w:drawing>
          <wp:inline distT="0" distB="0" distL="0" distR="0" wp14:anchorId="2B43D167" wp14:editId="63C53189">
            <wp:extent cx="4600575" cy="3629025"/>
            <wp:effectExtent l="19050" t="0" r="9525" b="0"/>
            <wp:docPr id="5" name="Resim 1" descr="C:\Users\gülay\Desktop\IMG_5585.JPG"/>
            <wp:cNvGraphicFramePr/>
            <a:graphic xmlns:a="http://schemas.openxmlformats.org/drawingml/2006/main">
              <a:graphicData uri="http://schemas.openxmlformats.org/drawingml/2006/picture">
                <pic:pic xmlns:pic="http://schemas.openxmlformats.org/drawingml/2006/picture">
                  <pic:nvPicPr>
                    <pic:cNvPr id="2050" name="Picture 2" descr="C:\Users\gülay\Desktop\IMG_5585.JPG"/>
                    <pic:cNvPicPr>
                      <a:picLocks noChangeAspect="1" noChangeArrowheads="1"/>
                    </pic:cNvPicPr>
                  </pic:nvPicPr>
                  <pic:blipFill>
                    <a:blip r:embed="rId13" cstate="print"/>
                    <a:srcRect/>
                    <a:stretch>
                      <a:fillRect/>
                    </a:stretch>
                  </pic:blipFill>
                  <pic:spPr bwMode="auto">
                    <a:xfrm>
                      <a:off x="0" y="0"/>
                      <a:ext cx="4600901" cy="3629282"/>
                    </a:xfrm>
                    <a:prstGeom prst="rect">
                      <a:avLst/>
                    </a:prstGeom>
                    <a:noFill/>
                  </pic:spPr>
                </pic:pic>
              </a:graphicData>
            </a:graphic>
          </wp:inline>
        </w:drawing>
      </w:r>
    </w:p>
    <w:p w:rsidR="0095131F" w:rsidRPr="0095131F" w:rsidRDefault="0095131F" w:rsidP="0095131F">
      <w:pPr>
        <w:rPr>
          <w:rFonts w:ascii="Times New Roman" w:hAnsi="Times New Roman" w:cs="Times New Roman"/>
          <w:sz w:val="24"/>
          <w:szCs w:val="24"/>
        </w:rPr>
      </w:pPr>
      <w:r w:rsidRPr="0095131F">
        <w:rPr>
          <w:rFonts w:ascii="Times New Roman" w:hAnsi="Times New Roman" w:cs="Times New Roman"/>
          <w:b/>
          <w:bCs/>
          <w:sz w:val="24"/>
          <w:szCs w:val="24"/>
        </w:rPr>
        <w:t xml:space="preserve">  Resim 1. </w:t>
      </w:r>
      <w:r w:rsidRPr="0095131F">
        <w:rPr>
          <w:rFonts w:ascii="Times New Roman" w:hAnsi="Times New Roman" w:cs="Times New Roman"/>
          <w:sz w:val="24"/>
          <w:szCs w:val="24"/>
        </w:rPr>
        <w:t>Çalışmada kullanılan BALB/c fareler</w:t>
      </w:r>
    </w:p>
    <w:p w:rsidR="0095131F" w:rsidRPr="0095131F" w:rsidRDefault="0095131F" w:rsidP="0095131F">
      <w:pPr>
        <w:ind w:firstLine="709"/>
        <w:rPr>
          <w:rFonts w:ascii="Times New Roman" w:hAnsi="Times New Roman" w:cs="Times New Roman"/>
          <w:b/>
          <w:bCs/>
          <w:sz w:val="24"/>
          <w:szCs w:val="24"/>
        </w:rPr>
      </w:pPr>
      <w:r w:rsidRPr="0095131F">
        <w:rPr>
          <w:rFonts w:ascii="Times New Roman" w:hAnsi="Times New Roman" w:cs="Times New Roman"/>
          <w:b/>
          <w:bCs/>
          <w:sz w:val="24"/>
          <w:szCs w:val="24"/>
        </w:rPr>
        <w:br w:type="page"/>
      </w:r>
      <w:r w:rsidRPr="0095131F">
        <w:rPr>
          <w:rFonts w:ascii="Times New Roman" w:hAnsi="Times New Roman" w:cs="Times New Roman"/>
          <w:b/>
          <w:bCs/>
          <w:sz w:val="24"/>
          <w:szCs w:val="24"/>
        </w:rPr>
        <w:lastRenderedPageBreak/>
        <w:t>3.2. Çalışma Grupları:</w:t>
      </w:r>
    </w:p>
    <w:p w:rsidR="0095131F" w:rsidRPr="0095131F" w:rsidRDefault="0095131F" w:rsidP="0095131F">
      <w:pPr>
        <w:autoSpaceDE w:val="0"/>
        <w:autoSpaceDN w:val="0"/>
        <w:adjustRightInd w:val="0"/>
        <w:ind w:firstLine="709"/>
        <w:rPr>
          <w:rFonts w:ascii="Times New Roman" w:hAnsi="Times New Roman" w:cs="Times New Roman"/>
          <w:b/>
          <w:bCs/>
          <w:sz w:val="24"/>
          <w:szCs w:val="24"/>
        </w:rPr>
      </w:pPr>
    </w:p>
    <w:p w:rsidR="0095131F" w:rsidRPr="0095131F" w:rsidRDefault="0095131F" w:rsidP="0095131F">
      <w:pPr>
        <w:autoSpaceDE w:val="0"/>
        <w:autoSpaceDN w:val="0"/>
        <w:adjustRightInd w:val="0"/>
        <w:ind w:firstLine="709"/>
        <w:rPr>
          <w:rFonts w:ascii="Times New Roman" w:hAnsi="Times New Roman" w:cs="Times New Roman"/>
          <w:sz w:val="24"/>
          <w:szCs w:val="24"/>
        </w:rPr>
      </w:pPr>
      <w:r w:rsidRPr="0095131F">
        <w:rPr>
          <w:rFonts w:ascii="Times New Roman" w:hAnsi="Times New Roman" w:cs="Times New Roman"/>
          <w:sz w:val="24"/>
          <w:szCs w:val="24"/>
        </w:rPr>
        <w:t xml:space="preserve">Çalışmaya </w:t>
      </w:r>
      <w:proofErr w:type="gramStart"/>
      <w:r w:rsidRPr="0095131F">
        <w:rPr>
          <w:rFonts w:ascii="Times New Roman" w:hAnsi="Times New Roman" w:cs="Times New Roman"/>
          <w:sz w:val="24"/>
          <w:szCs w:val="24"/>
        </w:rPr>
        <w:t>dahil</w:t>
      </w:r>
      <w:proofErr w:type="gramEnd"/>
      <w:r w:rsidRPr="0095131F">
        <w:rPr>
          <w:rFonts w:ascii="Times New Roman" w:hAnsi="Times New Roman" w:cs="Times New Roman"/>
          <w:sz w:val="24"/>
          <w:szCs w:val="24"/>
        </w:rPr>
        <w:t xml:space="preserve"> edilen 28 adet BALB/c fare her grupta 7 fare olacak şekilde 4 gruba ayrıldı.</w:t>
      </w:r>
    </w:p>
    <w:p w:rsidR="0095131F" w:rsidRPr="0095131F" w:rsidRDefault="0095131F" w:rsidP="0095131F">
      <w:pPr>
        <w:autoSpaceDE w:val="0"/>
        <w:autoSpaceDN w:val="0"/>
        <w:adjustRightInd w:val="0"/>
        <w:ind w:firstLine="709"/>
        <w:rPr>
          <w:rFonts w:ascii="Times New Roman" w:hAnsi="Times New Roman" w:cs="Times New Roman"/>
          <w:sz w:val="24"/>
          <w:szCs w:val="24"/>
        </w:rPr>
      </w:pPr>
      <w:r w:rsidRPr="0095131F">
        <w:rPr>
          <w:rFonts w:ascii="Times New Roman" w:hAnsi="Times New Roman" w:cs="Times New Roman"/>
          <w:sz w:val="24"/>
          <w:szCs w:val="24"/>
        </w:rPr>
        <w:t>Grup 1 (n=7): Herhangi bir tedavi verilmeyen kontrol grubu</w:t>
      </w:r>
    </w:p>
    <w:p w:rsidR="0095131F" w:rsidRPr="0095131F" w:rsidRDefault="0095131F" w:rsidP="0095131F">
      <w:pPr>
        <w:autoSpaceDE w:val="0"/>
        <w:autoSpaceDN w:val="0"/>
        <w:adjustRightInd w:val="0"/>
        <w:ind w:firstLine="709"/>
        <w:rPr>
          <w:rFonts w:ascii="Times New Roman" w:hAnsi="Times New Roman" w:cs="Times New Roman"/>
          <w:sz w:val="24"/>
          <w:szCs w:val="24"/>
        </w:rPr>
      </w:pPr>
      <w:r w:rsidRPr="0095131F">
        <w:rPr>
          <w:rFonts w:ascii="Times New Roman" w:hAnsi="Times New Roman" w:cs="Times New Roman"/>
          <w:sz w:val="24"/>
          <w:szCs w:val="24"/>
        </w:rPr>
        <w:t>Grup 2 (n=7): Astım modeli oluşturularak salin uygulanan plasebo grubu</w:t>
      </w:r>
    </w:p>
    <w:p w:rsidR="0095131F" w:rsidRPr="0095131F" w:rsidRDefault="0095131F" w:rsidP="0095131F">
      <w:pPr>
        <w:autoSpaceDE w:val="0"/>
        <w:autoSpaceDN w:val="0"/>
        <w:adjustRightInd w:val="0"/>
        <w:ind w:firstLine="709"/>
        <w:rPr>
          <w:rFonts w:ascii="Times New Roman" w:hAnsi="Times New Roman" w:cs="Times New Roman"/>
          <w:sz w:val="24"/>
          <w:szCs w:val="24"/>
        </w:rPr>
      </w:pPr>
      <w:r w:rsidRPr="0095131F">
        <w:rPr>
          <w:rFonts w:ascii="Times New Roman" w:hAnsi="Times New Roman" w:cs="Times New Roman"/>
          <w:sz w:val="24"/>
          <w:szCs w:val="24"/>
        </w:rPr>
        <w:t>Grup 3 (n=7): Astım modeli oluşturularak leflunomid uygulanan grup</w:t>
      </w:r>
    </w:p>
    <w:p w:rsidR="0095131F" w:rsidRPr="0095131F" w:rsidRDefault="0095131F" w:rsidP="0095131F">
      <w:pPr>
        <w:ind w:firstLine="709"/>
        <w:rPr>
          <w:rFonts w:ascii="Times New Roman" w:hAnsi="Times New Roman" w:cs="Times New Roman"/>
          <w:sz w:val="24"/>
          <w:szCs w:val="24"/>
        </w:rPr>
      </w:pPr>
      <w:r w:rsidRPr="0095131F">
        <w:rPr>
          <w:rFonts w:ascii="Times New Roman" w:hAnsi="Times New Roman" w:cs="Times New Roman"/>
          <w:sz w:val="24"/>
          <w:szCs w:val="24"/>
        </w:rPr>
        <w:t>Grup 4 (n=7): Astım modeli oluşturularak deksametazon uygulanan grup</w:t>
      </w:r>
    </w:p>
    <w:p w:rsidR="0095131F" w:rsidRPr="0095131F" w:rsidRDefault="0095131F" w:rsidP="0095131F">
      <w:pPr>
        <w:autoSpaceDE w:val="0"/>
        <w:autoSpaceDN w:val="0"/>
        <w:adjustRightInd w:val="0"/>
        <w:ind w:firstLine="709"/>
        <w:rPr>
          <w:rFonts w:ascii="Times New Roman" w:hAnsi="Times New Roman" w:cs="Times New Roman"/>
          <w:b/>
          <w:bCs/>
          <w:sz w:val="24"/>
          <w:szCs w:val="24"/>
        </w:rPr>
      </w:pPr>
    </w:p>
    <w:p w:rsidR="0095131F" w:rsidRPr="0095131F" w:rsidRDefault="0095131F" w:rsidP="0095131F">
      <w:pPr>
        <w:autoSpaceDE w:val="0"/>
        <w:autoSpaceDN w:val="0"/>
        <w:adjustRightInd w:val="0"/>
        <w:ind w:firstLine="709"/>
        <w:rPr>
          <w:rFonts w:ascii="Times New Roman" w:hAnsi="Times New Roman" w:cs="Times New Roman"/>
          <w:b/>
          <w:bCs/>
          <w:sz w:val="24"/>
          <w:szCs w:val="24"/>
        </w:rPr>
      </w:pPr>
      <w:r w:rsidRPr="0095131F">
        <w:rPr>
          <w:rFonts w:ascii="Times New Roman" w:hAnsi="Times New Roman" w:cs="Times New Roman"/>
          <w:b/>
          <w:bCs/>
          <w:sz w:val="24"/>
          <w:szCs w:val="24"/>
        </w:rPr>
        <w:t>3.3. Kronik astım modelinin oluşturulması</w:t>
      </w:r>
    </w:p>
    <w:p w:rsidR="0095131F" w:rsidRPr="0095131F" w:rsidRDefault="0095131F" w:rsidP="0095131F">
      <w:pPr>
        <w:autoSpaceDE w:val="0"/>
        <w:autoSpaceDN w:val="0"/>
        <w:adjustRightInd w:val="0"/>
        <w:ind w:firstLine="709"/>
        <w:rPr>
          <w:rFonts w:ascii="Times New Roman" w:hAnsi="Times New Roman" w:cs="Times New Roman"/>
          <w:b/>
          <w:bCs/>
          <w:sz w:val="24"/>
          <w:szCs w:val="24"/>
        </w:rPr>
      </w:pPr>
    </w:p>
    <w:p w:rsidR="0095131F" w:rsidRPr="0095131F" w:rsidRDefault="0095131F" w:rsidP="0095131F">
      <w:pPr>
        <w:autoSpaceDE w:val="0"/>
        <w:autoSpaceDN w:val="0"/>
        <w:adjustRightInd w:val="0"/>
        <w:ind w:firstLine="709"/>
        <w:rPr>
          <w:rFonts w:ascii="Times New Roman" w:hAnsi="Times New Roman" w:cs="Times New Roman"/>
          <w:sz w:val="24"/>
          <w:szCs w:val="24"/>
        </w:rPr>
      </w:pPr>
      <w:r w:rsidRPr="0095131F">
        <w:rPr>
          <w:rFonts w:ascii="Times New Roman" w:hAnsi="Times New Roman" w:cs="Times New Roman"/>
          <w:sz w:val="24"/>
          <w:szCs w:val="24"/>
        </w:rPr>
        <w:t xml:space="preserve">Temelkovski ve arkadaşları tarafından tanımlanan kronik astım modeli kullanıldı (91). Kontrol grubu (Grup 1) dışındaki diğer tüm fareler 14 gün ara ile iki kez 10μg intraperitoneal tavuk yumurta ovalbumin (OVA; Grade V, Sigma, St Louis, MO, USA) uygulanarak duyarlılaştırıldı. Kontrol grubundaki farelere aynı yol ve miktarda salin solüsyonu uygulandı. Duyarlılaştırılan farelere son immunizasyondan 7 gün sonra (21. günde) başlamak üzere, günde 1saat süre ile haftanın üç günü, 8 hafta boyunca </w:t>
      </w:r>
      <w:proofErr w:type="gramStart"/>
      <w:r w:rsidRPr="0095131F">
        <w:rPr>
          <w:rFonts w:ascii="Times New Roman" w:hAnsi="Times New Roman" w:cs="Times New Roman"/>
          <w:sz w:val="24"/>
          <w:szCs w:val="24"/>
        </w:rPr>
        <w:t>steril</w:t>
      </w:r>
      <w:proofErr w:type="gramEnd"/>
      <w:r w:rsidRPr="0095131F">
        <w:rPr>
          <w:rFonts w:ascii="Times New Roman" w:hAnsi="Times New Roman" w:cs="Times New Roman"/>
          <w:sz w:val="24"/>
          <w:szCs w:val="24"/>
        </w:rPr>
        <w:t xml:space="preserve"> salin içindeki %2.5’lik ovalbumin solüsyonundan oluşan aerol inhale ettirildi. İnhalasyon uygulamaları, jet nebülizator ile bağlı 42x24x17 cm ebatlarındaki cam odacığın içine fareler gruplar halinde koyularak bütün vücut inhalasyon sistemi ile yapıldı (</w:t>
      </w:r>
      <w:r w:rsidRPr="0095131F">
        <w:rPr>
          <w:rFonts w:ascii="Times New Roman" w:hAnsi="Times New Roman" w:cs="Times New Roman"/>
          <w:bCs/>
          <w:sz w:val="24"/>
          <w:szCs w:val="24"/>
        </w:rPr>
        <w:t>Resim 2)</w:t>
      </w:r>
      <w:r w:rsidRPr="0095131F">
        <w:rPr>
          <w:rFonts w:ascii="Times New Roman" w:hAnsi="Times New Roman" w:cs="Times New Roman"/>
          <w:sz w:val="24"/>
          <w:szCs w:val="24"/>
        </w:rPr>
        <w:t xml:space="preserve">. Bu nebülizator sistemi ile verilen aerosol ≤4μm çapında ≥%80 </w:t>
      </w:r>
      <w:proofErr w:type="gramStart"/>
      <w:r w:rsidRPr="0095131F">
        <w:rPr>
          <w:rFonts w:ascii="Times New Roman" w:hAnsi="Times New Roman" w:cs="Times New Roman"/>
          <w:sz w:val="24"/>
          <w:szCs w:val="24"/>
        </w:rPr>
        <w:t>partikül</w:t>
      </w:r>
      <w:proofErr w:type="gramEnd"/>
      <w:r w:rsidRPr="0095131F">
        <w:rPr>
          <w:rFonts w:ascii="Times New Roman" w:hAnsi="Times New Roman" w:cs="Times New Roman"/>
          <w:sz w:val="24"/>
          <w:szCs w:val="24"/>
        </w:rPr>
        <w:t xml:space="preserve"> ayrışmasına olanak sağladı. Partikül </w:t>
      </w:r>
      <w:proofErr w:type="gramStart"/>
      <w:r w:rsidRPr="0095131F">
        <w:rPr>
          <w:rFonts w:ascii="Times New Roman" w:hAnsi="Times New Roman" w:cs="Times New Roman"/>
          <w:sz w:val="24"/>
          <w:szCs w:val="24"/>
        </w:rPr>
        <w:t>konsantrasyonu</w:t>
      </w:r>
      <w:proofErr w:type="gramEnd"/>
      <w:r w:rsidRPr="0095131F">
        <w:rPr>
          <w:rFonts w:ascii="Times New Roman" w:hAnsi="Times New Roman" w:cs="Times New Roman"/>
          <w:sz w:val="24"/>
          <w:szCs w:val="24"/>
        </w:rPr>
        <w:t xml:space="preserve"> 10-20mg/m3 idi. Kontrol grubundaki farelere de aynı sistem ile salin inhalasyonu yaptırıldı (91, 92). </w:t>
      </w:r>
      <w:r w:rsidRPr="0095131F">
        <w:rPr>
          <w:rFonts w:ascii="Times New Roman" w:hAnsi="Times New Roman" w:cs="Times New Roman"/>
          <w:color w:val="000000" w:themeColor="text1"/>
          <w:sz w:val="24"/>
          <w:szCs w:val="24"/>
        </w:rPr>
        <w:t xml:space="preserve">Şekil 5’de </w:t>
      </w:r>
      <w:r w:rsidRPr="0095131F">
        <w:rPr>
          <w:rFonts w:ascii="Times New Roman" w:hAnsi="Times New Roman" w:cs="Times New Roman"/>
          <w:sz w:val="24"/>
          <w:szCs w:val="24"/>
        </w:rPr>
        <w:t>kronik astım modeli oluşturma protokolü verildi.</w:t>
      </w:r>
    </w:p>
    <w:p w:rsidR="0095131F" w:rsidRPr="0095131F" w:rsidRDefault="0095131F" w:rsidP="0095131F">
      <w:pPr>
        <w:autoSpaceDE w:val="0"/>
        <w:autoSpaceDN w:val="0"/>
        <w:adjustRightInd w:val="0"/>
        <w:rPr>
          <w:rFonts w:ascii="Times New Roman" w:hAnsi="Times New Roman" w:cs="Times New Roman"/>
          <w:sz w:val="24"/>
          <w:szCs w:val="24"/>
        </w:rPr>
      </w:pPr>
      <w:r w:rsidRPr="0095131F">
        <w:rPr>
          <w:rFonts w:ascii="Times New Roman" w:hAnsi="Times New Roman" w:cs="Times New Roman"/>
          <w:noProof/>
          <w:sz w:val="24"/>
          <w:szCs w:val="24"/>
          <w:lang w:eastAsia="tr-TR"/>
        </w:rPr>
        <w:lastRenderedPageBreak/>
        <w:drawing>
          <wp:inline distT="0" distB="0" distL="0" distR="0" wp14:anchorId="3B874FE4" wp14:editId="5110A4C9">
            <wp:extent cx="4305300" cy="3457575"/>
            <wp:effectExtent l="19050" t="0" r="0" b="0"/>
            <wp:docPr id="6" name="Resim 2" descr="C:\Users\gülay\Desktop\IMG_5583.JPG"/>
            <wp:cNvGraphicFramePr/>
            <a:graphic xmlns:a="http://schemas.openxmlformats.org/drawingml/2006/main">
              <a:graphicData uri="http://schemas.openxmlformats.org/drawingml/2006/picture">
                <pic:pic xmlns:pic="http://schemas.openxmlformats.org/drawingml/2006/picture">
                  <pic:nvPicPr>
                    <pic:cNvPr id="5" name="Picture 2" descr="C:\Users\gülay\Desktop\IMG_5583.JPG"/>
                    <pic:cNvPicPr>
                      <a:picLocks noChangeAspect="1" noChangeArrowheads="1"/>
                    </pic:cNvPicPr>
                  </pic:nvPicPr>
                  <pic:blipFill>
                    <a:blip r:embed="rId14" cstate="print"/>
                    <a:srcRect/>
                    <a:stretch>
                      <a:fillRect/>
                    </a:stretch>
                  </pic:blipFill>
                  <pic:spPr bwMode="auto">
                    <a:xfrm>
                      <a:off x="0" y="0"/>
                      <a:ext cx="4305605" cy="3457820"/>
                    </a:xfrm>
                    <a:prstGeom prst="rect">
                      <a:avLst/>
                    </a:prstGeom>
                    <a:noFill/>
                  </pic:spPr>
                </pic:pic>
              </a:graphicData>
            </a:graphic>
          </wp:inline>
        </w:drawing>
      </w:r>
    </w:p>
    <w:p w:rsidR="0095131F" w:rsidRPr="0095131F" w:rsidRDefault="0095131F" w:rsidP="0095131F">
      <w:pPr>
        <w:autoSpaceDE w:val="0"/>
        <w:autoSpaceDN w:val="0"/>
        <w:adjustRightInd w:val="0"/>
        <w:rPr>
          <w:rFonts w:ascii="Times New Roman" w:hAnsi="Times New Roman" w:cs="Times New Roman"/>
          <w:sz w:val="24"/>
          <w:szCs w:val="24"/>
        </w:rPr>
      </w:pPr>
      <w:r w:rsidRPr="0095131F">
        <w:rPr>
          <w:rFonts w:ascii="Times New Roman" w:hAnsi="Times New Roman" w:cs="Times New Roman"/>
          <w:b/>
          <w:bCs/>
          <w:sz w:val="24"/>
          <w:szCs w:val="24"/>
        </w:rPr>
        <w:t xml:space="preserve">Resim 2. </w:t>
      </w:r>
      <w:r w:rsidRPr="0095131F">
        <w:rPr>
          <w:rFonts w:ascii="Times New Roman" w:hAnsi="Times New Roman" w:cs="Times New Roman"/>
          <w:sz w:val="24"/>
          <w:szCs w:val="24"/>
        </w:rPr>
        <w:t>İnhalasyon uygulamaları için kulanılan cam odacık</w:t>
      </w:r>
    </w:p>
    <w:p w:rsidR="0095131F" w:rsidRPr="0095131F" w:rsidRDefault="0095131F" w:rsidP="0095131F">
      <w:pPr>
        <w:autoSpaceDE w:val="0"/>
        <w:autoSpaceDN w:val="0"/>
        <w:adjustRightInd w:val="0"/>
        <w:ind w:firstLine="709"/>
        <w:rPr>
          <w:rFonts w:ascii="Times New Roman" w:hAnsi="Times New Roman" w:cs="Times New Roman"/>
          <w:sz w:val="24"/>
          <w:szCs w:val="24"/>
        </w:rPr>
      </w:pPr>
    </w:p>
    <w:p w:rsidR="0095131F" w:rsidRPr="0095131F" w:rsidRDefault="0095131F" w:rsidP="0095131F">
      <w:pPr>
        <w:autoSpaceDE w:val="0"/>
        <w:autoSpaceDN w:val="0"/>
        <w:adjustRightInd w:val="0"/>
        <w:ind w:firstLine="709"/>
        <w:rPr>
          <w:rFonts w:ascii="Times New Roman" w:hAnsi="Times New Roman" w:cs="Times New Roman"/>
          <w:sz w:val="24"/>
          <w:szCs w:val="24"/>
        </w:rPr>
      </w:pPr>
    </w:p>
    <w:p w:rsidR="0095131F" w:rsidRPr="0095131F" w:rsidRDefault="0095131F" w:rsidP="0095131F">
      <w:pPr>
        <w:autoSpaceDE w:val="0"/>
        <w:autoSpaceDN w:val="0"/>
        <w:adjustRightInd w:val="0"/>
        <w:ind w:firstLine="709"/>
        <w:rPr>
          <w:rFonts w:ascii="Times New Roman" w:hAnsi="Times New Roman" w:cs="Times New Roman"/>
          <w:sz w:val="24"/>
          <w:szCs w:val="24"/>
        </w:rPr>
      </w:pPr>
    </w:p>
    <w:p w:rsidR="0095131F" w:rsidRPr="0095131F" w:rsidRDefault="0095131F" w:rsidP="0095131F">
      <w:pPr>
        <w:rPr>
          <w:rFonts w:ascii="Times New Roman" w:hAnsi="Times New Roman" w:cs="Times New Roman"/>
          <w:sz w:val="24"/>
          <w:szCs w:val="24"/>
        </w:rPr>
      </w:pPr>
      <w:r w:rsidRPr="0095131F">
        <w:rPr>
          <w:rFonts w:ascii="Times New Roman" w:hAnsi="Times New Roman" w:cs="Times New Roman"/>
          <w:noProof/>
          <w:sz w:val="24"/>
          <w:szCs w:val="24"/>
          <w:lang w:eastAsia="tr-TR"/>
        </w:rPr>
        <w:drawing>
          <wp:inline distT="0" distB="0" distL="0" distR="0" wp14:anchorId="3319C106" wp14:editId="7E0ECACF">
            <wp:extent cx="5086350" cy="2419350"/>
            <wp:effectExtent l="57150" t="57150" r="57150" b="57150"/>
            <wp:docPr id="7" name="Resim 1" descr="protok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protokol"/>
                    <pic:cNvPicPr>
                      <a:picLocks noChangeAspect="1" noChangeArrowheads="1"/>
                    </pic:cNvPicPr>
                  </pic:nvPicPr>
                  <pic:blipFill>
                    <a:blip r:embed="rId15" cstate="print"/>
                    <a:srcRect l="3937" t="26247" r="3937" b="26247"/>
                    <a:stretch>
                      <a:fillRect/>
                    </a:stretch>
                  </pic:blipFill>
                  <pic:spPr bwMode="auto">
                    <a:xfrm>
                      <a:off x="0" y="0"/>
                      <a:ext cx="5086350" cy="2419350"/>
                    </a:xfrm>
                    <a:prstGeom prst="rect">
                      <a:avLst/>
                    </a:prstGeom>
                    <a:noFill/>
                    <a:ln w="57150" cmpd="thinThick">
                      <a:solidFill>
                        <a:srgbClr val="000000"/>
                      </a:solidFill>
                      <a:miter lim="800000"/>
                      <a:headEnd/>
                      <a:tailEnd/>
                    </a:ln>
                    <a:effectLst/>
                  </pic:spPr>
                </pic:pic>
              </a:graphicData>
            </a:graphic>
          </wp:inline>
        </w:drawing>
      </w:r>
    </w:p>
    <w:p w:rsidR="0095131F" w:rsidRPr="0095131F" w:rsidRDefault="0095131F" w:rsidP="0095131F">
      <w:pPr>
        <w:ind w:firstLine="709"/>
        <w:rPr>
          <w:rFonts w:ascii="Times New Roman" w:hAnsi="Times New Roman" w:cs="Times New Roman"/>
          <w:sz w:val="24"/>
          <w:szCs w:val="24"/>
        </w:rPr>
      </w:pPr>
      <w:r w:rsidRPr="0095131F">
        <w:rPr>
          <w:rFonts w:ascii="Times New Roman" w:hAnsi="Times New Roman" w:cs="Times New Roman"/>
          <w:b/>
          <w:bCs/>
          <w:sz w:val="24"/>
          <w:szCs w:val="24"/>
        </w:rPr>
        <w:t xml:space="preserve">Şekil 5. </w:t>
      </w:r>
      <w:r w:rsidRPr="0095131F">
        <w:rPr>
          <w:rFonts w:ascii="Times New Roman" w:hAnsi="Times New Roman" w:cs="Times New Roman"/>
          <w:sz w:val="24"/>
          <w:szCs w:val="24"/>
        </w:rPr>
        <w:t>Kronik astım modeli oluşturma protokolü</w:t>
      </w:r>
    </w:p>
    <w:p w:rsidR="0095131F" w:rsidRPr="0095131F" w:rsidRDefault="0095131F" w:rsidP="0095131F">
      <w:pPr>
        <w:autoSpaceDE w:val="0"/>
        <w:autoSpaceDN w:val="0"/>
        <w:adjustRightInd w:val="0"/>
        <w:ind w:firstLine="708"/>
        <w:rPr>
          <w:rFonts w:ascii="Times New Roman" w:hAnsi="Times New Roman" w:cs="Times New Roman"/>
          <w:sz w:val="24"/>
          <w:szCs w:val="24"/>
        </w:rPr>
      </w:pPr>
    </w:p>
    <w:p w:rsidR="0095131F" w:rsidRPr="0095131F" w:rsidRDefault="0095131F" w:rsidP="0095131F">
      <w:pPr>
        <w:autoSpaceDE w:val="0"/>
        <w:autoSpaceDN w:val="0"/>
        <w:adjustRightInd w:val="0"/>
        <w:ind w:firstLine="708"/>
        <w:rPr>
          <w:rFonts w:ascii="Times New Roman" w:hAnsi="Times New Roman" w:cs="Times New Roman"/>
          <w:b/>
          <w:bCs/>
          <w:sz w:val="24"/>
          <w:szCs w:val="24"/>
        </w:rPr>
      </w:pPr>
    </w:p>
    <w:p w:rsidR="0095131F" w:rsidRPr="0095131F" w:rsidRDefault="0095131F" w:rsidP="0095131F">
      <w:pPr>
        <w:autoSpaceDE w:val="0"/>
        <w:autoSpaceDN w:val="0"/>
        <w:adjustRightInd w:val="0"/>
        <w:ind w:firstLine="708"/>
        <w:rPr>
          <w:rFonts w:ascii="Times New Roman" w:hAnsi="Times New Roman" w:cs="Times New Roman"/>
          <w:b/>
          <w:bCs/>
          <w:sz w:val="24"/>
          <w:szCs w:val="24"/>
        </w:rPr>
      </w:pPr>
    </w:p>
    <w:p w:rsidR="0095131F" w:rsidRPr="0095131F" w:rsidRDefault="0095131F" w:rsidP="0095131F">
      <w:pPr>
        <w:autoSpaceDE w:val="0"/>
        <w:autoSpaceDN w:val="0"/>
        <w:adjustRightInd w:val="0"/>
        <w:ind w:firstLine="708"/>
        <w:rPr>
          <w:rFonts w:ascii="Times New Roman" w:hAnsi="Times New Roman" w:cs="Times New Roman"/>
          <w:b/>
          <w:bCs/>
          <w:sz w:val="24"/>
          <w:szCs w:val="24"/>
        </w:rPr>
      </w:pPr>
    </w:p>
    <w:p w:rsidR="0095131F" w:rsidRPr="0095131F" w:rsidRDefault="0095131F" w:rsidP="0095131F">
      <w:pPr>
        <w:autoSpaceDE w:val="0"/>
        <w:autoSpaceDN w:val="0"/>
        <w:adjustRightInd w:val="0"/>
        <w:ind w:firstLine="708"/>
        <w:rPr>
          <w:rFonts w:ascii="Times New Roman" w:hAnsi="Times New Roman" w:cs="Times New Roman"/>
          <w:b/>
          <w:bCs/>
          <w:sz w:val="24"/>
          <w:szCs w:val="24"/>
        </w:rPr>
      </w:pPr>
      <w:r w:rsidRPr="0095131F">
        <w:rPr>
          <w:rFonts w:ascii="Times New Roman" w:hAnsi="Times New Roman" w:cs="Times New Roman"/>
          <w:b/>
          <w:bCs/>
          <w:sz w:val="24"/>
          <w:szCs w:val="24"/>
        </w:rPr>
        <w:lastRenderedPageBreak/>
        <w:t>3.4. Çalışma ilaçlarının verilmesi:</w:t>
      </w:r>
    </w:p>
    <w:p w:rsidR="0095131F" w:rsidRPr="0095131F" w:rsidRDefault="0095131F" w:rsidP="0095131F">
      <w:pPr>
        <w:autoSpaceDE w:val="0"/>
        <w:autoSpaceDN w:val="0"/>
        <w:adjustRightInd w:val="0"/>
        <w:ind w:firstLine="708"/>
        <w:rPr>
          <w:rFonts w:ascii="Times New Roman" w:hAnsi="Times New Roman" w:cs="Times New Roman"/>
          <w:b/>
          <w:bCs/>
          <w:sz w:val="24"/>
          <w:szCs w:val="24"/>
        </w:rPr>
      </w:pPr>
    </w:p>
    <w:p w:rsidR="0095131F" w:rsidRPr="0095131F" w:rsidRDefault="0095131F" w:rsidP="0095131F">
      <w:pPr>
        <w:autoSpaceDE w:val="0"/>
        <w:autoSpaceDN w:val="0"/>
        <w:adjustRightInd w:val="0"/>
        <w:ind w:firstLine="709"/>
        <w:rPr>
          <w:rFonts w:ascii="Times New Roman" w:hAnsi="Times New Roman" w:cs="Times New Roman"/>
          <w:sz w:val="24"/>
          <w:szCs w:val="24"/>
        </w:rPr>
      </w:pPr>
      <w:r w:rsidRPr="0095131F">
        <w:rPr>
          <w:rFonts w:ascii="Times New Roman" w:hAnsi="Times New Roman" w:cs="Times New Roman"/>
          <w:sz w:val="24"/>
          <w:szCs w:val="24"/>
        </w:rPr>
        <w:t>Ovalbumin inhalasyonunun son haftasında plasebo grubundaki farelere salin, grup III’teki farelere leflunomid (Arava /Turkiye) 30 mg/kg/gün, Grup IV’deki farelere deksametazon 1 mg/kg/gün, intraperitoneal yol ile ardı ardına 5 gün uygulandı.</w:t>
      </w:r>
    </w:p>
    <w:p w:rsidR="0095131F" w:rsidRPr="0095131F" w:rsidRDefault="0095131F" w:rsidP="0095131F">
      <w:pPr>
        <w:autoSpaceDE w:val="0"/>
        <w:autoSpaceDN w:val="0"/>
        <w:adjustRightInd w:val="0"/>
        <w:ind w:firstLine="709"/>
        <w:rPr>
          <w:rFonts w:ascii="Times New Roman" w:hAnsi="Times New Roman" w:cs="Times New Roman"/>
          <w:sz w:val="24"/>
          <w:szCs w:val="24"/>
        </w:rPr>
      </w:pPr>
    </w:p>
    <w:p w:rsidR="0095131F" w:rsidRPr="0095131F" w:rsidRDefault="0095131F" w:rsidP="0095131F">
      <w:pPr>
        <w:autoSpaceDE w:val="0"/>
        <w:autoSpaceDN w:val="0"/>
        <w:adjustRightInd w:val="0"/>
        <w:ind w:firstLine="708"/>
        <w:rPr>
          <w:rFonts w:ascii="Times New Roman" w:hAnsi="Times New Roman" w:cs="Times New Roman"/>
          <w:b/>
          <w:bCs/>
          <w:sz w:val="24"/>
          <w:szCs w:val="24"/>
        </w:rPr>
      </w:pPr>
      <w:r w:rsidRPr="0095131F">
        <w:rPr>
          <w:rFonts w:ascii="Times New Roman" w:hAnsi="Times New Roman" w:cs="Times New Roman"/>
          <w:b/>
          <w:bCs/>
          <w:sz w:val="24"/>
          <w:szCs w:val="24"/>
        </w:rPr>
        <w:t>3.5. Hayvan yaşamını sonlandırma zamanı ve yöntemi</w:t>
      </w:r>
    </w:p>
    <w:p w:rsidR="0095131F" w:rsidRPr="0095131F" w:rsidRDefault="0095131F" w:rsidP="0095131F">
      <w:pPr>
        <w:autoSpaceDE w:val="0"/>
        <w:autoSpaceDN w:val="0"/>
        <w:adjustRightInd w:val="0"/>
        <w:ind w:firstLine="708"/>
        <w:rPr>
          <w:rFonts w:ascii="Times New Roman" w:hAnsi="Times New Roman" w:cs="Times New Roman"/>
          <w:b/>
          <w:bCs/>
          <w:sz w:val="24"/>
          <w:szCs w:val="24"/>
        </w:rPr>
      </w:pPr>
    </w:p>
    <w:p w:rsidR="0095131F" w:rsidRPr="0095131F" w:rsidRDefault="0095131F" w:rsidP="0095131F">
      <w:pPr>
        <w:autoSpaceDE w:val="0"/>
        <w:autoSpaceDN w:val="0"/>
        <w:adjustRightInd w:val="0"/>
        <w:ind w:firstLine="709"/>
        <w:rPr>
          <w:rFonts w:ascii="Times New Roman" w:hAnsi="Times New Roman" w:cs="Times New Roman"/>
          <w:sz w:val="24"/>
          <w:szCs w:val="24"/>
        </w:rPr>
      </w:pPr>
      <w:r w:rsidRPr="0095131F">
        <w:rPr>
          <w:rFonts w:ascii="Times New Roman" w:hAnsi="Times New Roman" w:cs="Times New Roman"/>
          <w:sz w:val="24"/>
          <w:szCs w:val="24"/>
        </w:rPr>
        <w:t xml:space="preserve">Fareler son tedavinin uygulanmasından 24 saat sonra 35 mg/kg ketamin ve 5mg/kg ksilazinin intraperitoneal olarak verilmesi ile sakrifiye edildi. Çalışmada sakifiye edilen BALB/c fareler Resim 2’de verilmiştir. </w:t>
      </w:r>
    </w:p>
    <w:p w:rsidR="0095131F" w:rsidRPr="0095131F" w:rsidRDefault="0095131F" w:rsidP="0095131F">
      <w:pPr>
        <w:autoSpaceDE w:val="0"/>
        <w:autoSpaceDN w:val="0"/>
        <w:adjustRightInd w:val="0"/>
        <w:rPr>
          <w:rFonts w:ascii="Times New Roman" w:hAnsi="Times New Roman" w:cs="Times New Roman"/>
          <w:b/>
          <w:sz w:val="24"/>
          <w:szCs w:val="24"/>
        </w:rPr>
      </w:pPr>
    </w:p>
    <w:p w:rsidR="0095131F" w:rsidRPr="0095131F" w:rsidRDefault="0095131F" w:rsidP="0095131F">
      <w:pPr>
        <w:autoSpaceDE w:val="0"/>
        <w:autoSpaceDN w:val="0"/>
        <w:adjustRightInd w:val="0"/>
        <w:rPr>
          <w:rFonts w:ascii="Times New Roman" w:hAnsi="Times New Roman" w:cs="Times New Roman"/>
          <w:b/>
          <w:sz w:val="24"/>
          <w:szCs w:val="24"/>
        </w:rPr>
      </w:pPr>
    </w:p>
    <w:p w:rsidR="0095131F" w:rsidRPr="0095131F" w:rsidRDefault="0095131F" w:rsidP="0095131F">
      <w:pPr>
        <w:autoSpaceDE w:val="0"/>
        <w:autoSpaceDN w:val="0"/>
        <w:adjustRightInd w:val="0"/>
        <w:rPr>
          <w:rFonts w:ascii="Times New Roman" w:hAnsi="Times New Roman" w:cs="Times New Roman"/>
          <w:b/>
          <w:bCs/>
          <w:sz w:val="24"/>
          <w:szCs w:val="24"/>
        </w:rPr>
      </w:pPr>
      <w:r w:rsidRPr="0095131F">
        <w:rPr>
          <w:rFonts w:ascii="Times New Roman" w:hAnsi="Times New Roman" w:cs="Times New Roman"/>
          <w:b/>
          <w:bCs/>
          <w:noProof/>
          <w:sz w:val="24"/>
          <w:szCs w:val="24"/>
          <w:lang w:eastAsia="tr-TR"/>
        </w:rPr>
        <w:drawing>
          <wp:inline distT="0" distB="0" distL="0" distR="0" wp14:anchorId="607574B4" wp14:editId="150B0791">
            <wp:extent cx="4159135" cy="3505200"/>
            <wp:effectExtent l="19050" t="0" r="0" b="0"/>
            <wp:docPr id="8" name="Resim 1" descr="C:\Users\gülay\Desktop\FARE\IMG_4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ülay\Desktop\FARE\IMG_4388.JPG"/>
                    <pic:cNvPicPr>
                      <a:picLocks noChangeAspect="1" noChangeArrowheads="1"/>
                    </pic:cNvPicPr>
                  </pic:nvPicPr>
                  <pic:blipFill>
                    <a:blip r:embed="rId16" cstate="print"/>
                    <a:srcRect/>
                    <a:stretch>
                      <a:fillRect/>
                    </a:stretch>
                  </pic:blipFill>
                  <pic:spPr bwMode="auto">
                    <a:xfrm>
                      <a:off x="0" y="0"/>
                      <a:ext cx="4159135" cy="3505200"/>
                    </a:xfrm>
                    <a:prstGeom prst="rect">
                      <a:avLst/>
                    </a:prstGeom>
                    <a:noFill/>
                    <a:ln w="9525">
                      <a:noFill/>
                      <a:miter lim="800000"/>
                      <a:headEnd/>
                      <a:tailEnd/>
                    </a:ln>
                  </pic:spPr>
                </pic:pic>
              </a:graphicData>
            </a:graphic>
          </wp:inline>
        </w:drawing>
      </w:r>
    </w:p>
    <w:p w:rsidR="0095131F" w:rsidRPr="0095131F" w:rsidRDefault="0095131F" w:rsidP="0095131F">
      <w:pPr>
        <w:autoSpaceDE w:val="0"/>
        <w:autoSpaceDN w:val="0"/>
        <w:adjustRightInd w:val="0"/>
        <w:rPr>
          <w:rFonts w:ascii="Times New Roman" w:hAnsi="Times New Roman" w:cs="Times New Roman"/>
          <w:sz w:val="24"/>
          <w:szCs w:val="24"/>
        </w:rPr>
      </w:pPr>
      <w:r w:rsidRPr="0095131F">
        <w:rPr>
          <w:rFonts w:ascii="Times New Roman" w:hAnsi="Times New Roman" w:cs="Times New Roman"/>
          <w:b/>
          <w:sz w:val="24"/>
          <w:szCs w:val="24"/>
        </w:rPr>
        <w:t>Resim 3.</w:t>
      </w:r>
      <w:r w:rsidRPr="0095131F">
        <w:rPr>
          <w:rFonts w:ascii="Times New Roman" w:hAnsi="Times New Roman" w:cs="Times New Roman"/>
          <w:sz w:val="24"/>
          <w:szCs w:val="24"/>
        </w:rPr>
        <w:t xml:space="preserve"> Sakifiye edilen BALB/c fareler</w:t>
      </w:r>
    </w:p>
    <w:p w:rsidR="0095131F" w:rsidRPr="0095131F" w:rsidRDefault="0095131F" w:rsidP="0095131F">
      <w:pPr>
        <w:autoSpaceDE w:val="0"/>
        <w:autoSpaceDN w:val="0"/>
        <w:adjustRightInd w:val="0"/>
        <w:ind w:firstLine="708"/>
        <w:rPr>
          <w:rFonts w:ascii="Times New Roman" w:hAnsi="Times New Roman" w:cs="Times New Roman"/>
          <w:b/>
          <w:bCs/>
          <w:sz w:val="24"/>
          <w:szCs w:val="24"/>
        </w:rPr>
      </w:pPr>
    </w:p>
    <w:p w:rsidR="0095131F" w:rsidRPr="0095131F" w:rsidRDefault="0095131F" w:rsidP="0095131F">
      <w:pPr>
        <w:autoSpaceDE w:val="0"/>
        <w:autoSpaceDN w:val="0"/>
        <w:adjustRightInd w:val="0"/>
        <w:rPr>
          <w:rFonts w:ascii="Times New Roman" w:hAnsi="Times New Roman" w:cs="Times New Roman"/>
          <w:b/>
          <w:bCs/>
          <w:sz w:val="24"/>
          <w:szCs w:val="24"/>
        </w:rPr>
      </w:pPr>
    </w:p>
    <w:p w:rsidR="0095131F" w:rsidRPr="0095131F" w:rsidRDefault="0095131F" w:rsidP="0095131F">
      <w:pPr>
        <w:autoSpaceDE w:val="0"/>
        <w:autoSpaceDN w:val="0"/>
        <w:adjustRightInd w:val="0"/>
        <w:rPr>
          <w:rFonts w:ascii="Times New Roman" w:hAnsi="Times New Roman" w:cs="Times New Roman"/>
          <w:b/>
          <w:bCs/>
          <w:sz w:val="24"/>
          <w:szCs w:val="24"/>
        </w:rPr>
      </w:pPr>
    </w:p>
    <w:p w:rsidR="0095131F" w:rsidRPr="0095131F" w:rsidRDefault="0095131F" w:rsidP="0095131F">
      <w:pPr>
        <w:autoSpaceDE w:val="0"/>
        <w:autoSpaceDN w:val="0"/>
        <w:adjustRightInd w:val="0"/>
        <w:rPr>
          <w:rFonts w:ascii="Times New Roman" w:hAnsi="Times New Roman" w:cs="Times New Roman"/>
          <w:b/>
          <w:bCs/>
          <w:sz w:val="24"/>
          <w:szCs w:val="24"/>
        </w:rPr>
      </w:pPr>
    </w:p>
    <w:p w:rsidR="0095131F" w:rsidRPr="0095131F" w:rsidRDefault="0095131F" w:rsidP="0095131F">
      <w:pPr>
        <w:numPr>
          <w:ilvl w:val="1"/>
          <w:numId w:val="20"/>
        </w:numPr>
        <w:autoSpaceDE w:val="0"/>
        <w:autoSpaceDN w:val="0"/>
        <w:adjustRightInd w:val="0"/>
        <w:contextualSpacing/>
        <w:rPr>
          <w:rFonts w:ascii="Times New Roman" w:hAnsi="Times New Roman" w:cs="Times New Roman"/>
          <w:b/>
          <w:bCs/>
          <w:sz w:val="24"/>
          <w:szCs w:val="24"/>
        </w:rPr>
      </w:pPr>
      <w:r w:rsidRPr="0095131F">
        <w:rPr>
          <w:rFonts w:ascii="Times New Roman" w:hAnsi="Times New Roman" w:cs="Times New Roman"/>
          <w:b/>
          <w:bCs/>
          <w:sz w:val="24"/>
          <w:szCs w:val="24"/>
        </w:rPr>
        <w:lastRenderedPageBreak/>
        <w:t>Histolojik incelemeler</w:t>
      </w:r>
    </w:p>
    <w:p w:rsidR="0095131F" w:rsidRPr="0095131F" w:rsidRDefault="0095131F" w:rsidP="0095131F">
      <w:pPr>
        <w:autoSpaceDE w:val="0"/>
        <w:autoSpaceDN w:val="0"/>
        <w:adjustRightInd w:val="0"/>
        <w:ind w:left="1107"/>
        <w:contextualSpacing/>
        <w:rPr>
          <w:rFonts w:ascii="Times New Roman" w:hAnsi="Times New Roman" w:cs="Times New Roman"/>
          <w:b/>
          <w:bCs/>
          <w:sz w:val="24"/>
          <w:szCs w:val="24"/>
        </w:rPr>
      </w:pPr>
    </w:p>
    <w:p w:rsidR="0095131F" w:rsidRPr="0095131F" w:rsidRDefault="0095131F" w:rsidP="0095131F">
      <w:pPr>
        <w:keepNext/>
        <w:numPr>
          <w:ilvl w:val="2"/>
          <w:numId w:val="20"/>
        </w:numPr>
        <w:tabs>
          <w:tab w:val="left" w:pos="180"/>
          <w:tab w:val="left" w:pos="5040"/>
          <w:tab w:val="left" w:pos="5940"/>
          <w:tab w:val="left" w:pos="6300"/>
          <w:tab w:val="left" w:pos="7027"/>
          <w:tab w:val="left" w:pos="7937"/>
        </w:tabs>
        <w:autoSpaceDE w:val="0"/>
        <w:autoSpaceDN w:val="0"/>
        <w:adjustRightInd w:val="0"/>
        <w:spacing w:before="120"/>
        <w:contextualSpacing/>
        <w:outlineLvl w:val="8"/>
        <w:rPr>
          <w:rFonts w:ascii="Times New Roman" w:eastAsia="Times New Roman" w:hAnsi="Times New Roman" w:cs="Times New Roman"/>
          <w:b/>
          <w:bCs/>
          <w:sz w:val="24"/>
          <w:szCs w:val="24"/>
          <w:lang w:val="en-US"/>
        </w:rPr>
      </w:pPr>
      <w:r w:rsidRPr="0095131F">
        <w:rPr>
          <w:rFonts w:ascii="Times New Roman" w:eastAsia="Times New Roman" w:hAnsi="Times New Roman" w:cs="Times New Roman"/>
          <w:b/>
          <w:bCs/>
          <w:sz w:val="24"/>
          <w:szCs w:val="24"/>
          <w:lang w:val="en-US"/>
        </w:rPr>
        <w:t>Işık Mikroskobik Doku Takip Protokolü</w:t>
      </w:r>
    </w:p>
    <w:p w:rsidR="0095131F" w:rsidRPr="0095131F" w:rsidRDefault="0095131F" w:rsidP="0095131F">
      <w:pPr>
        <w:keepNext/>
        <w:tabs>
          <w:tab w:val="left" w:pos="180"/>
          <w:tab w:val="left" w:pos="5040"/>
          <w:tab w:val="left" w:pos="5940"/>
          <w:tab w:val="left" w:pos="6300"/>
          <w:tab w:val="left" w:pos="7027"/>
          <w:tab w:val="left" w:pos="7937"/>
        </w:tabs>
        <w:autoSpaceDE w:val="0"/>
        <w:autoSpaceDN w:val="0"/>
        <w:adjustRightInd w:val="0"/>
        <w:spacing w:before="120"/>
        <w:ind w:firstLine="567"/>
        <w:outlineLvl w:val="8"/>
        <w:rPr>
          <w:rFonts w:ascii="Times New Roman" w:eastAsia="Times New Roman" w:hAnsi="Times New Roman" w:cs="Times New Roman"/>
          <w:bCs/>
          <w:color w:val="000000"/>
          <w:sz w:val="24"/>
          <w:szCs w:val="24"/>
          <w:lang w:val="en-US"/>
        </w:rPr>
      </w:pPr>
      <w:r w:rsidRPr="0095131F">
        <w:rPr>
          <w:rFonts w:ascii="Times New Roman" w:eastAsia="Times New Roman" w:hAnsi="Times New Roman" w:cs="Times New Roman"/>
          <w:bCs/>
          <w:sz w:val="24"/>
          <w:szCs w:val="24"/>
          <w:lang w:val="en-US"/>
        </w:rPr>
        <w:t xml:space="preserve"> %10’luk formaldehit ile tespit </w:t>
      </w:r>
      <w:r w:rsidRPr="0095131F">
        <w:rPr>
          <w:rFonts w:ascii="Times New Roman" w:eastAsia="Times New Roman" w:hAnsi="Times New Roman" w:cs="Times New Roman"/>
          <w:bCs/>
          <w:color w:val="000000"/>
          <w:sz w:val="24"/>
          <w:szCs w:val="24"/>
          <w:lang w:val="en-US"/>
        </w:rPr>
        <w:t xml:space="preserve">edilen doku örnekleri, fiksatiflerin uzaklaştırılması amacıyla 1 gece akarsu altında yıkandıktan sonra dehidratasyon amacıyla 20’şer dakika %70’den %95’e artan etil alkol serilerinden geçirildi. </w:t>
      </w:r>
      <w:proofErr w:type="gramStart"/>
      <w:r w:rsidRPr="0095131F">
        <w:rPr>
          <w:rFonts w:ascii="Times New Roman" w:eastAsia="Times New Roman" w:hAnsi="Times New Roman" w:cs="Times New Roman"/>
          <w:bCs/>
          <w:color w:val="000000"/>
          <w:sz w:val="24"/>
          <w:szCs w:val="24"/>
          <w:lang w:val="en-US"/>
        </w:rPr>
        <w:t>Ardından 20’şer dakika 4 değişim aseton solusyonlarından geçirildikten sonra 2 değişim 30’ar dakika ksilolde tutuldu.</w:t>
      </w:r>
      <w:proofErr w:type="gramEnd"/>
      <w:r w:rsidRPr="0095131F">
        <w:rPr>
          <w:rFonts w:ascii="Times New Roman" w:eastAsia="Times New Roman" w:hAnsi="Times New Roman" w:cs="Times New Roman"/>
          <w:bCs/>
          <w:color w:val="000000"/>
          <w:sz w:val="24"/>
          <w:szCs w:val="24"/>
          <w:lang w:val="en-US"/>
        </w:rPr>
        <w:t xml:space="preserve"> </w:t>
      </w:r>
      <w:proofErr w:type="gramStart"/>
      <w:r w:rsidRPr="0095131F">
        <w:rPr>
          <w:rFonts w:ascii="Times New Roman" w:eastAsia="Times New Roman" w:hAnsi="Times New Roman" w:cs="Times New Roman"/>
          <w:bCs/>
          <w:color w:val="000000"/>
          <w:sz w:val="24"/>
          <w:szCs w:val="24"/>
          <w:lang w:val="en-US"/>
        </w:rPr>
        <w:t>60˚C’lik etüv içerisinde 2 değişim parafin uygulanıp 1’er saat parafin ile immersiyonu sağlandıktan sonar dokular parafin bloklar içerisine gömüldü (Tablo 2).</w:t>
      </w:r>
      <w:proofErr w:type="gramEnd"/>
      <w:r w:rsidRPr="0095131F">
        <w:rPr>
          <w:rFonts w:ascii="Times New Roman" w:eastAsia="Times New Roman" w:hAnsi="Times New Roman" w:cs="Times New Roman"/>
          <w:bCs/>
          <w:color w:val="000000"/>
          <w:sz w:val="24"/>
          <w:szCs w:val="24"/>
          <w:lang w:val="en-US"/>
        </w:rPr>
        <w:t xml:space="preserve"> </w:t>
      </w:r>
      <w:proofErr w:type="gramStart"/>
      <w:r w:rsidRPr="0095131F">
        <w:rPr>
          <w:rFonts w:ascii="Times New Roman" w:eastAsia="Times New Roman" w:hAnsi="Times New Roman" w:cs="Times New Roman"/>
          <w:bCs/>
          <w:color w:val="000000"/>
          <w:sz w:val="24"/>
          <w:szCs w:val="24"/>
          <w:lang w:val="en-US"/>
        </w:rPr>
        <w:t>Parafin bloklardan inceleme yapmak amacıyla mikrotom aracılığı ile 5µm’lik kesitler alındı.</w:t>
      </w:r>
      <w:proofErr w:type="gramEnd"/>
    </w:p>
    <w:p w:rsidR="0095131F" w:rsidRPr="0095131F" w:rsidRDefault="0095131F" w:rsidP="0095131F">
      <w:pPr>
        <w:spacing w:line="240" w:lineRule="auto"/>
        <w:jc w:val="left"/>
        <w:rPr>
          <w:rFonts w:ascii="Times New Roman" w:eastAsia="Times New Roman" w:hAnsi="Times New Roman" w:cs="Times New Roman"/>
          <w:bCs/>
          <w:color w:val="000000"/>
          <w:sz w:val="24"/>
          <w:szCs w:val="24"/>
          <w:lang w:val="en-US"/>
        </w:rPr>
      </w:pPr>
    </w:p>
    <w:p w:rsidR="0095131F" w:rsidRPr="0095131F" w:rsidRDefault="0095131F" w:rsidP="0095131F">
      <w:pPr>
        <w:spacing w:line="240" w:lineRule="auto"/>
        <w:jc w:val="left"/>
        <w:rPr>
          <w:rFonts w:ascii="Times New Roman" w:eastAsia="Times New Roman" w:hAnsi="Times New Roman" w:cs="Times New Roman"/>
          <w:bCs/>
          <w:color w:val="000000"/>
          <w:sz w:val="24"/>
          <w:szCs w:val="24"/>
          <w:lang w:val="en-US"/>
        </w:rPr>
      </w:pPr>
    </w:p>
    <w:p w:rsidR="0095131F" w:rsidRPr="0095131F" w:rsidRDefault="0095131F" w:rsidP="0095131F">
      <w:pPr>
        <w:spacing w:line="240" w:lineRule="auto"/>
        <w:jc w:val="left"/>
        <w:rPr>
          <w:rFonts w:ascii="Times New Roman" w:eastAsia="Times New Roman" w:hAnsi="Times New Roman" w:cs="Times New Roman"/>
          <w:sz w:val="24"/>
          <w:szCs w:val="24"/>
          <w:lang w:val="en-US"/>
        </w:rPr>
      </w:pPr>
      <w:r w:rsidRPr="0095131F">
        <w:rPr>
          <w:rFonts w:ascii="Times New Roman" w:eastAsia="Times New Roman" w:hAnsi="Times New Roman" w:cs="Times New Roman"/>
          <w:b/>
          <w:sz w:val="24"/>
          <w:szCs w:val="24"/>
          <w:lang w:val="en-US"/>
        </w:rPr>
        <w:t xml:space="preserve">Tablo 2: </w:t>
      </w:r>
      <w:r w:rsidRPr="0095131F">
        <w:rPr>
          <w:rFonts w:ascii="Times New Roman" w:eastAsia="Times New Roman" w:hAnsi="Times New Roman" w:cs="Times New Roman"/>
          <w:sz w:val="24"/>
          <w:szCs w:val="24"/>
          <w:lang w:val="en-US"/>
        </w:rPr>
        <w:t>Işık Mikroskobik Doku Takip Protokolü</w:t>
      </w:r>
    </w:p>
    <w:p w:rsidR="0095131F" w:rsidRPr="0095131F" w:rsidRDefault="0095131F" w:rsidP="0095131F">
      <w:pPr>
        <w:spacing w:line="240" w:lineRule="auto"/>
        <w:jc w:val="left"/>
        <w:rPr>
          <w:rFonts w:ascii="Times New Roman" w:eastAsia="Times New Roman" w:hAnsi="Times New Roman" w:cs="Times New Roman"/>
          <w:b/>
          <w:sz w:val="24"/>
          <w:szCs w:val="24"/>
          <w:lang w:val="en-US"/>
        </w:rPr>
      </w:pPr>
    </w:p>
    <w:tbl>
      <w:tblPr>
        <w:tblW w:w="8251" w:type="dxa"/>
        <w:tblInd w:w="-38" w:type="dxa"/>
        <w:tblBorders>
          <w:top w:val="single" w:sz="4" w:space="0" w:color="auto"/>
          <w:bottom w:val="single" w:sz="4" w:space="0" w:color="auto"/>
          <w:insideH w:val="single" w:sz="4" w:space="0" w:color="auto"/>
        </w:tblBorders>
        <w:tblLayout w:type="fixed"/>
        <w:tblCellMar>
          <w:left w:w="70" w:type="dxa"/>
          <w:right w:w="70" w:type="dxa"/>
        </w:tblCellMar>
        <w:tblLook w:val="01E0" w:firstRow="1" w:lastRow="1" w:firstColumn="1" w:lastColumn="1" w:noHBand="0" w:noVBand="0"/>
      </w:tblPr>
      <w:tblGrid>
        <w:gridCol w:w="2763"/>
        <w:gridCol w:w="2737"/>
        <w:gridCol w:w="2751"/>
      </w:tblGrid>
      <w:tr w:rsidR="0095131F" w:rsidRPr="0095131F" w:rsidTr="00A50240">
        <w:trPr>
          <w:trHeight w:val="409"/>
        </w:trPr>
        <w:tc>
          <w:tcPr>
            <w:tcW w:w="2763" w:type="dxa"/>
          </w:tcPr>
          <w:p w:rsidR="0095131F" w:rsidRPr="0095131F" w:rsidRDefault="0095131F" w:rsidP="0095131F">
            <w:pPr>
              <w:spacing w:line="240" w:lineRule="auto"/>
              <w:rPr>
                <w:rFonts w:ascii="Times New Roman" w:eastAsia="Times New Roman" w:hAnsi="Times New Roman" w:cs="Times New Roman"/>
                <w:b/>
                <w:sz w:val="24"/>
                <w:szCs w:val="24"/>
                <w:lang w:val="en-US"/>
              </w:rPr>
            </w:pPr>
            <w:r w:rsidRPr="0095131F">
              <w:rPr>
                <w:rFonts w:ascii="Times New Roman" w:eastAsia="Times New Roman" w:hAnsi="Times New Roman" w:cs="Times New Roman"/>
                <w:b/>
                <w:sz w:val="24"/>
                <w:szCs w:val="24"/>
                <w:lang w:val="en-US"/>
              </w:rPr>
              <w:t xml:space="preserve">İşlem </w:t>
            </w:r>
          </w:p>
        </w:tc>
        <w:tc>
          <w:tcPr>
            <w:tcW w:w="2737" w:type="dxa"/>
          </w:tcPr>
          <w:p w:rsidR="0095131F" w:rsidRPr="0095131F" w:rsidRDefault="0095131F" w:rsidP="0095131F">
            <w:pPr>
              <w:spacing w:line="240" w:lineRule="auto"/>
              <w:rPr>
                <w:rFonts w:ascii="Times New Roman" w:eastAsia="Times New Roman" w:hAnsi="Times New Roman" w:cs="Times New Roman"/>
                <w:b/>
                <w:sz w:val="24"/>
                <w:szCs w:val="24"/>
                <w:lang w:val="en-US"/>
              </w:rPr>
            </w:pPr>
            <w:r w:rsidRPr="0095131F">
              <w:rPr>
                <w:rFonts w:ascii="Times New Roman" w:eastAsia="Times New Roman" w:hAnsi="Times New Roman" w:cs="Times New Roman"/>
                <w:b/>
                <w:sz w:val="24"/>
                <w:szCs w:val="24"/>
                <w:lang w:val="en-US"/>
              </w:rPr>
              <w:t>Madde</w:t>
            </w:r>
          </w:p>
        </w:tc>
        <w:tc>
          <w:tcPr>
            <w:tcW w:w="2751" w:type="dxa"/>
          </w:tcPr>
          <w:p w:rsidR="0095131F" w:rsidRPr="0095131F" w:rsidRDefault="0095131F" w:rsidP="0095131F">
            <w:pPr>
              <w:spacing w:line="240" w:lineRule="auto"/>
              <w:rPr>
                <w:rFonts w:ascii="Times New Roman" w:eastAsia="Times New Roman" w:hAnsi="Times New Roman" w:cs="Times New Roman"/>
                <w:b/>
                <w:sz w:val="24"/>
                <w:szCs w:val="24"/>
                <w:lang w:val="en-US"/>
              </w:rPr>
            </w:pPr>
            <w:r w:rsidRPr="0095131F">
              <w:rPr>
                <w:rFonts w:ascii="Times New Roman" w:eastAsia="Times New Roman" w:hAnsi="Times New Roman" w:cs="Times New Roman"/>
                <w:b/>
                <w:sz w:val="24"/>
                <w:szCs w:val="24"/>
                <w:lang w:val="en-US"/>
              </w:rPr>
              <w:t xml:space="preserve">Süre </w:t>
            </w:r>
          </w:p>
        </w:tc>
      </w:tr>
      <w:tr w:rsidR="0095131F" w:rsidRPr="0095131F" w:rsidTr="00A50240">
        <w:trPr>
          <w:trHeight w:val="280"/>
        </w:trPr>
        <w:tc>
          <w:tcPr>
            <w:tcW w:w="2763" w:type="dxa"/>
          </w:tcPr>
          <w:p w:rsidR="0095131F" w:rsidRPr="0095131F" w:rsidRDefault="0095131F" w:rsidP="0095131F">
            <w:pPr>
              <w:spacing w:line="240" w:lineRule="auto"/>
              <w:rPr>
                <w:rFonts w:ascii="Times New Roman" w:eastAsia="Times New Roman" w:hAnsi="Times New Roman" w:cs="Times New Roman"/>
                <w:sz w:val="24"/>
                <w:szCs w:val="24"/>
                <w:lang w:val="en-US"/>
              </w:rPr>
            </w:pPr>
            <w:r w:rsidRPr="0095131F">
              <w:rPr>
                <w:rFonts w:ascii="Times New Roman" w:eastAsia="Times New Roman" w:hAnsi="Times New Roman" w:cs="Times New Roman"/>
                <w:sz w:val="24"/>
                <w:szCs w:val="24"/>
                <w:lang w:val="en-US"/>
              </w:rPr>
              <w:t xml:space="preserve">Tespit </w:t>
            </w:r>
          </w:p>
        </w:tc>
        <w:tc>
          <w:tcPr>
            <w:tcW w:w="2737" w:type="dxa"/>
          </w:tcPr>
          <w:p w:rsidR="0095131F" w:rsidRPr="0095131F" w:rsidRDefault="0095131F" w:rsidP="0095131F">
            <w:pPr>
              <w:spacing w:line="240" w:lineRule="auto"/>
              <w:rPr>
                <w:rFonts w:ascii="Times New Roman" w:eastAsia="Times New Roman" w:hAnsi="Times New Roman" w:cs="Times New Roman"/>
                <w:sz w:val="24"/>
                <w:szCs w:val="24"/>
                <w:lang w:val="en-US"/>
              </w:rPr>
            </w:pPr>
            <w:r w:rsidRPr="0095131F">
              <w:rPr>
                <w:rFonts w:ascii="Times New Roman" w:eastAsia="Times New Roman" w:hAnsi="Times New Roman" w:cs="Times New Roman"/>
                <w:sz w:val="24"/>
                <w:szCs w:val="24"/>
                <w:lang w:val="en-US"/>
              </w:rPr>
              <w:t xml:space="preserve">%10 formalin, </w:t>
            </w:r>
          </w:p>
        </w:tc>
        <w:tc>
          <w:tcPr>
            <w:tcW w:w="2751" w:type="dxa"/>
          </w:tcPr>
          <w:p w:rsidR="0095131F" w:rsidRPr="0095131F" w:rsidRDefault="0095131F" w:rsidP="0095131F">
            <w:pPr>
              <w:spacing w:line="240" w:lineRule="auto"/>
              <w:rPr>
                <w:rFonts w:ascii="Times New Roman" w:eastAsia="Times New Roman" w:hAnsi="Times New Roman" w:cs="Times New Roman"/>
                <w:sz w:val="24"/>
                <w:szCs w:val="24"/>
                <w:lang w:val="en-US"/>
              </w:rPr>
            </w:pPr>
            <w:r w:rsidRPr="0095131F">
              <w:rPr>
                <w:rFonts w:ascii="Times New Roman" w:eastAsia="Times New Roman" w:hAnsi="Times New Roman" w:cs="Times New Roman"/>
                <w:sz w:val="24"/>
                <w:szCs w:val="24"/>
                <w:lang w:val="en-US"/>
              </w:rPr>
              <w:t>24 saat-48 saat</w:t>
            </w:r>
          </w:p>
        </w:tc>
      </w:tr>
      <w:tr w:rsidR="0095131F" w:rsidRPr="0095131F" w:rsidTr="00A50240">
        <w:trPr>
          <w:trHeight w:val="280"/>
        </w:trPr>
        <w:tc>
          <w:tcPr>
            <w:tcW w:w="2763" w:type="dxa"/>
            <w:tcBorders>
              <w:bottom w:val="single" w:sz="4" w:space="0" w:color="auto"/>
            </w:tcBorders>
          </w:tcPr>
          <w:p w:rsidR="0095131F" w:rsidRPr="0095131F" w:rsidRDefault="0095131F" w:rsidP="0095131F">
            <w:pPr>
              <w:spacing w:line="240" w:lineRule="auto"/>
              <w:rPr>
                <w:rFonts w:ascii="Times New Roman" w:eastAsia="Times New Roman" w:hAnsi="Times New Roman" w:cs="Times New Roman"/>
                <w:sz w:val="24"/>
                <w:szCs w:val="24"/>
                <w:lang w:val="en-US"/>
              </w:rPr>
            </w:pPr>
            <w:r w:rsidRPr="0095131F">
              <w:rPr>
                <w:rFonts w:ascii="Times New Roman" w:eastAsia="Times New Roman" w:hAnsi="Times New Roman" w:cs="Times New Roman"/>
                <w:sz w:val="24"/>
                <w:szCs w:val="24"/>
                <w:lang w:val="en-US"/>
              </w:rPr>
              <w:t>Fiksatifin uzaklaştırılması</w:t>
            </w:r>
          </w:p>
        </w:tc>
        <w:tc>
          <w:tcPr>
            <w:tcW w:w="2737" w:type="dxa"/>
            <w:tcBorders>
              <w:bottom w:val="single" w:sz="4" w:space="0" w:color="auto"/>
            </w:tcBorders>
          </w:tcPr>
          <w:p w:rsidR="0095131F" w:rsidRPr="0095131F" w:rsidRDefault="0095131F" w:rsidP="0095131F">
            <w:pPr>
              <w:spacing w:line="240" w:lineRule="auto"/>
              <w:rPr>
                <w:rFonts w:ascii="Times New Roman" w:eastAsia="Times New Roman" w:hAnsi="Times New Roman" w:cs="Times New Roman"/>
                <w:sz w:val="24"/>
                <w:szCs w:val="24"/>
                <w:lang w:val="en-US"/>
              </w:rPr>
            </w:pPr>
            <w:r w:rsidRPr="0095131F">
              <w:rPr>
                <w:rFonts w:ascii="Times New Roman" w:eastAsia="Times New Roman" w:hAnsi="Times New Roman" w:cs="Times New Roman"/>
                <w:sz w:val="24"/>
                <w:szCs w:val="24"/>
                <w:lang w:val="en-US"/>
              </w:rPr>
              <w:t>Akar su</w:t>
            </w:r>
          </w:p>
        </w:tc>
        <w:tc>
          <w:tcPr>
            <w:tcW w:w="2751" w:type="dxa"/>
            <w:tcBorders>
              <w:bottom w:val="single" w:sz="4" w:space="0" w:color="auto"/>
            </w:tcBorders>
          </w:tcPr>
          <w:p w:rsidR="0095131F" w:rsidRPr="0095131F" w:rsidRDefault="0095131F" w:rsidP="0095131F">
            <w:pPr>
              <w:spacing w:line="240" w:lineRule="auto"/>
              <w:rPr>
                <w:rFonts w:ascii="Times New Roman" w:eastAsia="Times New Roman" w:hAnsi="Times New Roman" w:cs="Times New Roman"/>
                <w:sz w:val="24"/>
                <w:szCs w:val="24"/>
                <w:lang w:val="en-US"/>
              </w:rPr>
            </w:pPr>
            <w:r w:rsidRPr="0095131F">
              <w:rPr>
                <w:rFonts w:ascii="Times New Roman" w:eastAsia="Times New Roman" w:hAnsi="Times New Roman" w:cs="Times New Roman"/>
                <w:sz w:val="24"/>
                <w:szCs w:val="24"/>
                <w:lang w:val="en-US"/>
              </w:rPr>
              <w:t>1 gece</w:t>
            </w:r>
          </w:p>
        </w:tc>
      </w:tr>
      <w:tr w:rsidR="0095131F" w:rsidRPr="0095131F" w:rsidTr="00A50240">
        <w:trPr>
          <w:trHeight w:val="280"/>
        </w:trPr>
        <w:tc>
          <w:tcPr>
            <w:tcW w:w="2763" w:type="dxa"/>
            <w:tcBorders>
              <w:bottom w:val="nil"/>
            </w:tcBorders>
          </w:tcPr>
          <w:p w:rsidR="0095131F" w:rsidRPr="0095131F" w:rsidRDefault="0095131F" w:rsidP="0095131F">
            <w:pPr>
              <w:spacing w:line="240" w:lineRule="auto"/>
              <w:rPr>
                <w:rFonts w:ascii="Times New Roman" w:eastAsia="Times New Roman" w:hAnsi="Times New Roman" w:cs="Times New Roman"/>
                <w:sz w:val="24"/>
                <w:szCs w:val="24"/>
                <w:lang w:val="en-US"/>
              </w:rPr>
            </w:pPr>
            <w:r w:rsidRPr="0095131F">
              <w:rPr>
                <w:rFonts w:ascii="Times New Roman" w:eastAsia="Times New Roman" w:hAnsi="Times New Roman" w:cs="Times New Roman"/>
                <w:sz w:val="24"/>
                <w:szCs w:val="24"/>
                <w:lang w:val="en-US"/>
              </w:rPr>
              <w:t>Dehidratasyon</w:t>
            </w:r>
          </w:p>
        </w:tc>
        <w:tc>
          <w:tcPr>
            <w:tcW w:w="2737" w:type="dxa"/>
            <w:tcBorders>
              <w:bottom w:val="nil"/>
            </w:tcBorders>
          </w:tcPr>
          <w:p w:rsidR="0095131F" w:rsidRPr="0095131F" w:rsidRDefault="0095131F" w:rsidP="0095131F">
            <w:pPr>
              <w:spacing w:line="240" w:lineRule="auto"/>
              <w:rPr>
                <w:rFonts w:ascii="Times New Roman" w:eastAsia="Times New Roman" w:hAnsi="Times New Roman" w:cs="Times New Roman"/>
                <w:sz w:val="24"/>
                <w:szCs w:val="24"/>
                <w:lang w:val="en-US"/>
              </w:rPr>
            </w:pPr>
            <w:r w:rsidRPr="0095131F">
              <w:rPr>
                <w:rFonts w:ascii="Times New Roman" w:eastAsia="Times New Roman" w:hAnsi="Times New Roman" w:cs="Times New Roman"/>
                <w:sz w:val="24"/>
                <w:szCs w:val="24"/>
                <w:lang w:val="en-US"/>
              </w:rPr>
              <w:t>% 70 etil alkol</w:t>
            </w:r>
          </w:p>
        </w:tc>
        <w:tc>
          <w:tcPr>
            <w:tcW w:w="2751" w:type="dxa"/>
            <w:tcBorders>
              <w:bottom w:val="nil"/>
            </w:tcBorders>
          </w:tcPr>
          <w:p w:rsidR="0095131F" w:rsidRPr="0095131F" w:rsidRDefault="0095131F" w:rsidP="0095131F">
            <w:pPr>
              <w:spacing w:line="240" w:lineRule="auto"/>
              <w:rPr>
                <w:rFonts w:ascii="Times New Roman" w:eastAsia="Times New Roman" w:hAnsi="Times New Roman" w:cs="Times New Roman"/>
                <w:sz w:val="24"/>
                <w:szCs w:val="24"/>
                <w:lang w:val="en-US"/>
              </w:rPr>
            </w:pPr>
            <w:r w:rsidRPr="0095131F">
              <w:rPr>
                <w:rFonts w:ascii="Times New Roman" w:eastAsia="Times New Roman" w:hAnsi="Times New Roman" w:cs="Times New Roman"/>
                <w:sz w:val="24"/>
                <w:szCs w:val="24"/>
                <w:lang w:val="en-US"/>
              </w:rPr>
              <w:t xml:space="preserve">20 dk </w:t>
            </w:r>
          </w:p>
        </w:tc>
      </w:tr>
      <w:tr w:rsidR="0095131F" w:rsidRPr="0095131F" w:rsidTr="00A50240">
        <w:trPr>
          <w:trHeight w:val="353"/>
        </w:trPr>
        <w:tc>
          <w:tcPr>
            <w:tcW w:w="2763" w:type="dxa"/>
            <w:tcBorders>
              <w:top w:val="nil"/>
              <w:bottom w:val="nil"/>
            </w:tcBorders>
          </w:tcPr>
          <w:p w:rsidR="0095131F" w:rsidRPr="0095131F" w:rsidRDefault="0095131F" w:rsidP="0095131F">
            <w:pPr>
              <w:spacing w:line="240" w:lineRule="auto"/>
              <w:rPr>
                <w:rFonts w:ascii="Times New Roman" w:eastAsia="Times New Roman" w:hAnsi="Times New Roman" w:cs="Times New Roman"/>
                <w:sz w:val="24"/>
                <w:szCs w:val="24"/>
                <w:lang w:val="en-US"/>
              </w:rPr>
            </w:pPr>
          </w:p>
        </w:tc>
        <w:tc>
          <w:tcPr>
            <w:tcW w:w="2737" w:type="dxa"/>
            <w:tcBorders>
              <w:top w:val="nil"/>
              <w:bottom w:val="nil"/>
            </w:tcBorders>
          </w:tcPr>
          <w:p w:rsidR="0095131F" w:rsidRPr="0095131F" w:rsidRDefault="0095131F" w:rsidP="0095131F">
            <w:pPr>
              <w:spacing w:line="240" w:lineRule="auto"/>
              <w:rPr>
                <w:rFonts w:ascii="Times New Roman" w:eastAsia="Times New Roman" w:hAnsi="Times New Roman" w:cs="Times New Roman"/>
                <w:sz w:val="24"/>
                <w:szCs w:val="24"/>
                <w:lang w:val="en-US"/>
              </w:rPr>
            </w:pPr>
            <w:r w:rsidRPr="0095131F">
              <w:rPr>
                <w:rFonts w:ascii="Times New Roman" w:eastAsia="Times New Roman" w:hAnsi="Times New Roman" w:cs="Times New Roman"/>
                <w:sz w:val="24"/>
                <w:szCs w:val="24"/>
                <w:lang w:val="en-US"/>
              </w:rPr>
              <w:t>% 80 etil alkol</w:t>
            </w:r>
          </w:p>
        </w:tc>
        <w:tc>
          <w:tcPr>
            <w:tcW w:w="2751" w:type="dxa"/>
            <w:tcBorders>
              <w:top w:val="nil"/>
              <w:bottom w:val="nil"/>
            </w:tcBorders>
          </w:tcPr>
          <w:p w:rsidR="0095131F" w:rsidRPr="0095131F" w:rsidRDefault="0095131F" w:rsidP="0095131F">
            <w:pPr>
              <w:spacing w:line="240" w:lineRule="auto"/>
              <w:rPr>
                <w:rFonts w:ascii="Times New Roman" w:eastAsia="Times New Roman" w:hAnsi="Times New Roman" w:cs="Times New Roman"/>
                <w:sz w:val="24"/>
                <w:szCs w:val="24"/>
                <w:lang w:val="en-US"/>
              </w:rPr>
            </w:pPr>
            <w:r w:rsidRPr="0095131F">
              <w:rPr>
                <w:rFonts w:ascii="Times New Roman" w:eastAsia="Times New Roman" w:hAnsi="Times New Roman" w:cs="Times New Roman"/>
                <w:sz w:val="24"/>
                <w:szCs w:val="24"/>
                <w:lang w:val="en-US"/>
              </w:rPr>
              <w:t>20 dk</w:t>
            </w:r>
          </w:p>
        </w:tc>
      </w:tr>
      <w:tr w:rsidR="0095131F" w:rsidRPr="0095131F" w:rsidTr="00A50240">
        <w:trPr>
          <w:trHeight w:val="280"/>
        </w:trPr>
        <w:tc>
          <w:tcPr>
            <w:tcW w:w="2763" w:type="dxa"/>
            <w:tcBorders>
              <w:top w:val="nil"/>
              <w:bottom w:val="nil"/>
            </w:tcBorders>
          </w:tcPr>
          <w:p w:rsidR="0095131F" w:rsidRPr="0095131F" w:rsidRDefault="0095131F" w:rsidP="0095131F">
            <w:pPr>
              <w:spacing w:line="240" w:lineRule="auto"/>
              <w:rPr>
                <w:rFonts w:ascii="Times New Roman" w:eastAsia="Times New Roman" w:hAnsi="Times New Roman" w:cs="Times New Roman"/>
                <w:sz w:val="24"/>
                <w:szCs w:val="24"/>
                <w:lang w:val="en-US"/>
              </w:rPr>
            </w:pPr>
          </w:p>
        </w:tc>
        <w:tc>
          <w:tcPr>
            <w:tcW w:w="2737" w:type="dxa"/>
            <w:tcBorders>
              <w:top w:val="nil"/>
              <w:bottom w:val="nil"/>
            </w:tcBorders>
          </w:tcPr>
          <w:p w:rsidR="0095131F" w:rsidRPr="0095131F" w:rsidRDefault="0095131F" w:rsidP="0095131F">
            <w:pPr>
              <w:spacing w:line="240" w:lineRule="auto"/>
              <w:rPr>
                <w:rFonts w:ascii="Times New Roman" w:eastAsia="Times New Roman" w:hAnsi="Times New Roman" w:cs="Times New Roman"/>
                <w:sz w:val="24"/>
                <w:szCs w:val="24"/>
                <w:lang w:val="en-US"/>
              </w:rPr>
            </w:pPr>
            <w:r w:rsidRPr="0095131F">
              <w:rPr>
                <w:rFonts w:ascii="Times New Roman" w:eastAsia="Times New Roman" w:hAnsi="Times New Roman" w:cs="Times New Roman"/>
                <w:sz w:val="24"/>
                <w:szCs w:val="24"/>
                <w:lang w:val="en-US"/>
              </w:rPr>
              <w:t>% 95 etil alkol</w:t>
            </w:r>
          </w:p>
        </w:tc>
        <w:tc>
          <w:tcPr>
            <w:tcW w:w="2751" w:type="dxa"/>
            <w:tcBorders>
              <w:top w:val="nil"/>
              <w:bottom w:val="nil"/>
            </w:tcBorders>
          </w:tcPr>
          <w:p w:rsidR="0095131F" w:rsidRPr="0095131F" w:rsidRDefault="0095131F" w:rsidP="0095131F">
            <w:pPr>
              <w:spacing w:line="240" w:lineRule="auto"/>
              <w:rPr>
                <w:rFonts w:ascii="Times New Roman" w:eastAsia="Times New Roman" w:hAnsi="Times New Roman" w:cs="Times New Roman"/>
                <w:sz w:val="24"/>
                <w:szCs w:val="24"/>
                <w:lang w:val="en-US"/>
              </w:rPr>
            </w:pPr>
            <w:r w:rsidRPr="0095131F">
              <w:rPr>
                <w:rFonts w:ascii="Times New Roman" w:eastAsia="Times New Roman" w:hAnsi="Times New Roman" w:cs="Times New Roman"/>
                <w:sz w:val="24"/>
                <w:szCs w:val="24"/>
                <w:lang w:val="en-US"/>
              </w:rPr>
              <w:t>20 dk</w:t>
            </w:r>
          </w:p>
        </w:tc>
      </w:tr>
      <w:tr w:rsidR="0095131F" w:rsidRPr="0095131F" w:rsidTr="00A50240">
        <w:trPr>
          <w:trHeight w:val="280"/>
        </w:trPr>
        <w:tc>
          <w:tcPr>
            <w:tcW w:w="2763" w:type="dxa"/>
            <w:tcBorders>
              <w:top w:val="nil"/>
              <w:bottom w:val="single" w:sz="4" w:space="0" w:color="auto"/>
            </w:tcBorders>
          </w:tcPr>
          <w:p w:rsidR="0095131F" w:rsidRPr="0095131F" w:rsidRDefault="0095131F" w:rsidP="0095131F">
            <w:pPr>
              <w:spacing w:line="240" w:lineRule="auto"/>
              <w:rPr>
                <w:rFonts w:ascii="Times New Roman" w:eastAsia="Times New Roman" w:hAnsi="Times New Roman" w:cs="Times New Roman"/>
                <w:sz w:val="24"/>
                <w:szCs w:val="24"/>
                <w:lang w:val="en-US"/>
              </w:rPr>
            </w:pPr>
          </w:p>
        </w:tc>
        <w:tc>
          <w:tcPr>
            <w:tcW w:w="2737" w:type="dxa"/>
            <w:tcBorders>
              <w:top w:val="nil"/>
              <w:bottom w:val="single" w:sz="4" w:space="0" w:color="auto"/>
            </w:tcBorders>
          </w:tcPr>
          <w:p w:rsidR="0095131F" w:rsidRPr="0095131F" w:rsidRDefault="0095131F" w:rsidP="0095131F">
            <w:pPr>
              <w:spacing w:line="240" w:lineRule="auto"/>
              <w:rPr>
                <w:rFonts w:ascii="Times New Roman" w:eastAsia="Times New Roman" w:hAnsi="Times New Roman" w:cs="Times New Roman"/>
                <w:sz w:val="24"/>
                <w:szCs w:val="24"/>
                <w:lang w:val="en-US"/>
              </w:rPr>
            </w:pPr>
            <w:r w:rsidRPr="0095131F">
              <w:rPr>
                <w:rFonts w:ascii="Times New Roman" w:eastAsia="Times New Roman" w:hAnsi="Times New Roman" w:cs="Times New Roman"/>
                <w:sz w:val="24"/>
                <w:szCs w:val="24"/>
                <w:lang w:val="en-US"/>
              </w:rPr>
              <w:t>Aseton (4 değişim)</w:t>
            </w:r>
          </w:p>
        </w:tc>
        <w:tc>
          <w:tcPr>
            <w:tcW w:w="2751" w:type="dxa"/>
            <w:tcBorders>
              <w:top w:val="nil"/>
              <w:bottom w:val="single" w:sz="4" w:space="0" w:color="auto"/>
            </w:tcBorders>
          </w:tcPr>
          <w:p w:rsidR="0095131F" w:rsidRPr="0095131F" w:rsidRDefault="0095131F" w:rsidP="0095131F">
            <w:pPr>
              <w:spacing w:line="240" w:lineRule="auto"/>
              <w:rPr>
                <w:rFonts w:ascii="Times New Roman" w:eastAsia="Times New Roman" w:hAnsi="Times New Roman" w:cs="Times New Roman"/>
                <w:sz w:val="24"/>
                <w:szCs w:val="24"/>
                <w:lang w:val="en-US"/>
              </w:rPr>
            </w:pPr>
            <w:r w:rsidRPr="0095131F">
              <w:rPr>
                <w:rFonts w:ascii="Times New Roman" w:eastAsia="Times New Roman" w:hAnsi="Times New Roman" w:cs="Times New Roman"/>
                <w:sz w:val="24"/>
                <w:szCs w:val="24"/>
                <w:lang w:val="en-US"/>
              </w:rPr>
              <w:t>20 dk</w:t>
            </w:r>
          </w:p>
        </w:tc>
      </w:tr>
      <w:tr w:rsidR="0095131F" w:rsidRPr="0095131F" w:rsidTr="00A50240">
        <w:trPr>
          <w:trHeight w:val="332"/>
        </w:trPr>
        <w:tc>
          <w:tcPr>
            <w:tcW w:w="2763" w:type="dxa"/>
            <w:tcBorders>
              <w:bottom w:val="nil"/>
            </w:tcBorders>
          </w:tcPr>
          <w:p w:rsidR="0095131F" w:rsidRPr="0095131F" w:rsidRDefault="0095131F" w:rsidP="0095131F">
            <w:pPr>
              <w:spacing w:line="240" w:lineRule="auto"/>
              <w:rPr>
                <w:rFonts w:ascii="Times New Roman" w:eastAsia="Times New Roman" w:hAnsi="Times New Roman" w:cs="Times New Roman"/>
                <w:sz w:val="24"/>
                <w:szCs w:val="24"/>
                <w:lang w:val="en-US"/>
              </w:rPr>
            </w:pPr>
            <w:r w:rsidRPr="0095131F">
              <w:rPr>
                <w:rFonts w:ascii="Times New Roman" w:eastAsia="Times New Roman" w:hAnsi="Times New Roman" w:cs="Times New Roman"/>
                <w:sz w:val="24"/>
                <w:szCs w:val="24"/>
                <w:lang w:val="en-US"/>
              </w:rPr>
              <w:t xml:space="preserve">Şeffaflaştırma </w:t>
            </w:r>
          </w:p>
        </w:tc>
        <w:tc>
          <w:tcPr>
            <w:tcW w:w="2737" w:type="dxa"/>
            <w:tcBorders>
              <w:bottom w:val="nil"/>
            </w:tcBorders>
          </w:tcPr>
          <w:p w:rsidR="0095131F" w:rsidRPr="0095131F" w:rsidRDefault="0095131F" w:rsidP="0095131F">
            <w:pPr>
              <w:spacing w:line="240" w:lineRule="auto"/>
              <w:rPr>
                <w:rFonts w:ascii="Times New Roman" w:eastAsia="Times New Roman" w:hAnsi="Times New Roman" w:cs="Times New Roman"/>
                <w:sz w:val="24"/>
                <w:szCs w:val="24"/>
                <w:lang w:val="en-US"/>
              </w:rPr>
            </w:pPr>
            <w:r w:rsidRPr="0095131F">
              <w:rPr>
                <w:rFonts w:ascii="Times New Roman" w:eastAsia="Times New Roman" w:hAnsi="Times New Roman" w:cs="Times New Roman"/>
                <w:sz w:val="24"/>
                <w:szCs w:val="24"/>
                <w:lang w:val="en-US"/>
              </w:rPr>
              <w:t>Ksilol</w:t>
            </w:r>
          </w:p>
        </w:tc>
        <w:tc>
          <w:tcPr>
            <w:tcW w:w="2751" w:type="dxa"/>
            <w:tcBorders>
              <w:bottom w:val="nil"/>
            </w:tcBorders>
          </w:tcPr>
          <w:p w:rsidR="0095131F" w:rsidRPr="0095131F" w:rsidRDefault="0095131F" w:rsidP="0095131F">
            <w:pPr>
              <w:spacing w:line="240" w:lineRule="auto"/>
              <w:rPr>
                <w:rFonts w:ascii="Times New Roman" w:eastAsia="Times New Roman" w:hAnsi="Times New Roman" w:cs="Times New Roman"/>
                <w:sz w:val="24"/>
                <w:szCs w:val="24"/>
                <w:lang w:val="en-US"/>
              </w:rPr>
            </w:pPr>
            <w:r w:rsidRPr="0095131F">
              <w:rPr>
                <w:rFonts w:ascii="Times New Roman" w:eastAsia="Times New Roman" w:hAnsi="Times New Roman" w:cs="Times New Roman"/>
                <w:sz w:val="24"/>
                <w:szCs w:val="24"/>
                <w:lang w:val="en-US"/>
              </w:rPr>
              <w:t>30 dk</w:t>
            </w:r>
          </w:p>
        </w:tc>
      </w:tr>
      <w:tr w:rsidR="0095131F" w:rsidRPr="0095131F" w:rsidTr="00A50240">
        <w:trPr>
          <w:trHeight w:val="280"/>
        </w:trPr>
        <w:tc>
          <w:tcPr>
            <w:tcW w:w="2763" w:type="dxa"/>
            <w:tcBorders>
              <w:top w:val="nil"/>
              <w:bottom w:val="single" w:sz="4" w:space="0" w:color="auto"/>
            </w:tcBorders>
          </w:tcPr>
          <w:p w:rsidR="0095131F" w:rsidRPr="0095131F" w:rsidRDefault="0095131F" w:rsidP="0095131F">
            <w:pPr>
              <w:spacing w:line="240" w:lineRule="auto"/>
              <w:rPr>
                <w:rFonts w:ascii="Times New Roman" w:eastAsia="Times New Roman" w:hAnsi="Times New Roman" w:cs="Times New Roman"/>
                <w:sz w:val="24"/>
                <w:szCs w:val="24"/>
                <w:lang w:val="en-US"/>
              </w:rPr>
            </w:pPr>
          </w:p>
        </w:tc>
        <w:tc>
          <w:tcPr>
            <w:tcW w:w="2737" w:type="dxa"/>
            <w:tcBorders>
              <w:top w:val="nil"/>
              <w:bottom w:val="single" w:sz="4" w:space="0" w:color="auto"/>
            </w:tcBorders>
          </w:tcPr>
          <w:p w:rsidR="0095131F" w:rsidRPr="0095131F" w:rsidRDefault="0095131F" w:rsidP="0095131F">
            <w:pPr>
              <w:spacing w:line="240" w:lineRule="auto"/>
              <w:rPr>
                <w:rFonts w:ascii="Times New Roman" w:eastAsia="Times New Roman" w:hAnsi="Times New Roman" w:cs="Times New Roman"/>
                <w:sz w:val="24"/>
                <w:szCs w:val="24"/>
                <w:lang w:val="en-US"/>
              </w:rPr>
            </w:pPr>
            <w:r w:rsidRPr="0095131F">
              <w:rPr>
                <w:rFonts w:ascii="Times New Roman" w:eastAsia="Times New Roman" w:hAnsi="Times New Roman" w:cs="Times New Roman"/>
                <w:sz w:val="24"/>
                <w:szCs w:val="24"/>
                <w:lang w:val="en-US"/>
              </w:rPr>
              <w:t>Ksilol</w:t>
            </w:r>
          </w:p>
        </w:tc>
        <w:tc>
          <w:tcPr>
            <w:tcW w:w="2751" w:type="dxa"/>
            <w:tcBorders>
              <w:top w:val="nil"/>
              <w:bottom w:val="single" w:sz="4" w:space="0" w:color="auto"/>
            </w:tcBorders>
          </w:tcPr>
          <w:p w:rsidR="0095131F" w:rsidRPr="0095131F" w:rsidRDefault="0095131F" w:rsidP="0095131F">
            <w:pPr>
              <w:spacing w:line="240" w:lineRule="auto"/>
              <w:rPr>
                <w:rFonts w:ascii="Times New Roman" w:eastAsia="Times New Roman" w:hAnsi="Times New Roman" w:cs="Times New Roman"/>
                <w:sz w:val="24"/>
                <w:szCs w:val="24"/>
                <w:lang w:val="en-US"/>
              </w:rPr>
            </w:pPr>
            <w:r w:rsidRPr="0095131F">
              <w:rPr>
                <w:rFonts w:ascii="Times New Roman" w:eastAsia="Times New Roman" w:hAnsi="Times New Roman" w:cs="Times New Roman"/>
                <w:sz w:val="24"/>
                <w:szCs w:val="24"/>
                <w:lang w:val="en-US"/>
              </w:rPr>
              <w:t>30 dk</w:t>
            </w:r>
          </w:p>
        </w:tc>
      </w:tr>
      <w:tr w:rsidR="0095131F" w:rsidRPr="0095131F" w:rsidTr="00A50240">
        <w:trPr>
          <w:trHeight w:val="280"/>
        </w:trPr>
        <w:tc>
          <w:tcPr>
            <w:tcW w:w="2763" w:type="dxa"/>
            <w:tcBorders>
              <w:bottom w:val="nil"/>
            </w:tcBorders>
          </w:tcPr>
          <w:p w:rsidR="0095131F" w:rsidRPr="0095131F" w:rsidRDefault="0095131F" w:rsidP="0095131F">
            <w:pPr>
              <w:spacing w:line="240" w:lineRule="auto"/>
              <w:rPr>
                <w:rFonts w:ascii="Times New Roman" w:eastAsia="Times New Roman" w:hAnsi="Times New Roman" w:cs="Times New Roman"/>
                <w:sz w:val="24"/>
                <w:szCs w:val="24"/>
                <w:lang w:val="en-US"/>
              </w:rPr>
            </w:pPr>
            <w:r w:rsidRPr="0095131F">
              <w:rPr>
                <w:rFonts w:ascii="Times New Roman" w:eastAsia="Times New Roman" w:hAnsi="Times New Roman" w:cs="Times New Roman"/>
                <w:sz w:val="24"/>
                <w:szCs w:val="24"/>
                <w:lang w:val="en-US"/>
              </w:rPr>
              <w:t>Emdirme %60 C etüv</w:t>
            </w:r>
          </w:p>
        </w:tc>
        <w:tc>
          <w:tcPr>
            <w:tcW w:w="2737" w:type="dxa"/>
            <w:tcBorders>
              <w:bottom w:val="nil"/>
            </w:tcBorders>
          </w:tcPr>
          <w:p w:rsidR="0095131F" w:rsidRPr="0095131F" w:rsidRDefault="0095131F" w:rsidP="0095131F">
            <w:pPr>
              <w:spacing w:line="240" w:lineRule="auto"/>
              <w:rPr>
                <w:rFonts w:ascii="Times New Roman" w:eastAsia="Times New Roman" w:hAnsi="Times New Roman" w:cs="Times New Roman"/>
                <w:sz w:val="24"/>
                <w:szCs w:val="24"/>
                <w:lang w:val="en-US"/>
              </w:rPr>
            </w:pPr>
            <w:r w:rsidRPr="0095131F">
              <w:rPr>
                <w:rFonts w:ascii="Times New Roman" w:eastAsia="Times New Roman" w:hAnsi="Times New Roman" w:cs="Times New Roman"/>
                <w:sz w:val="24"/>
                <w:szCs w:val="24"/>
                <w:lang w:val="en-US"/>
              </w:rPr>
              <w:t xml:space="preserve">Parafin </w:t>
            </w:r>
          </w:p>
        </w:tc>
        <w:tc>
          <w:tcPr>
            <w:tcW w:w="2751" w:type="dxa"/>
            <w:tcBorders>
              <w:bottom w:val="nil"/>
            </w:tcBorders>
          </w:tcPr>
          <w:p w:rsidR="0095131F" w:rsidRPr="0095131F" w:rsidRDefault="0095131F" w:rsidP="0095131F">
            <w:pPr>
              <w:spacing w:line="240" w:lineRule="auto"/>
              <w:rPr>
                <w:rFonts w:ascii="Times New Roman" w:eastAsia="Times New Roman" w:hAnsi="Times New Roman" w:cs="Times New Roman"/>
                <w:sz w:val="24"/>
                <w:szCs w:val="24"/>
                <w:lang w:val="en-US"/>
              </w:rPr>
            </w:pPr>
            <w:r w:rsidRPr="0095131F">
              <w:rPr>
                <w:rFonts w:ascii="Times New Roman" w:eastAsia="Times New Roman" w:hAnsi="Times New Roman" w:cs="Times New Roman"/>
                <w:sz w:val="24"/>
                <w:szCs w:val="24"/>
                <w:lang w:val="en-US"/>
              </w:rPr>
              <w:t>1 saat</w:t>
            </w:r>
          </w:p>
        </w:tc>
      </w:tr>
      <w:tr w:rsidR="0095131F" w:rsidRPr="0095131F" w:rsidTr="00A50240">
        <w:trPr>
          <w:trHeight w:val="280"/>
        </w:trPr>
        <w:tc>
          <w:tcPr>
            <w:tcW w:w="2763" w:type="dxa"/>
            <w:tcBorders>
              <w:top w:val="nil"/>
            </w:tcBorders>
          </w:tcPr>
          <w:p w:rsidR="0095131F" w:rsidRPr="0095131F" w:rsidRDefault="0095131F" w:rsidP="0095131F">
            <w:pPr>
              <w:spacing w:line="240" w:lineRule="auto"/>
              <w:rPr>
                <w:rFonts w:ascii="Times New Roman" w:eastAsia="Times New Roman" w:hAnsi="Times New Roman" w:cs="Times New Roman"/>
                <w:sz w:val="24"/>
                <w:szCs w:val="24"/>
                <w:lang w:val="en-US"/>
              </w:rPr>
            </w:pPr>
          </w:p>
        </w:tc>
        <w:tc>
          <w:tcPr>
            <w:tcW w:w="2737" w:type="dxa"/>
            <w:tcBorders>
              <w:top w:val="nil"/>
            </w:tcBorders>
          </w:tcPr>
          <w:p w:rsidR="0095131F" w:rsidRPr="0095131F" w:rsidRDefault="0095131F" w:rsidP="0095131F">
            <w:pPr>
              <w:spacing w:line="240" w:lineRule="auto"/>
              <w:rPr>
                <w:rFonts w:ascii="Times New Roman" w:eastAsia="Times New Roman" w:hAnsi="Times New Roman" w:cs="Times New Roman"/>
                <w:sz w:val="24"/>
                <w:szCs w:val="24"/>
                <w:lang w:val="en-US"/>
              </w:rPr>
            </w:pPr>
            <w:r w:rsidRPr="0095131F">
              <w:rPr>
                <w:rFonts w:ascii="Times New Roman" w:eastAsia="Times New Roman" w:hAnsi="Times New Roman" w:cs="Times New Roman"/>
                <w:sz w:val="24"/>
                <w:szCs w:val="24"/>
                <w:lang w:val="en-US"/>
              </w:rPr>
              <w:t xml:space="preserve">Parafin </w:t>
            </w:r>
          </w:p>
        </w:tc>
        <w:tc>
          <w:tcPr>
            <w:tcW w:w="2751" w:type="dxa"/>
            <w:tcBorders>
              <w:top w:val="nil"/>
            </w:tcBorders>
          </w:tcPr>
          <w:p w:rsidR="0095131F" w:rsidRPr="0095131F" w:rsidRDefault="0095131F" w:rsidP="0095131F">
            <w:pPr>
              <w:spacing w:line="240" w:lineRule="auto"/>
              <w:rPr>
                <w:rFonts w:ascii="Times New Roman" w:eastAsia="Times New Roman" w:hAnsi="Times New Roman" w:cs="Times New Roman"/>
                <w:sz w:val="24"/>
                <w:szCs w:val="24"/>
                <w:lang w:val="en-US"/>
              </w:rPr>
            </w:pPr>
            <w:r w:rsidRPr="0095131F">
              <w:rPr>
                <w:rFonts w:ascii="Times New Roman" w:eastAsia="Times New Roman" w:hAnsi="Times New Roman" w:cs="Times New Roman"/>
                <w:sz w:val="24"/>
                <w:szCs w:val="24"/>
                <w:lang w:val="en-US"/>
              </w:rPr>
              <w:t>1 saat</w:t>
            </w:r>
          </w:p>
        </w:tc>
      </w:tr>
      <w:tr w:rsidR="0095131F" w:rsidRPr="0095131F" w:rsidTr="00A50240">
        <w:trPr>
          <w:trHeight w:val="295"/>
        </w:trPr>
        <w:tc>
          <w:tcPr>
            <w:tcW w:w="2763" w:type="dxa"/>
          </w:tcPr>
          <w:p w:rsidR="0095131F" w:rsidRPr="0095131F" w:rsidRDefault="0095131F" w:rsidP="0095131F">
            <w:pPr>
              <w:spacing w:line="240" w:lineRule="auto"/>
              <w:rPr>
                <w:rFonts w:ascii="Times New Roman" w:eastAsia="Times New Roman" w:hAnsi="Times New Roman" w:cs="Times New Roman"/>
                <w:sz w:val="24"/>
                <w:szCs w:val="24"/>
                <w:lang w:val="en-US"/>
              </w:rPr>
            </w:pPr>
            <w:r w:rsidRPr="0095131F">
              <w:rPr>
                <w:rFonts w:ascii="Times New Roman" w:eastAsia="Times New Roman" w:hAnsi="Times New Roman" w:cs="Times New Roman"/>
                <w:sz w:val="24"/>
                <w:szCs w:val="24"/>
                <w:lang w:val="en-US"/>
              </w:rPr>
              <w:t xml:space="preserve">Gömme </w:t>
            </w:r>
          </w:p>
        </w:tc>
        <w:tc>
          <w:tcPr>
            <w:tcW w:w="2737" w:type="dxa"/>
          </w:tcPr>
          <w:p w:rsidR="0095131F" w:rsidRPr="0095131F" w:rsidRDefault="0095131F" w:rsidP="0095131F">
            <w:pPr>
              <w:spacing w:line="240" w:lineRule="auto"/>
              <w:rPr>
                <w:rFonts w:ascii="Times New Roman" w:eastAsia="Times New Roman" w:hAnsi="Times New Roman" w:cs="Times New Roman"/>
                <w:sz w:val="24"/>
                <w:szCs w:val="24"/>
                <w:lang w:val="en-US"/>
              </w:rPr>
            </w:pPr>
            <w:r w:rsidRPr="0095131F">
              <w:rPr>
                <w:rFonts w:ascii="Times New Roman" w:eastAsia="Times New Roman" w:hAnsi="Times New Roman" w:cs="Times New Roman"/>
                <w:sz w:val="24"/>
                <w:szCs w:val="24"/>
                <w:lang w:val="en-US"/>
              </w:rPr>
              <w:t>Parafin</w:t>
            </w:r>
          </w:p>
        </w:tc>
        <w:tc>
          <w:tcPr>
            <w:tcW w:w="2751" w:type="dxa"/>
          </w:tcPr>
          <w:p w:rsidR="0095131F" w:rsidRPr="0095131F" w:rsidRDefault="0095131F" w:rsidP="0095131F">
            <w:pPr>
              <w:spacing w:line="240" w:lineRule="auto"/>
              <w:rPr>
                <w:rFonts w:ascii="Times New Roman" w:eastAsia="Times New Roman" w:hAnsi="Times New Roman" w:cs="Times New Roman"/>
                <w:sz w:val="24"/>
                <w:szCs w:val="24"/>
                <w:lang w:val="en-US"/>
              </w:rPr>
            </w:pPr>
          </w:p>
        </w:tc>
      </w:tr>
    </w:tbl>
    <w:p w:rsidR="0095131F" w:rsidRPr="0095131F" w:rsidRDefault="0095131F" w:rsidP="0095131F">
      <w:pPr>
        <w:keepNext/>
        <w:keepLines/>
        <w:spacing w:before="200"/>
        <w:ind w:firstLine="567"/>
        <w:jc w:val="left"/>
        <w:outlineLvl w:val="3"/>
        <w:rPr>
          <w:rFonts w:ascii="Times New Roman" w:eastAsia="Times New Roman" w:hAnsi="Times New Roman" w:cs="Times New Roman"/>
          <w:sz w:val="24"/>
          <w:szCs w:val="24"/>
          <w:lang w:val="en-US"/>
        </w:rPr>
      </w:pPr>
      <w:r w:rsidRPr="0095131F">
        <w:rPr>
          <w:rFonts w:ascii="Times New Roman" w:eastAsia="Times New Roman" w:hAnsi="Times New Roman" w:cs="Times New Roman"/>
          <w:sz w:val="24"/>
          <w:szCs w:val="24"/>
          <w:lang w:val="en-US"/>
        </w:rPr>
        <w:tab/>
      </w:r>
    </w:p>
    <w:p w:rsidR="0095131F" w:rsidRPr="0095131F" w:rsidRDefault="0095131F" w:rsidP="0095131F">
      <w:pPr>
        <w:keepNext/>
        <w:keepLines/>
        <w:numPr>
          <w:ilvl w:val="2"/>
          <w:numId w:val="20"/>
        </w:numPr>
        <w:spacing w:before="200"/>
        <w:contextualSpacing/>
        <w:jc w:val="left"/>
        <w:outlineLvl w:val="3"/>
        <w:rPr>
          <w:rFonts w:ascii="Times New Roman" w:eastAsiaTheme="majorEastAsia" w:hAnsi="Times New Roman" w:cs="Times New Roman"/>
          <w:b/>
          <w:bCs/>
          <w:iCs/>
          <w:sz w:val="24"/>
          <w:szCs w:val="24"/>
          <w:lang w:val="en-US"/>
        </w:rPr>
      </w:pPr>
      <w:r w:rsidRPr="0095131F">
        <w:rPr>
          <w:rFonts w:ascii="Times New Roman" w:eastAsiaTheme="majorEastAsia" w:hAnsi="Times New Roman" w:cs="Times New Roman"/>
          <w:b/>
          <w:bCs/>
          <w:iCs/>
          <w:sz w:val="24"/>
          <w:szCs w:val="24"/>
          <w:lang w:val="en-US"/>
        </w:rPr>
        <w:t>Hematoksilen-Eozin Boyama Metodu</w:t>
      </w:r>
    </w:p>
    <w:p w:rsidR="0095131F" w:rsidRPr="0095131F" w:rsidRDefault="0095131F" w:rsidP="0095131F">
      <w:pPr>
        <w:ind w:firstLine="567"/>
        <w:rPr>
          <w:rFonts w:ascii="Times New Roman" w:eastAsia="Times New Roman" w:hAnsi="Times New Roman" w:cs="Times New Roman"/>
          <w:sz w:val="24"/>
          <w:szCs w:val="24"/>
          <w:lang w:val="en-US"/>
        </w:rPr>
      </w:pPr>
    </w:p>
    <w:p w:rsidR="0095131F" w:rsidRPr="0095131F" w:rsidRDefault="0095131F" w:rsidP="0095131F">
      <w:pPr>
        <w:ind w:firstLine="567"/>
        <w:rPr>
          <w:rFonts w:ascii="Times New Roman" w:eastAsia="Times New Roman" w:hAnsi="Times New Roman" w:cs="Times New Roman"/>
          <w:sz w:val="24"/>
          <w:szCs w:val="24"/>
          <w:lang w:val="en-US"/>
        </w:rPr>
      </w:pPr>
      <w:proofErr w:type="gramStart"/>
      <w:r w:rsidRPr="0095131F">
        <w:rPr>
          <w:rFonts w:ascii="Times New Roman" w:eastAsia="Times New Roman" w:hAnsi="Times New Roman" w:cs="Times New Roman"/>
          <w:sz w:val="24"/>
          <w:szCs w:val="24"/>
          <w:lang w:val="en-US"/>
        </w:rPr>
        <w:t>Mikrotom aracılığı ile alınan 5µ’luk parafin kesitler deparafinizasyon işlemi için 1 gece 60˚C’lik etüvde bırakıldıktan sonra, 20’ar dakika üç değişime tabi tutuldu.</w:t>
      </w:r>
      <w:proofErr w:type="gramEnd"/>
      <w:r w:rsidRPr="0095131F">
        <w:rPr>
          <w:rFonts w:ascii="Times New Roman" w:eastAsia="Times New Roman" w:hAnsi="Times New Roman" w:cs="Times New Roman"/>
          <w:sz w:val="24"/>
          <w:szCs w:val="24"/>
          <w:lang w:val="en-US"/>
        </w:rPr>
        <w:t xml:space="preserve"> </w:t>
      </w:r>
      <w:proofErr w:type="gramStart"/>
      <w:r w:rsidRPr="0095131F">
        <w:rPr>
          <w:rFonts w:ascii="Times New Roman" w:eastAsia="Times New Roman" w:hAnsi="Times New Roman" w:cs="Times New Roman"/>
          <w:sz w:val="24"/>
          <w:szCs w:val="24"/>
          <w:lang w:val="en-US"/>
        </w:rPr>
        <w:t>Ardından dehidratasyon işlemi için %95’den %70’e azalan alkol serilerinden geçirilen kesitler 10 dakika akarsu altında yıkandı.</w:t>
      </w:r>
      <w:proofErr w:type="gramEnd"/>
      <w:r w:rsidRPr="0095131F">
        <w:rPr>
          <w:rFonts w:ascii="Times New Roman" w:eastAsia="Times New Roman" w:hAnsi="Times New Roman" w:cs="Times New Roman"/>
          <w:sz w:val="24"/>
          <w:szCs w:val="24"/>
          <w:lang w:val="en-US"/>
        </w:rPr>
        <w:t xml:space="preserve"> 10 dakika </w:t>
      </w:r>
      <w:proofErr w:type="gramStart"/>
      <w:r w:rsidRPr="0095131F">
        <w:rPr>
          <w:rFonts w:ascii="Times New Roman" w:eastAsia="Times New Roman" w:hAnsi="Times New Roman" w:cs="Times New Roman"/>
          <w:sz w:val="24"/>
          <w:szCs w:val="24"/>
          <w:lang w:val="en-US"/>
        </w:rPr>
        <w:t>hematoksilen  ile</w:t>
      </w:r>
      <w:proofErr w:type="gramEnd"/>
      <w:r w:rsidRPr="0095131F">
        <w:rPr>
          <w:rFonts w:ascii="Times New Roman" w:eastAsia="Times New Roman" w:hAnsi="Times New Roman" w:cs="Times New Roman"/>
          <w:sz w:val="24"/>
          <w:szCs w:val="24"/>
          <w:lang w:val="en-US"/>
        </w:rPr>
        <w:t xml:space="preserve"> boyamanın ardından, boyanın fazlasının dokudan uzaklaştırılması için 10 dakika akarsuda yıkanan kesitler, 2 dakika eozin boyası ile boyandı. Ardından sırasıyla %80 </w:t>
      </w:r>
      <w:r w:rsidRPr="0095131F">
        <w:rPr>
          <w:rFonts w:ascii="Times New Roman" w:eastAsia="Times New Roman" w:hAnsi="Times New Roman" w:cs="Times New Roman"/>
          <w:sz w:val="24"/>
          <w:szCs w:val="24"/>
          <w:lang w:val="en-US"/>
        </w:rPr>
        <w:lastRenderedPageBreak/>
        <w:t xml:space="preserve">ve %95’lik alkol serilerinden geçirilip havada kurutulan kesitler şeffaflaştırma amacıyla 30’ar dakika iki değişim de tutulduktan sonra entellan ile kapatıldı (Tablo 3). </w:t>
      </w:r>
      <w:proofErr w:type="gramStart"/>
      <w:r w:rsidRPr="0095131F">
        <w:rPr>
          <w:rFonts w:ascii="Times New Roman" w:eastAsia="Times New Roman" w:hAnsi="Times New Roman" w:cs="Times New Roman"/>
          <w:sz w:val="24"/>
          <w:szCs w:val="24"/>
          <w:lang w:val="en-US"/>
        </w:rPr>
        <w:t>HE ile boyanan akciğer doku örneklerinin genel histolojik özellikleri incelendi.</w:t>
      </w:r>
      <w:proofErr w:type="gramEnd"/>
      <w:r w:rsidRPr="0095131F">
        <w:rPr>
          <w:rFonts w:ascii="Times New Roman" w:eastAsia="Times New Roman" w:hAnsi="Times New Roman" w:cs="Times New Roman"/>
          <w:sz w:val="24"/>
          <w:szCs w:val="24"/>
          <w:lang w:val="en-US"/>
        </w:rPr>
        <w:t xml:space="preserve"> Her deneğe ait preparatlardan </w:t>
      </w:r>
      <w:r w:rsidRPr="0095131F">
        <w:rPr>
          <w:rFonts w:ascii="Times New Roman" w:eastAsia="Times New Roman" w:hAnsi="Times New Roman" w:cs="Times New Roman"/>
          <w:bCs/>
          <w:color w:val="000000"/>
          <w:sz w:val="24"/>
          <w:szCs w:val="24"/>
          <w:lang w:eastAsia="tr-TR"/>
        </w:rPr>
        <w:t xml:space="preserve">yaklaşık </w:t>
      </w:r>
      <w:proofErr w:type="gramStart"/>
      <w:r w:rsidRPr="0095131F">
        <w:rPr>
          <w:rFonts w:ascii="Times New Roman" w:eastAsia="Times New Roman" w:hAnsi="Times New Roman" w:cs="Times New Roman"/>
          <w:bCs/>
          <w:color w:val="000000"/>
          <w:sz w:val="24"/>
          <w:szCs w:val="24"/>
          <w:lang w:eastAsia="tr-TR"/>
        </w:rPr>
        <w:t>aynı  çapta</w:t>
      </w:r>
      <w:proofErr w:type="gramEnd"/>
      <w:r w:rsidRPr="0095131F">
        <w:rPr>
          <w:rFonts w:ascii="Times New Roman" w:eastAsia="Times New Roman" w:hAnsi="Times New Roman" w:cs="Times New Roman"/>
          <w:bCs/>
          <w:color w:val="000000"/>
          <w:sz w:val="24"/>
          <w:szCs w:val="24"/>
          <w:lang w:eastAsia="tr-TR"/>
        </w:rPr>
        <w:t xml:space="preserve"> 3’er  bronşun 4'er alanında </w:t>
      </w:r>
      <w:r w:rsidRPr="0095131F">
        <w:rPr>
          <w:rFonts w:ascii="Times New Roman" w:eastAsia="Times New Roman" w:hAnsi="Times New Roman" w:cs="Times New Roman"/>
          <w:sz w:val="24"/>
          <w:szCs w:val="24"/>
          <w:lang w:val="en-US"/>
        </w:rPr>
        <w:t>epitel kalınlığı ve subepitelial düz kas  kalınlığı ölçüldü.</w:t>
      </w:r>
    </w:p>
    <w:p w:rsidR="0095131F" w:rsidRPr="0095131F" w:rsidRDefault="0095131F" w:rsidP="0095131F">
      <w:pPr>
        <w:spacing w:after="200" w:line="276" w:lineRule="auto"/>
        <w:jc w:val="left"/>
        <w:rPr>
          <w:rFonts w:ascii="Times New Roman" w:eastAsia="Times New Roman" w:hAnsi="Times New Roman" w:cs="Times New Roman"/>
          <w:b/>
          <w:bCs/>
          <w:sz w:val="24"/>
          <w:szCs w:val="24"/>
        </w:rPr>
      </w:pPr>
      <w:bookmarkStart w:id="0" w:name="_Toc291666519"/>
    </w:p>
    <w:p w:rsidR="0095131F" w:rsidRPr="0095131F" w:rsidRDefault="0095131F" w:rsidP="0095131F">
      <w:pPr>
        <w:spacing w:after="200" w:line="276" w:lineRule="auto"/>
        <w:jc w:val="left"/>
        <w:rPr>
          <w:rFonts w:ascii="Times New Roman" w:eastAsia="Times New Roman" w:hAnsi="Times New Roman" w:cs="Times New Roman"/>
          <w:b/>
          <w:bCs/>
          <w:sz w:val="24"/>
          <w:szCs w:val="24"/>
        </w:rPr>
      </w:pPr>
      <w:r w:rsidRPr="0095131F">
        <w:rPr>
          <w:rFonts w:ascii="Times New Roman" w:eastAsia="Times New Roman" w:hAnsi="Times New Roman" w:cs="Times New Roman"/>
          <w:b/>
          <w:bCs/>
          <w:sz w:val="24"/>
          <w:szCs w:val="24"/>
        </w:rPr>
        <w:t xml:space="preserve">Tablo 3: </w:t>
      </w:r>
      <w:r w:rsidRPr="0095131F">
        <w:rPr>
          <w:rFonts w:ascii="Times New Roman" w:eastAsia="Times New Roman" w:hAnsi="Times New Roman" w:cs="Times New Roman"/>
          <w:bCs/>
          <w:sz w:val="24"/>
          <w:szCs w:val="24"/>
        </w:rPr>
        <w:t>Hematoksilen-Eozin boyama metodu</w:t>
      </w:r>
      <w:bookmarkEnd w:id="0"/>
    </w:p>
    <w:tbl>
      <w:tblPr>
        <w:tblStyle w:val="TabloKlavuzu1"/>
        <w:tblW w:w="8322" w:type="dxa"/>
        <w:tblBorders>
          <w:left w:val="none" w:sz="0" w:space="0" w:color="auto"/>
          <w:right w:val="none" w:sz="0" w:space="0" w:color="auto"/>
          <w:insideV w:val="none" w:sz="0" w:space="0" w:color="auto"/>
        </w:tblBorders>
        <w:tblLayout w:type="fixed"/>
        <w:tblLook w:val="01A0" w:firstRow="1" w:lastRow="0" w:firstColumn="1" w:lastColumn="1" w:noHBand="0" w:noVBand="0"/>
      </w:tblPr>
      <w:tblGrid>
        <w:gridCol w:w="2774"/>
        <w:gridCol w:w="2774"/>
        <w:gridCol w:w="2774"/>
      </w:tblGrid>
      <w:tr w:rsidR="0095131F" w:rsidRPr="0095131F" w:rsidTr="00A50240">
        <w:trPr>
          <w:trHeight w:val="484"/>
        </w:trPr>
        <w:tc>
          <w:tcPr>
            <w:tcW w:w="2774" w:type="dxa"/>
          </w:tcPr>
          <w:p w:rsidR="0095131F" w:rsidRPr="0095131F" w:rsidRDefault="0095131F" w:rsidP="0095131F">
            <w:pPr>
              <w:rPr>
                <w:rFonts w:ascii="Times New Roman" w:eastAsia="Times New Roman" w:hAnsi="Times New Roman" w:cs="Times New Roman"/>
                <w:b/>
                <w:bCs/>
                <w:sz w:val="24"/>
                <w:szCs w:val="24"/>
                <w:lang w:val="en-US"/>
              </w:rPr>
            </w:pPr>
            <w:r w:rsidRPr="0095131F">
              <w:rPr>
                <w:rFonts w:ascii="Times New Roman" w:eastAsia="Times New Roman" w:hAnsi="Times New Roman" w:cs="Times New Roman"/>
                <w:b/>
                <w:bCs/>
                <w:sz w:val="24"/>
                <w:szCs w:val="24"/>
                <w:lang w:val="en-US"/>
              </w:rPr>
              <w:t>İşlem</w:t>
            </w:r>
          </w:p>
        </w:tc>
        <w:tc>
          <w:tcPr>
            <w:tcW w:w="2774" w:type="dxa"/>
          </w:tcPr>
          <w:p w:rsidR="0095131F" w:rsidRPr="0095131F" w:rsidRDefault="0095131F" w:rsidP="0095131F">
            <w:pPr>
              <w:rPr>
                <w:rFonts w:ascii="Times New Roman" w:eastAsia="Times New Roman" w:hAnsi="Times New Roman" w:cs="Times New Roman"/>
                <w:b/>
                <w:bCs/>
                <w:sz w:val="24"/>
                <w:szCs w:val="24"/>
                <w:lang w:val="en-US"/>
              </w:rPr>
            </w:pPr>
            <w:r w:rsidRPr="0095131F">
              <w:rPr>
                <w:rFonts w:ascii="Times New Roman" w:eastAsia="Times New Roman" w:hAnsi="Times New Roman" w:cs="Times New Roman"/>
                <w:b/>
                <w:bCs/>
                <w:sz w:val="24"/>
                <w:szCs w:val="24"/>
                <w:lang w:val="en-US"/>
              </w:rPr>
              <w:t>Madde</w:t>
            </w:r>
          </w:p>
        </w:tc>
        <w:tc>
          <w:tcPr>
            <w:tcW w:w="2774" w:type="dxa"/>
          </w:tcPr>
          <w:p w:rsidR="0095131F" w:rsidRPr="0095131F" w:rsidRDefault="0095131F" w:rsidP="0095131F">
            <w:pPr>
              <w:rPr>
                <w:rFonts w:ascii="Times New Roman" w:eastAsia="Times New Roman" w:hAnsi="Times New Roman" w:cs="Times New Roman"/>
                <w:b/>
                <w:bCs/>
                <w:sz w:val="24"/>
                <w:szCs w:val="24"/>
                <w:lang w:val="en-US"/>
              </w:rPr>
            </w:pPr>
            <w:r w:rsidRPr="0095131F">
              <w:rPr>
                <w:rFonts w:ascii="Times New Roman" w:eastAsia="Times New Roman" w:hAnsi="Times New Roman" w:cs="Times New Roman"/>
                <w:b/>
                <w:bCs/>
                <w:sz w:val="24"/>
                <w:szCs w:val="24"/>
                <w:lang w:val="en-US"/>
              </w:rPr>
              <w:t>Süre</w:t>
            </w:r>
          </w:p>
        </w:tc>
      </w:tr>
      <w:tr w:rsidR="0095131F" w:rsidRPr="0095131F" w:rsidTr="00A50240">
        <w:trPr>
          <w:trHeight w:val="411"/>
        </w:trPr>
        <w:tc>
          <w:tcPr>
            <w:tcW w:w="2774" w:type="dxa"/>
          </w:tcPr>
          <w:p w:rsidR="0095131F" w:rsidRPr="0095131F" w:rsidRDefault="0095131F" w:rsidP="0095131F">
            <w:pPr>
              <w:rPr>
                <w:rFonts w:ascii="Times New Roman" w:eastAsia="Times New Roman" w:hAnsi="Times New Roman" w:cs="Times New Roman"/>
                <w:bCs/>
                <w:sz w:val="24"/>
                <w:szCs w:val="24"/>
                <w:lang w:val="en-US"/>
              </w:rPr>
            </w:pPr>
            <w:r w:rsidRPr="0095131F">
              <w:rPr>
                <w:rFonts w:ascii="Times New Roman" w:eastAsia="Times New Roman" w:hAnsi="Times New Roman" w:cs="Times New Roman"/>
                <w:bCs/>
                <w:sz w:val="24"/>
                <w:szCs w:val="24"/>
                <w:lang w:val="en-US"/>
              </w:rPr>
              <w:t>Deparafinizasyon</w:t>
            </w:r>
          </w:p>
        </w:tc>
        <w:tc>
          <w:tcPr>
            <w:tcW w:w="2774" w:type="dxa"/>
          </w:tcPr>
          <w:p w:rsidR="0095131F" w:rsidRPr="0095131F" w:rsidRDefault="0095131F" w:rsidP="0095131F">
            <w:pPr>
              <w:rPr>
                <w:rFonts w:ascii="Times New Roman" w:eastAsia="Times New Roman" w:hAnsi="Times New Roman" w:cs="Times New Roman"/>
                <w:sz w:val="24"/>
                <w:szCs w:val="24"/>
                <w:lang w:val="en-US"/>
              </w:rPr>
            </w:pPr>
            <w:r w:rsidRPr="0095131F">
              <w:rPr>
                <w:rFonts w:ascii="Times New Roman" w:eastAsia="Times New Roman" w:hAnsi="Times New Roman" w:cs="Times New Roman"/>
                <w:sz w:val="24"/>
                <w:szCs w:val="24"/>
                <w:lang w:val="en-US"/>
              </w:rPr>
              <w:t>60˚C etüvde</w:t>
            </w:r>
          </w:p>
        </w:tc>
        <w:tc>
          <w:tcPr>
            <w:tcW w:w="2774" w:type="dxa"/>
          </w:tcPr>
          <w:p w:rsidR="0095131F" w:rsidRPr="0095131F" w:rsidRDefault="0095131F" w:rsidP="0095131F">
            <w:pPr>
              <w:rPr>
                <w:rFonts w:ascii="Times New Roman" w:eastAsia="Times New Roman" w:hAnsi="Times New Roman" w:cs="Times New Roman"/>
                <w:bCs/>
                <w:sz w:val="24"/>
                <w:szCs w:val="24"/>
                <w:lang w:val="en-US"/>
              </w:rPr>
            </w:pPr>
            <w:r w:rsidRPr="0095131F">
              <w:rPr>
                <w:rFonts w:ascii="Times New Roman" w:eastAsia="Times New Roman" w:hAnsi="Times New Roman" w:cs="Times New Roman"/>
                <w:bCs/>
                <w:sz w:val="24"/>
                <w:szCs w:val="24"/>
                <w:lang w:val="en-US"/>
              </w:rPr>
              <w:t>1 gece</w:t>
            </w:r>
          </w:p>
        </w:tc>
      </w:tr>
      <w:tr w:rsidR="0095131F" w:rsidRPr="0095131F" w:rsidTr="00A50240">
        <w:trPr>
          <w:trHeight w:val="317"/>
        </w:trPr>
        <w:tc>
          <w:tcPr>
            <w:tcW w:w="2774" w:type="dxa"/>
            <w:tcBorders>
              <w:bottom w:val="single" w:sz="4" w:space="0" w:color="auto"/>
            </w:tcBorders>
          </w:tcPr>
          <w:p w:rsidR="0095131F" w:rsidRPr="0095131F" w:rsidRDefault="0095131F" w:rsidP="0095131F">
            <w:pPr>
              <w:rPr>
                <w:rFonts w:ascii="Times New Roman" w:eastAsia="Times New Roman" w:hAnsi="Times New Roman" w:cs="Times New Roman"/>
                <w:bCs/>
                <w:sz w:val="24"/>
                <w:szCs w:val="24"/>
                <w:lang w:val="en-US"/>
              </w:rPr>
            </w:pPr>
            <w:r w:rsidRPr="0095131F">
              <w:rPr>
                <w:rFonts w:ascii="Times New Roman" w:eastAsia="Times New Roman" w:hAnsi="Times New Roman" w:cs="Times New Roman"/>
                <w:bCs/>
                <w:sz w:val="24"/>
                <w:szCs w:val="24"/>
                <w:lang w:val="en-US"/>
              </w:rPr>
              <w:t>Deparafinizasyon</w:t>
            </w:r>
          </w:p>
        </w:tc>
        <w:tc>
          <w:tcPr>
            <w:tcW w:w="2774" w:type="dxa"/>
            <w:tcBorders>
              <w:bottom w:val="single" w:sz="4" w:space="0" w:color="auto"/>
            </w:tcBorders>
          </w:tcPr>
          <w:p w:rsidR="0095131F" w:rsidRPr="0095131F" w:rsidRDefault="0095131F" w:rsidP="0095131F">
            <w:pPr>
              <w:rPr>
                <w:rFonts w:ascii="Times New Roman" w:eastAsia="Times New Roman" w:hAnsi="Times New Roman" w:cs="Times New Roman"/>
                <w:sz w:val="24"/>
                <w:szCs w:val="24"/>
                <w:lang w:val="en-US"/>
              </w:rPr>
            </w:pPr>
            <w:r w:rsidRPr="0095131F">
              <w:rPr>
                <w:rFonts w:ascii="Times New Roman" w:eastAsia="Times New Roman" w:hAnsi="Times New Roman" w:cs="Times New Roman"/>
                <w:sz w:val="24"/>
                <w:szCs w:val="24"/>
                <w:lang w:val="en-US"/>
              </w:rPr>
              <w:t xml:space="preserve"> (3 değişim)</w:t>
            </w:r>
          </w:p>
        </w:tc>
        <w:tc>
          <w:tcPr>
            <w:tcW w:w="2774" w:type="dxa"/>
            <w:tcBorders>
              <w:bottom w:val="single" w:sz="4" w:space="0" w:color="auto"/>
            </w:tcBorders>
          </w:tcPr>
          <w:p w:rsidR="0095131F" w:rsidRPr="0095131F" w:rsidRDefault="0095131F" w:rsidP="0095131F">
            <w:pPr>
              <w:rPr>
                <w:rFonts w:ascii="Times New Roman" w:eastAsia="Times New Roman" w:hAnsi="Times New Roman" w:cs="Times New Roman"/>
                <w:bCs/>
                <w:sz w:val="24"/>
                <w:szCs w:val="24"/>
                <w:lang w:val="en-US"/>
              </w:rPr>
            </w:pPr>
            <w:r w:rsidRPr="0095131F">
              <w:rPr>
                <w:rFonts w:ascii="Times New Roman" w:eastAsia="Times New Roman" w:hAnsi="Times New Roman" w:cs="Times New Roman"/>
                <w:bCs/>
                <w:sz w:val="24"/>
                <w:szCs w:val="24"/>
                <w:lang w:val="en-US"/>
              </w:rPr>
              <w:t>20 dk</w:t>
            </w:r>
          </w:p>
        </w:tc>
      </w:tr>
      <w:tr w:rsidR="0095131F" w:rsidRPr="0095131F" w:rsidTr="00A50240">
        <w:trPr>
          <w:trHeight w:val="317"/>
        </w:trPr>
        <w:tc>
          <w:tcPr>
            <w:tcW w:w="2774" w:type="dxa"/>
            <w:tcBorders>
              <w:bottom w:val="nil"/>
            </w:tcBorders>
          </w:tcPr>
          <w:p w:rsidR="0095131F" w:rsidRPr="0095131F" w:rsidRDefault="0095131F" w:rsidP="0095131F">
            <w:pPr>
              <w:rPr>
                <w:rFonts w:ascii="Times New Roman" w:eastAsia="Times New Roman" w:hAnsi="Times New Roman" w:cs="Times New Roman"/>
                <w:bCs/>
                <w:sz w:val="24"/>
                <w:szCs w:val="24"/>
                <w:lang w:val="en-US"/>
              </w:rPr>
            </w:pPr>
            <w:r w:rsidRPr="0095131F">
              <w:rPr>
                <w:rFonts w:ascii="Times New Roman" w:eastAsia="Times New Roman" w:hAnsi="Times New Roman" w:cs="Times New Roman"/>
                <w:bCs/>
                <w:sz w:val="24"/>
                <w:szCs w:val="24"/>
                <w:lang w:val="en-US"/>
              </w:rPr>
              <w:t xml:space="preserve">Dehidratasyon </w:t>
            </w:r>
          </w:p>
        </w:tc>
        <w:tc>
          <w:tcPr>
            <w:tcW w:w="2774" w:type="dxa"/>
            <w:tcBorders>
              <w:bottom w:val="nil"/>
            </w:tcBorders>
          </w:tcPr>
          <w:p w:rsidR="0095131F" w:rsidRPr="0095131F" w:rsidRDefault="0095131F" w:rsidP="0095131F">
            <w:pPr>
              <w:rPr>
                <w:rFonts w:ascii="Times New Roman" w:eastAsia="Times New Roman" w:hAnsi="Times New Roman" w:cs="Times New Roman"/>
                <w:sz w:val="24"/>
                <w:szCs w:val="24"/>
                <w:lang w:val="en-US"/>
              </w:rPr>
            </w:pPr>
            <w:r w:rsidRPr="0095131F">
              <w:rPr>
                <w:rFonts w:ascii="Times New Roman" w:eastAsia="Times New Roman" w:hAnsi="Times New Roman" w:cs="Times New Roman"/>
                <w:sz w:val="24"/>
                <w:szCs w:val="24"/>
                <w:lang w:val="en-US"/>
              </w:rPr>
              <w:t>% 95 alkol</w:t>
            </w:r>
          </w:p>
        </w:tc>
        <w:tc>
          <w:tcPr>
            <w:tcW w:w="2774" w:type="dxa"/>
            <w:tcBorders>
              <w:bottom w:val="nil"/>
            </w:tcBorders>
          </w:tcPr>
          <w:p w:rsidR="0095131F" w:rsidRPr="0095131F" w:rsidRDefault="0095131F" w:rsidP="0095131F">
            <w:pPr>
              <w:rPr>
                <w:rFonts w:ascii="Times New Roman" w:eastAsia="Times New Roman" w:hAnsi="Times New Roman" w:cs="Times New Roman"/>
                <w:bCs/>
                <w:sz w:val="24"/>
                <w:szCs w:val="24"/>
                <w:lang w:val="en-US"/>
              </w:rPr>
            </w:pPr>
            <w:r w:rsidRPr="0095131F">
              <w:rPr>
                <w:rFonts w:ascii="Times New Roman" w:eastAsia="Times New Roman" w:hAnsi="Times New Roman" w:cs="Times New Roman"/>
                <w:bCs/>
                <w:sz w:val="24"/>
                <w:szCs w:val="24"/>
                <w:lang w:val="en-US"/>
              </w:rPr>
              <w:t>Yıkama</w:t>
            </w:r>
          </w:p>
        </w:tc>
      </w:tr>
      <w:tr w:rsidR="0095131F" w:rsidRPr="0095131F" w:rsidTr="00A50240">
        <w:trPr>
          <w:trHeight w:val="362"/>
        </w:trPr>
        <w:tc>
          <w:tcPr>
            <w:tcW w:w="2774" w:type="dxa"/>
            <w:tcBorders>
              <w:top w:val="nil"/>
              <w:bottom w:val="nil"/>
            </w:tcBorders>
          </w:tcPr>
          <w:p w:rsidR="0095131F" w:rsidRPr="0095131F" w:rsidRDefault="0095131F" w:rsidP="0095131F">
            <w:pPr>
              <w:rPr>
                <w:rFonts w:ascii="Times New Roman" w:eastAsia="Times New Roman" w:hAnsi="Times New Roman" w:cs="Times New Roman"/>
                <w:bCs/>
                <w:sz w:val="24"/>
                <w:szCs w:val="24"/>
                <w:lang w:val="en-US"/>
              </w:rPr>
            </w:pPr>
          </w:p>
        </w:tc>
        <w:tc>
          <w:tcPr>
            <w:tcW w:w="2774" w:type="dxa"/>
            <w:tcBorders>
              <w:top w:val="nil"/>
              <w:bottom w:val="nil"/>
            </w:tcBorders>
          </w:tcPr>
          <w:p w:rsidR="0095131F" w:rsidRPr="0095131F" w:rsidRDefault="0095131F" w:rsidP="0095131F">
            <w:pPr>
              <w:rPr>
                <w:rFonts w:ascii="Times New Roman" w:eastAsia="Times New Roman" w:hAnsi="Times New Roman" w:cs="Times New Roman"/>
                <w:sz w:val="24"/>
                <w:szCs w:val="24"/>
                <w:lang w:val="en-US"/>
              </w:rPr>
            </w:pPr>
            <w:r w:rsidRPr="0095131F">
              <w:rPr>
                <w:rFonts w:ascii="Times New Roman" w:eastAsia="Times New Roman" w:hAnsi="Times New Roman" w:cs="Times New Roman"/>
                <w:sz w:val="24"/>
                <w:szCs w:val="24"/>
                <w:lang w:val="en-US"/>
              </w:rPr>
              <w:t>% 80 alkol</w:t>
            </w:r>
          </w:p>
        </w:tc>
        <w:tc>
          <w:tcPr>
            <w:tcW w:w="2774" w:type="dxa"/>
            <w:tcBorders>
              <w:top w:val="nil"/>
              <w:bottom w:val="nil"/>
            </w:tcBorders>
          </w:tcPr>
          <w:p w:rsidR="0095131F" w:rsidRPr="0095131F" w:rsidRDefault="0095131F" w:rsidP="0095131F">
            <w:pPr>
              <w:rPr>
                <w:rFonts w:ascii="Times New Roman" w:eastAsia="Times New Roman" w:hAnsi="Times New Roman" w:cs="Times New Roman"/>
                <w:bCs/>
                <w:sz w:val="24"/>
                <w:szCs w:val="24"/>
                <w:lang w:val="en-US"/>
              </w:rPr>
            </w:pPr>
            <w:r w:rsidRPr="0095131F">
              <w:rPr>
                <w:rFonts w:ascii="Times New Roman" w:eastAsia="Times New Roman" w:hAnsi="Times New Roman" w:cs="Times New Roman"/>
                <w:bCs/>
                <w:sz w:val="24"/>
                <w:szCs w:val="24"/>
                <w:lang w:val="en-US"/>
              </w:rPr>
              <w:t>Yıkama</w:t>
            </w:r>
          </w:p>
        </w:tc>
      </w:tr>
      <w:tr w:rsidR="0095131F" w:rsidRPr="0095131F" w:rsidTr="00A50240">
        <w:trPr>
          <w:trHeight w:val="329"/>
        </w:trPr>
        <w:tc>
          <w:tcPr>
            <w:tcW w:w="2774" w:type="dxa"/>
            <w:tcBorders>
              <w:top w:val="nil"/>
            </w:tcBorders>
          </w:tcPr>
          <w:p w:rsidR="0095131F" w:rsidRPr="0095131F" w:rsidRDefault="0095131F" w:rsidP="0095131F">
            <w:pPr>
              <w:rPr>
                <w:rFonts w:ascii="Times New Roman" w:eastAsia="Times New Roman" w:hAnsi="Times New Roman" w:cs="Times New Roman"/>
                <w:bCs/>
                <w:sz w:val="24"/>
                <w:szCs w:val="24"/>
                <w:lang w:val="en-US"/>
              </w:rPr>
            </w:pPr>
          </w:p>
        </w:tc>
        <w:tc>
          <w:tcPr>
            <w:tcW w:w="2774" w:type="dxa"/>
            <w:tcBorders>
              <w:top w:val="nil"/>
            </w:tcBorders>
          </w:tcPr>
          <w:p w:rsidR="0095131F" w:rsidRPr="0095131F" w:rsidRDefault="0095131F" w:rsidP="0095131F">
            <w:pPr>
              <w:rPr>
                <w:rFonts w:ascii="Times New Roman" w:eastAsia="Times New Roman" w:hAnsi="Times New Roman" w:cs="Times New Roman"/>
                <w:sz w:val="24"/>
                <w:szCs w:val="24"/>
                <w:lang w:val="en-US"/>
              </w:rPr>
            </w:pPr>
            <w:r w:rsidRPr="0095131F">
              <w:rPr>
                <w:rFonts w:ascii="Times New Roman" w:eastAsia="Times New Roman" w:hAnsi="Times New Roman" w:cs="Times New Roman"/>
                <w:sz w:val="24"/>
                <w:szCs w:val="24"/>
                <w:lang w:val="en-US"/>
              </w:rPr>
              <w:t>% 70 alkol</w:t>
            </w:r>
          </w:p>
        </w:tc>
        <w:tc>
          <w:tcPr>
            <w:tcW w:w="2774" w:type="dxa"/>
            <w:tcBorders>
              <w:top w:val="nil"/>
            </w:tcBorders>
          </w:tcPr>
          <w:p w:rsidR="0095131F" w:rsidRPr="0095131F" w:rsidRDefault="0095131F" w:rsidP="0095131F">
            <w:pPr>
              <w:rPr>
                <w:rFonts w:ascii="Times New Roman" w:eastAsia="Times New Roman" w:hAnsi="Times New Roman" w:cs="Times New Roman"/>
                <w:bCs/>
                <w:sz w:val="24"/>
                <w:szCs w:val="24"/>
                <w:lang w:val="en-US"/>
              </w:rPr>
            </w:pPr>
            <w:r w:rsidRPr="0095131F">
              <w:rPr>
                <w:rFonts w:ascii="Times New Roman" w:eastAsia="Times New Roman" w:hAnsi="Times New Roman" w:cs="Times New Roman"/>
                <w:bCs/>
                <w:sz w:val="24"/>
                <w:szCs w:val="24"/>
                <w:lang w:val="en-US"/>
              </w:rPr>
              <w:t>Yıkama</w:t>
            </w:r>
          </w:p>
        </w:tc>
      </w:tr>
      <w:tr w:rsidR="0095131F" w:rsidRPr="0095131F" w:rsidTr="00A50240">
        <w:trPr>
          <w:trHeight w:val="317"/>
        </w:trPr>
        <w:tc>
          <w:tcPr>
            <w:tcW w:w="2774" w:type="dxa"/>
          </w:tcPr>
          <w:p w:rsidR="0095131F" w:rsidRPr="0095131F" w:rsidRDefault="0095131F" w:rsidP="0095131F">
            <w:pPr>
              <w:rPr>
                <w:rFonts w:ascii="Times New Roman" w:eastAsia="Times New Roman" w:hAnsi="Times New Roman" w:cs="Times New Roman"/>
                <w:bCs/>
                <w:sz w:val="24"/>
                <w:szCs w:val="24"/>
                <w:lang w:val="en-US"/>
              </w:rPr>
            </w:pPr>
            <w:r w:rsidRPr="0095131F">
              <w:rPr>
                <w:rFonts w:ascii="Times New Roman" w:eastAsia="Times New Roman" w:hAnsi="Times New Roman" w:cs="Times New Roman"/>
                <w:bCs/>
                <w:sz w:val="24"/>
                <w:szCs w:val="24"/>
                <w:lang w:val="en-US"/>
              </w:rPr>
              <w:t xml:space="preserve">Yıkama </w:t>
            </w:r>
          </w:p>
        </w:tc>
        <w:tc>
          <w:tcPr>
            <w:tcW w:w="2774" w:type="dxa"/>
          </w:tcPr>
          <w:p w:rsidR="0095131F" w:rsidRPr="0095131F" w:rsidRDefault="0095131F" w:rsidP="0095131F">
            <w:pPr>
              <w:rPr>
                <w:rFonts w:ascii="Times New Roman" w:eastAsia="Times New Roman" w:hAnsi="Times New Roman" w:cs="Times New Roman"/>
                <w:sz w:val="24"/>
                <w:szCs w:val="24"/>
                <w:lang w:val="en-US"/>
              </w:rPr>
            </w:pPr>
            <w:r w:rsidRPr="0095131F">
              <w:rPr>
                <w:rFonts w:ascii="Times New Roman" w:eastAsia="Times New Roman" w:hAnsi="Times New Roman" w:cs="Times New Roman"/>
                <w:sz w:val="24"/>
                <w:szCs w:val="24"/>
                <w:lang w:val="en-US"/>
              </w:rPr>
              <w:t>Akar su</w:t>
            </w:r>
          </w:p>
        </w:tc>
        <w:tc>
          <w:tcPr>
            <w:tcW w:w="2774" w:type="dxa"/>
          </w:tcPr>
          <w:p w:rsidR="0095131F" w:rsidRPr="0095131F" w:rsidRDefault="0095131F" w:rsidP="0095131F">
            <w:pPr>
              <w:rPr>
                <w:rFonts w:ascii="Times New Roman" w:eastAsia="Times New Roman" w:hAnsi="Times New Roman" w:cs="Times New Roman"/>
                <w:bCs/>
                <w:sz w:val="24"/>
                <w:szCs w:val="24"/>
                <w:lang w:val="en-US"/>
              </w:rPr>
            </w:pPr>
            <w:r w:rsidRPr="0095131F">
              <w:rPr>
                <w:rFonts w:ascii="Times New Roman" w:eastAsia="Times New Roman" w:hAnsi="Times New Roman" w:cs="Times New Roman"/>
                <w:bCs/>
                <w:sz w:val="24"/>
                <w:szCs w:val="24"/>
                <w:lang w:val="en-US"/>
              </w:rPr>
              <w:t>10 dk</w:t>
            </w:r>
          </w:p>
        </w:tc>
      </w:tr>
      <w:tr w:rsidR="0095131F" w:rsidRPr="0095131F" w:rsidTr="00A50240">
        <w:trPr>
          <w:trHeight w:val="340"/>
        </w:trPr>
        <w:tc>
          <w:tcPr>
            <w:tcW w:w="2774" w:type="dxa"/>
          </w:tcPr>
          <w:p w:rsidR="0095131F" w:rsidRPr="0095131F" w:rsidRDefault="0095131F" w:rsidP="0095131F">
            <w:pPr>
              <w:rPr>
                <w:rFonts w:ascii="Times New Roman" w:eastAsia="Times New Roman" w:hAnsi="Times New Roman" w:cs="Times New Roman"/>
                <w:bCs/>
                <w:sz w:val="24"/>
                <w:szCs w:val="24"/>
                <w:lang w:val="en-US"/>
              </w:rPr>
            </w:pPr>
            <w:r w:rsidRPr="0095131F">
              <w:rPr>
                <w:rFonts w:ascii="Times New Roman" w:eastAsia="Times New Roman" w:hAnsi="Times New Roman" w:cs="Times New Roman"/>
                <w:bCs/>
                <w:sz w:val="24"/>
                <w:szCs w:val="24"/>
                <w:lang w:val="en-US"/>
              </w:rPr>
              <w:t xml:space="preserve">Boyama </w:t>
            </w:r>
          </w:p>
        </w:tc>
        <w:tc>
          <w:tcPr>
            <w:tcW w:w="2774" w:type="dxa"/>
          </w:tcPr>
          <w:p w:rsidR="0095131F" w:rsidRPr="0095131F" w:rsidRDefault="0095131F" w:rsidP="0095131F">
            <w:pPr>
              <w:rPr>
                <w:rFonts w:ascii="Times New Roman" w:eastAsia="Times New Roman" w:hAnsi="Times New Roman" w:cs="Times New Roman"/>
                <w:sz w:val="24"/>
                <w:szCs w:val="24"/>
                <w:lang w:val="en-US"/>
              </w:rPr>
            </w:pPr>
            <w:r w:rsidRPr="0095131F">
              <w:rPr>
                <w:rFonts w:ascii="Times New Roman" w:eastAsia="Times New Roman" w:hAnsi="Times New Roman" w:cs="Times New Roman"/>
                <w:sz w:val="24"/>
                <w:szCs w:val="24"/>
                <w:lang w:val="en-US"/>
              </w:rPr>
              <w:t xml:space="preserve">Hematoksilen  </w:t>
            </w:r>
          </w:p>
        </w:tc>
        <w:tc>
          <w:tcPr>
            <w:tcW w:w="2774" w:type="dxa"/>
          </w:tcPr>
          <w:p w:rsidR="0095131F" w:rsidRPr="0095131F" w:rsidRDefault="0095131F" w:rsidP="0095131F">
            <w:pPr>
              <w:rPr>
                <w:rFonts w:ascii="Times New Roman" w:eastAsia="Times New Roman" w:hAnsi="Times New Roman" w:cs="Times New Roman"/>
                <w:bCs/>
                <w:sz w:val="24"/>
                <w:szCs w:val="24"/>
                <w:lang w:val="en-US"/>
              </w:rPr>
            </w:pPr>
            <w:r w:rsidRPr="0095131F">
              <w:rPr>
                <w:rFonts w:ascii="Times New Roman" w:eastAsia="Times New Roman" w:hAnsi="Times New Roman" w:cs="Times New Roman"/>
                <w:bCs/>
                <w:sz w:val="24"/>
                <w:szCs w:val="24"/>
                <w:lang w:val="en-US"/>
              </w:rPr>
              <w:t>10 dk</w:t>
            </w:r>
          </w:p>
        </w:tc>
      </w:tr>
      <w:tr w:rsidR="0095131F" w:rsidRPr="0095131F" w:rsidTr="00A50240">
        <w:trPr>
          <w:trHeight w:val="281"/>
        </w:trPr>
        <w:tc>
          <w:tcPr>
            <w:tcW w:w="2774" w:type="dxa"/>
          </w:tcPr>
          <w:p w:rsidR="0095131F" w:rsidRPr="0095131F" w:rsidRDefault="0095131F" w:rsidP="0095131F">
            <w:pPr>
              <w:rPr>
                <w:rFonts w:ascii="Times New Roman" w:eastAsia="Times New Roman" w:hAnsi="Times New Roman" w:cs="Times New Roman"/>
                <w:bCs/>
                <w:sz w:val="24"/>
                <w:szCs w:val="24"/>
                <w:lang w:val="en-US"/>
              </w:rPr>
            </w:pPr>
            <w:r w:rsidRPr="0095131F">
              <w:rPr>
                <w:rFonts w:ascii="Times New Roman" w:eastAsia="Times New Roman" w:hAnsi="Times New Roman" w:cs="Times New Roman"/>
                <w:bCs/>
                <w:sz w:val="24"/>
                <w:szCs w:val="24"/>
                <w:lang w:val="en-US"/>
              </w:rPr>
              <w:t xml:space="preserve">Yıkama </w:t>
            </w:r>
          </w:p>
        </w:tc>
        <w:tc>
          <w:tcPr>
            <w:tcW w:w="2774" w:type="dxa"/>
          </w:tcPr>
          <w:p w:rsidR="0095131F" w:rsidRPr="0095131F" w:rsidRDefault="0095131F" w:rsidP="0095131F">
            <w:pPr>
              <w:rPr>
                <w:rFonts w:ascii="Times New Roman" w:eastAsia="Times New Roman" w:hAnsi="Times New Roman" w:cs="Times New Roman"/>
                <w:sz w:val="24"/>
                <w:szCs w:val="24"/>
                <w:lang w:val="en-US"/>
              </w:rPr>
            </w:pPr>
            <w:r w:rsidRPr="0095131F">
              <w:rPr>
                <w:rFonts w:ascii="Times New Roman" w:eastAsia="Times New Roman" w:hAnsi="Times New Roman" w:cs="Times New Roman"/>
                <w:sz w:val="24"/>
                <w:szCs w:val="24"/>
                <w:lang w:val="en-US"/>
              </w:rPr>
              <w:t xml:space="preserve">Akar su </w:t>
            </w:r>
          </w:p>
        </w:tc>
        <w:tc>
          <w:tcPr>
            <w:tcW w:w="2774" w:type="dxa"/>
          </w:tcPr>
          <w:p w:rsidR="0095131F" w:rsidRPr="0095131F" w:rsidRDefault="0095131F" w:rsidP="0095131F">
            <w:pPr>
              <w:rPr>
                <w:rFonts w:ascii="Times New Roman" w:eastAsia="Times New Roman" w:hAnsi="Times New Roman" w:cs="Times New Roman"/>
                <w:bCs/>
                <w:sz w:val="24"/>
                <w:szCs w:val="24"/>
                <w:lang w:val="en-US"/>
              </w:rPr>
            </w:pPr>
            <w:r w:rsidRPr="0095131F">
              <w:rPr>
                <w:rFonts w:ascii="Times New Roman" w:eastAsia="Times New Roman" w:hAnsi="Times New Roman" w:cs="Times New Roman"/>
                <w:bCs/>
                <w:sz w:val="24"/>
                <w:szCs w:val="24"/>
                <w:lang w:val="en-US"/>
              </w:rPr>
              <w:t>10 dk</w:t>
            </w:r>
          </w:p>
        </w:tc>
      </w:tr>
      <w:tr w:rsidR="0095131F" w:rsidRPr="0095131F" w:rsidTr="00A50240">
        <w:trPr>
          <w:trHeight w:val="317"/>
        </w:trPr>
        <w:tc>
          <w:tcPr>
            <w:tcW w:w="2774" w:type="dxa"/>
            <w:tcBorders>
              <w:bottom w:val="single" w:sz="4" w:space="0" w:color="auto"/>
            </w:tcBorders>
          </w:tcPr>
          <w:p w:rsidR="0095131F" w:rsidRPr="0095131F" w:rsidRDefault="0095131F" w:rsidP="0095131F">
            <w:pPr>
              <w:rPr>
                <w:rFonts w:ascii="Times New Roman" w:eastAsia="Times New Roman" w:hAnsi="Times New Roman" w:cs="Times New Roman"/>
                <w:bCs/>
                <w:sz w:val="24"/>
                <w:szCs w:val="24"/>
                <w:lang w:val="en-US"/>
              </w:rPr>
            </w:pPr>
            <w:r w:rsidRPr="0095131F">
              <w:rPr>
                <w:rFonts w:ascii="Times New Roman" w:eastAsia="Times New Roman" w:hAnsi="Times New Roman" w:cs="Times New Roman"/>
                <w:bCs/>
                <w:sz w:val="24"/>
                <w:szCs w:val="24"/>
                <w:lang w:val="en-US"/>
              </w:rPr>
              <w:t xml:space="preserve">Boyama </w:t>
            </w:r>
          </w:p>
        </w:tc>
        <w:tc>
          <w:tcPr>
            <w:tcW w:w="2774" w:type="dxa"/>
            <w:tcBorders>
              <w:bottom w:val="single" w:sz="4" w:space="0" w:color="auto"/>
            </w:tcBorders>
          </w:tcPr>
          <w:p w:rsidR="0095131F" w:rsidRPr="0095131F" w:rsidRDefault="0095131F" w:rsidP="0095131F">
            <w:pPr>
              <w:rPr>
                <w:rFonts w:ascii="Times New Roman" w:eastAsia="Times New Roman" w:hAnsi="Times New Roman" w:cs="Times New Roman"/>
                <w:sz w:val="24"/>
                <w:szCs w:val="24"/>
                <w:lang w:val="en-US"/>
              </w:rPr>
            </w:pPr>
            <w:r w:rsidRPr="0095131F">
              <w:rPr>
                <w:rFonts w:ascii="Times New Roman" w:eastAsia="Times New Roman" w:hAnsi="Times New Roman" w:cs="Times New Roman"/>
                <w:sz w:val="24"/>
                <w:szCs w:val="24"/>
                <w:lang w:val="en-US"/>
              </w:rPr>
              <w:t xml:space="preserve">Eosin </w:t>
            </w:r>
          </w:p>
        </w:tc>
        <w:tc>
          <w:tcPr>
            <w:tcW w:w="2774" w:type="dxa"/>
            <w:tcBorders>
              <w:bottom w:val="single" w:sz="4" w:space="0" w:color="auto"/>
            </w:tcBorders>
          </w:tcPr>
          <w:p w:rsidR="0095131F" w:rsidRPr="0095131F" w:rsidRDefault="0095131F" w:rsidP="0095131F">
            <w:pPr>
              <w:rPr>
                <w:rFonts w:ascii="Times New Roman" w:eastAsia="Times New Roman" w:hAnsi="Times New Roman" w:cs="Times New Roman"/>
                <w:bCs/>
                <w:sz w:val="24"/>
                <w:szCs w:val="24"/>
                <w:lang w:val="en-US"/>
              </w:rPr>
            </w:pPr>
            <w:r w:rsidRPr="0095131F">
              <w:rPr>
                <w:rFonts w:ascii="Times New Roman" w:eastAsia="Times New Roman" w:hAnsi="Times New Roman" w:cs="Times New Roman"/>
                <w:bCs/>
                <w:sz w:val="24"/>
                <w:szCs w:val="24"/>
                <w:lang w:val="en-US"/>
              </w:rPr>
              <w:t>2 dk</w:t>
            </w:r>
          </w:p>
        </w:tc>
      </w:tr>
      <w:tr w:rsidR="0095131F" w:rsidRPr="0095131F" w:rsidTr="00A50240">
        <w:trPr>
          <w:trHeight w:val="317"/>
        </w:trPr>
        <w:tc>
          <w:tcPr>
            <w:tcW w:w="2774" w:type="dxa"/>
            <w:tcBorders>
              <w:bottom w:val="nil"/>
            </w:tcBorders>
          </w:tcPr>
          <w:p w:rsidR="0095131F" w:rsidRPr="0095131F" w:rsidRDefault="0095131F" w:rsidP="0095131F">
            <w:pPr>
              <w:rPr>
                <w:rFonts w:ascii="Times New Roman" w:eastAsia="Times New Roman" w:hAnsi="Times New Roman" w:cs="Times New Roman"/>
                <w:bCs/>
                <w:sz w:val="24"/>
                <w:szCs w:val="24"/>
                <w:lang w:val="en-US"/>
              </w:rPr>
            </w:pPr>
            <w:r w:rsidRPr="0095131F">
              <w:rPr>
                <w:rFonts w:ascii="Times New Roman" w:eastAsia="Times New Roman" w:hAnsi="Times New Roman" w:cs="Times New Roman"/>
                <w:bCs/>
                <w:sz w:val="24"/>
                <w:szCs w:val="24"/>
                <w:lang w:val="en-US"/>
              </w:rPr>
              <w:t xml:space="preserve">Yıkama </w:t>
            </w:r>
          </w:p>
        </w:tc>
        <w:tc>
          <w:tcPr>
            <w:tcW w:w="2774" w:type="dxa"/>
            <w:tcBorders>
              <w:bottom w:val="nil"/>
            </w:tcBorders>
          </w:tcPr>
          <w:p w:rsidR="0095131F" w:rsidRPr="0095131F" w:rsidRDefault="0095131F" w:rsidP="0095131F">
            <w:pPr>
              <w:rPr>
                <w:rFonts w:ascii="Times New Roman" w:eastAsia="Times New Roman" w:hAnsi="Times New Roman" w:cs="Times New Roman"/>
                <w:sz w:val="24"/>
                <w:szCs w:val="24"/>
                <w:lang w:val="en-US"/>
              </w:rPr>
            </w:pPr>
            <w:r w:rsidRPr="0095131F">
              <w:rPr>
                <w:rFonts w:ascii="Times New Roman" w:eastAsia="Times New Roman" w:hAnsi="Times New Roman" w:cs="Times New Roman"/>
                <w:sz w:val="24"/>
                <w:szCs w:val="24"/>
                <w:lang w:val="en-US"/>
              </w:rPr>
              <w:t>Akar su</w:t>
            </w:r>
          </w:p>
        </w:tc>
        <w:tc>
          <w:tcPr>
            <w:tcW w:w="2774" w:type="dxa"/>
            <w:tcBorders>
              <w:bottom w:val="nil"/>
            </w:tcBorders>
          </w:tcPr>
          <w:p w:rsidR="0095131F" w:rsidRPr="0095131F" w:rsidRDefault="0095131F" w:rsidP="0095131F">
            <w:pPr>
              <w:rPr>
                <w:rFonts w:ascii="Times New Roman" w:eastAsia="Times New Roman" w:hAnsi="Times New Roman" w:cs="Times New Roman"/>
                <w:bCs/>
                <w:sz w:val="24"/>
                <w:szCs w:val="24"/>
                <w:lang w:val="en-US"/>
              </w:rPr>
            </w:pPr>
            <w:r w:rsidRPr="0095131F">
              <w:rPr>
                <w:rFonts w:ascii="Times New Roman" w:eastAsia="Times New Roman" w:hAnsi="Times New Roman" w:cs="Times New Roman"/>
                <w:bCs/>
                <w:sz w:val="24"/>
                <w:szCs w:val="24"/>
                <w:lang w:val="en-US"/>
              </w:rPr>
              <w:t>5 dk</w:t>
            </w:r>
          </w:p>
        </w:tc>
      </w:tr>
      <w:tr w:rsidR="0095131F" w:rsidRPr="0095131F" w:rsidTr="00A50240">
        <w:trPr>
          <w:trHeight w:val="317"/>
        </w:trPr>
        <w:tc>
          <w:tcPr>
            <w:tcW w:w="2774" w:type="dxa"/>
            <w:tcBorders>
              <w:top w:val="nil"/>
              <w:bottom w:val="nil"/>
            </w:tcBorders>
          </w:tcPr>
          <w:p w:rsidR="0095131F" w:rsidRPr="0095131F" w:rsidRDefault="0095131F" w:rsidP="0095131F">
            <w:pPr>
              <w:rPr>
                <w:rFonts w:ascii="Times New Roman" w:eastAsia="Times New Roman" w:hAnsi="Times New Roman" w:cs="Times New Roman"/>
                <w:bCs/>
                <w:sz w:val="24"/>
                <w:szCs w:val="24"/>
                <w:lang w:val="en-US"/>
              </w:rPr>
            </w:pPr>
          </w:p>
        </w:tc>
        <w:tc>
          <w:tcPr>
            <w:tcW w:w="2774" w:type="dxa"/>
            <w:tcBorders>
              <w:top w:val="nil"/>
              <w:bottom w:val="nil"/>
            </w:tcBorders>
          </w:tcPr>
          <w:p w:rsidR="0095131F" w:rsidRPr="0095131F" w:rsidRDefault="0095131F" w:rsidP="0095131F">
            <w:pPr>
              <w:rPr>
                <w:rFonts w:ascii="Times New Roman" w:eastAsia="Times New Roman" w:hAnsi="Times New Roman" w:cs="Times New Roman"/>
                <w:sz w:val="24"/>
                <w:szCs w:val="24"/>
                <w:lang w:val="en-US"/>
              </w:rPr>
            </w:pPr>
            <w:r w:rsidRPr="0095131F">
              <w:rPr>
                <w:rFonts w:ascii="Times New Roman" w:eastAsia="Times New Roman" w:hAnsi="Times New Roman" w:cs="Times New Roman"/>
                <w:sz w:val="24"/>
                <w:szCs w:val="24"/>
                <w:lang w:val="en-US"/>
              </w:rPr>
              <w:t>% 80 alkol</w:t>
            </w:r>
          </w:p>
        </w:tc>
        <w:tc>
          <w:tcPr>
            <w:tcW w:w="2774" w:type="dxa"/>
            <w:tcBorders>
              <w:top w:val="nil"/>
              <w:bottom w:val="nil"/>
            </w:tcBorders>
          </w:tcPr>
          <w:p w:rsidR="0095131F" w:rsidRPr="0095131F" w:rsidRDefault="0095131F" w:rsidP="0095131F">
            <w:pPr>
              <w:rPr>
                <w:rFonts w:ascii="Times New Roman" w:eastAsia="Times New Roman" w:hAnsi="Times New Roman" w:cs="Times New Roman"/>
                <w:bCs/>
                <w:sz w:val="24"/>
                <w:szCs w:val="24"/>
                <w:lang w:val="en-US"/>
              </w:rPr>
            </w:pPr>
            <w:r w:rsidRPr="0095131F">
              <w:rPr>
                <w:rFonts w:ascii="Times New Roman" w:eastAsia="Times New Roman" w:hAnsi="Times New Roman" w:cs="Times New Roman"/>
                <w:bCs/>
                <w:sz w:val="24"/>
                <w:szCs w:val="24"/>
                <w:lang w:val="en-US"/>
              </w:rPr>
              <w:t>1 yıkama</w:t>
            </w:r>
          </w:p>
        </w:tc>
      </w:tr>
      <w:tr w:rsidR="0095131F" w:rsidRPr="0095131F" w:rsidTr="00A50240">
        <w:trPr>
          <w:trHeight w:val="317"/>
        </w:trPr>
        <w:tc>
          <w:tcPr>
            <w:tcW w:w="2774" w:type="dxa"/>
            <w:tcBorders>
              <w:top w:val="nil"/>
            </w:tcBorders>
          </w:tcPr>
          <w:p w:rsidR="0095131F" w:rsidRPr="0095131F" w:rsidRDefault="0095131F" w:rsidP="0095131F">
            <w:pPr>
              <w:rPr>
                <w:rFonts w:ascii="Times New Roman" w:eastAsia="Times New Roman" w:hAnsi="Times New Roman" w:cs="Times New Roman"/>
                <w:bCs/>
                <w:sz w:val="24"/>
                <w:szCs w:val="24"/>
                <w:lang w:val="en-US"/>
              </w:rPr>
            </w:pPr>
          </w:p>
        </w:tc>
        <w:tc>
          <w:tcPr>
            <w:tcW w:w="2774" w:type="dxa"/>
            <w:tcBorders>
              <w:top w:val="nil"/>
            </w:tcBorders>
          </w:tcPr>
          <w:p w:rsidR="0095131F" w:rsidRPr="0095131F" w:rsidRDefault="0095131F" w:rsidP="0095131F">
            <w:pPr>
              <w:rPr>
                <w:rFonts w:ascii="Times New Roman" w:eastAsia="Times New Roman" w:hAnsi="Times New Roman" w:cs="Times New Roman"/>
                <w:sz w:val="24"/>
                <w:szCs w:val="24"/>
                <w:lang w:val="en-US"/>
              </w:rPr>
            </w:pPr>
            <w:r w:rsidRPr="0095131F">
              <w:rPr>
                <w:rFonts w:ascii="Times New Roman" w:eastAsia="Times New Roman" w:hAnsi="Times New Roman" w:cs="Times New Roman"/>
                <w:sz w:val="24"/>
                <w:szCs w:val="24"/>
                <w:lang w:val="en-US"/>
              </w:rPr>
              <w:t>% 95 alkol</w:t>
            </w:r>
          </w:p>
        </w:tc>
        <w:tc>
          <w:tcPr>
            <w:tcW w:w="2774" w:type="dxa"/>
            <w:tcBorders>
              <w:top w:val="nil"/>
            </w:tcBorders>
          </w:tcPr>
          <w:p w:rsidR="0095131F" w:rsidRPr="0095131F" w:rsidRDefault="0095131F" w:rsidP="0095131F">
            <w:pPr>
              <w:rPr>
                <w:rFonts w:ascii="Times New Roman" w:eastAsia="Times New Roman" w:hAnsi="Times New Roman" w:cs="Times New Roman"/>
                <w:bCs/>
                <w:sz w:val="24"/>
                <w:szCs w:val="24"/>
                <w:lang w:val="en-US"/>
              </w:rPr>
            </w:pPr>
            <w:r w:rsidRPr="0095131F">
              <w:rPr>
                <w:rFonts w:ascii="Times New Roman" w:eastAsia="Times New Roman" w:hAnsi="Times New Roman" w:cs="Times New Roman"/>
                <w:bCs/>
                <w:sz w:val="24"/>
                <w:szCs w:val="24"/>
                <w:lang w:val="en-US"/>
              </w:rPr>
              <w:t>1 yıkama</w:t>
            </w:r>
          </w:p>
        </w:tc>
      </w:tr>
      <w:tr w:rsidR="0095131F" w:rsidRPr="0095131F" w:rsidTr="00A50240">
        <w:trPr>
          <w:trHeight w:val="340"/>
        </w:trPr>
        <w:tc>
          <w:tcPr>
            <w:tcW w:w="2774" w:type="dxa"/>
          </w:tcPr>
          <w:p w:rsidR="0095131F" w:rsidRPr="0095131F" w:rsidRDefault="0095131F" w:rsidP="0095131F">
            <w:pPr>
              <w:rPr>
                <w:rFonts w:ascii="Times New Roman" w:eastAsia="Times New Roman" w:hAnsi="Times New Roman" w:cs="Times New Roman"/>
                <w:bCs/>
                <w:sz w:val="24"/>
                <w:szCs w:val="24"/>
                <w:lang w:val="en-US"/>
              </w:rPr>
            </w:pPr>
            <w:r w:rsidRPr="0095131F">
              <w:rPr>
                <w:rFonts w:ascii="Times New Roman" w:eastAsia="Times New Roman" w:hAnsi="Times New Roman" w:cs="Times New Roman"/>
                <w:bCs/>
                <w:sz w:val="24"/>
                <w:szCs w:val="24"/>
                <w:lang w:val="en-US"/>
              </w:rPr>
              <w:t>Şeffaflaştırma</w:t>
            </w:r>
          </w:p>
        </w:tc>
        <w:tc>
          <w:tcPr>
            <w:tcW w:w="2774" w:type="dxa"/>
          </w:tcPr>
          <w:p w:rsidR="0095131F" w:rsidRPr="0095131F" w:rsidRDefault="0095131F" w:rsidP="0095131F">
            <w:pPr>
              <w:rPr>
                <w:rFonts w:ascii="Times New Roman" w:eastAsia="Times New Roman" w:hAnsi="Times New Roman" w:cs="Times New Roman"/>
                <w:sz w:val="24"/>
                <w:szCs w:val="24"/>
                <w:lang w:val="en-US"/>
              </w:rPr>
            </w:pPr>
            <w:r w:rsidRPr="0095131F">
              <w:rPr>
                <w:rFonts w:ascii="Times New Roman" w:eastAsia="Times New Roman" w:hAnsi="Times New Roman" w:cs="Times New Roman"/>
                <w:sz w:val="24"/>
                <w:szCs w:val="24"/>
                <w:lang w:val="en-US"/>
              </w:rPr>
              <w:t xml:space="preserve"> (3 değişim)</w:t>
            </w:r>
          </w:p>
        </w:tc>
        <w:tc>
          <w:tcPr>
            <w:tcW w:w="2774" w:type="dxa"/>
          </w:tcPr>
          <w:p w:rsidR="0095131F" w:rsidRPr="0095131F" w:rsidRDefault="0095131F" w:rsidP="0095131F">
            <w:pPr>
              <w:rPr>
                <w:rFonts w:ascii="Times New Roman" w:eastAsia="Times New Roman" w:hAnsi="Times New Roman" w:cs="Times New Roman"/>
                <w:bCs/>
                <w:sz w:val="24"/>
                <w:szCs w:val="24"/>
                <w:lang w:val="en-US"/>
              </w:rPr>
            </w:pPr>
            <w:r w:rsidRPr="0095131F">
              <w:rPr>
                <w:rFonts w:ascii="Times New Roman" w:eastAsia="Times New Roman" w:hAnsi="Times New Roman" w:cs="Times New Roman"/>
                <w:bCs/>
                <w:sz w:val="24"/>
                <w:szCs w:val="24"/>
                <w:lang w:val="en-US"/>
              </w:rPr>
              <w:t>20 dk</w:t>
            </w:r>
          </w:p>
        </w:tc>
      </w:tr>
      <w:tr w:rsidR="0095131F" w:rsidRPr="0095131F" w:rsidTr="00A50240">
        <w:trPr>
          <w:trHeight w:val="340"/>
        </w:trPr>
        <w:tc>
          <w:tcPr>
            <w:tcW w:w="2774" w:type="dxa"/>
          </w:tcPr>
          <w:p w:rsidR="0095131F" w:rsidRPr="0095131F" w:rsidRDefault="0095131F" w:rsidP="0095131F">
            <w:pPr>
              <w:rPr>
                <w:rFonts w:ascii="Times New Roman" w:eastAsia="Times New Roman" w:hAnsi="Times New Roman" w:cs="Times New Roman"/>
                <w:bCs/>
                <w:sz w:val="24"/>
                <w:szCs w:val="24"/>
                <w:lang w:val="en-US"/>
              </w:rPr>
            </w:pPr>
            <w:r w:rsidRPr="0095131F">
              <w:rPr>
                <w:rFonts w:ascii="Times New Roman" w:eastAsia="Times New Roman" w:hAnsi="Times New Roman" w:cs="Times New Roman"/>
                <w:bCs/>
                <w:sz w:val="24"/>
                <w:szCs w:val="24"/>
                <w:lang w:val="en-US"/>
              </w:rPr>
              <w:t xml:space="preserve">Kapama </w:t>
            </w:r>
          </w:p>
        </w:tc>
        <w:tc>
          <w:tcPr>
            <w:tcW w:w="2774" w:type="dxa"/>
          </w:tcPr>
          <w:p w:rsidR="0095131F" w:rsidRPr="0095131F" w:rsidRDefault="0095131F" w:rsidP="0095131F">
            <w:pPr>
              <w:rPr>
                <w:rFonts w:ascii="Times New Roman" w:eastAsia="Times New Roman" w:hAnsi="Times New Roman" w:cs="Times New Roman"/>
                <w:bCs/>
                <w:sz w:val="24"/>
                <w:szCs w:val="24"/>
                <w:lang w:val="en-US"/>
              </w:rPr>
            </w:pPr>
            <w:r w:rsidRPr="0095131F">
              <w:rPr>
                <w:rFonts w:ascii="Times New Roman" w:eastAsia="Times New Roman" w:hAnsi="Times New Roman" w:cs="Times New Roman"/>
                <w:bCs/>
                <w:sz w:val="24"/>
                <w:szCs w:val="24"/>
                <w:lang w:val="en-US"/>
              </w:rPr>
              <w:t xml:space="preserve">Entellan </w:t>
            </w:r>
          </w:p>
        </w:tc>
        <w:tc>
          <w:tcPr>
            <w:tcW w:w="2774" w:type="dxa"/>
          </w:tcPr>
          <w:p w:rsidR="0095131F" w:rsidRPr="0095131F" w:rsidRDefault="0095131F" w:rsidP="0095131F">
            <w:pPr>
              <w:rPr>
                <w:rFonts w:ascii="Times New Roman" w:eastAsia="Times New Roman" w:hAnsi="Times New Roman" w:cs="Times New Roman"/>
                <w:bCs/>
                <w:sz w:val="24"/>
                <w:szCs w:val="24"/>
                <w:lang w:val="en-US"/>
              </w:rPr>
            </w:pPr>
          </w:p>
        </w:tc>
      </w:tr>
    </w:tbl>
    <w:p w:rsidR="0095131F" w:rsidRPr="0095131F" w:rsidRDefault="0095131F" w:rsidP="0095131F">
      <w:pPr>
        <w:tabs>
          <w:tab w:val="left" w:pos="7705"/>
        </w:tabs>
        <w:spacing w:after="120"/>
        <w:ind w:firstLine="720"/>
        <w:rPr>
          <w:rFonts w:ascii="Times New Roman" w:eastAsia="Times New Roman" w:hAnsi="Times New Roman" w:cs="Times New Roman"/>
          <w:sz w:val="24"/>
          <w:szCs w:val="24"/>
          <w:lang w:eastAsia="tr-TR"/>
        </w:rPr>
      </w:pPr>
      <w:r w:rsidRPr="0095131F">
        <w:rPr>
          <w:rFonts w:ascii="Times New Roman" w:eastAsia="Times New Roman" w:hAnsi="Times New Roman" w:cs="Times New Roman"/>
          <w:sz w:val="24"/>
          <w:szCs w:val="24"/>
          <w:lang w:eastAsia="tr-TR"/>
        </w:rPr>
        <w:tab/>
      </w:r>
    </w:p>
    <w:p w:rsidR="0095131F" w:rsidRPr="0095131F" w:rsidRDefault="0095131F" w:rsidP="0095131F">
      <w:pPr>
        <w:keepNext/>
        <w:keepLines/>
        <w:numPr>
          <w:ilvl w:val="2"/>
          <w:numId w:val="20"/>
        </w:numPr>
        <w:spacing w:before="200" w:line="240" w:lineRule="auto"/>
        <w:contextualSpacing/>
        <w:jc w:val="left"/>
        <w:outlineLvl w:val="3"/>
        <w:rPr>
          <w:rFonts w:ascii="Times New Roman" w:eastAsiaTheme="majorEastAsia" w:hAnsi="Times New Roman" w:cs="Times New Roman"/>
          <w:b/>
          <w:bCs/>
          <w:iCs/>
          <w:sz w:val="24"/>
          <w:szCs w:val="24"/>
          <w:lang w:val="en-US"/>
        </w:rPr>
      </w:pPr>
      <w:r w:rsidRPr="0095131F">
        <w:rPr>
          <w:rFonts w:ascii="Times New Roman" w:eastAsiaTheme="majorEastAsia" w:hAnsi="Times New Roman" w:cs="Times New Roman"/>
          <w:b/>
          <w:bCs/>
          <w:iCs/>
          <w:sz w:val="24"/>
          <w:szCs w:val="24"/>
          <w:lang w:val="en-US"/>
        </w:rPr>
        <w:t>Periodik asid-schiff Boyaması (PAS)</w:t>
      </w:r>
    </w:p>
    <w:p w:rsidR="0095131F" w:rsidRPr="0095131F" w:rsidRDefault="0095131F" w:rsidP="0095131F">
      <w:pPr>
        <w:jc w:val="left"/>
        <w:rPr>
          <w:rFonts w:ascii="Times New Roman" w:eastAsia="Times New Roman" w:hAnsi="Times New Roman" w:cs="Times New Roman"/>
          <w:sz w:val="24"/>
          <w:szCs w:val="24"/>
          <w:lang w:val="en-US"/>
        </w:rPr>
      </w:pPr>
    </w:p>
    <w:p w:rsidR="0095131F" w:rsidRPr="0095131F" w:rsidRDefault="0095131F" w:rsidP="0095131F">
      <w:pPr>
        <w:spacing w:after="200"/>
        <w:ind w:firstLine="567"/>
        <w:contextualSpacing/>
        <w:rPr>
          <w:rFonts w:ascii="Times New Roman" w:eastAsia="Times New Roman" w:hAnsi="Times New Roman" w:cs="Times New Roman"/>
          <w:sz w:val="24"/>
          <w:szCs w:val="24"/>
        </w:rPr>
      </w:pPr>
      <w:r w:rsidRPr="0095131F">
        <w:rPr>
          <w:rFonts w:ascii="Times New Roman" w:eastAsia="Times New Roman" w:hAnsi="Times New Roman" w:cs="Times New Roman"/>
          <w:sz w:val="24"/>
          <w:szCs w:val="24"/>
        </w:rPr>
        <w:t xml:space="preserve">Alınan parafin kesitler deparafinizasyon işlemi için 1 gece 60˚C’lik etüvde bırakıldı. Ardından ilki 1 saat (etüvde) diğer ikisi 30’ar dakikalık üç farklı ksilene tabi tutuldu. Daha sonra rehidratasyon işlemi için 2 değişim absolü alkol ve  %96’dan %70’e azalan alkol serilerinden geçirildi, kesitler distile su ile çalkalandıktan sonra 3-5 dakika peryodik asit ile boyandı. Boyamanın ardından, boyanın fazlasının dokudan uzaklaştırılması için 1-2 dakika akarsuda yıkanan kesitler, 20-25 dakika schiff boyası ile boyandı. Boyamadan sonra 5 dk akarsuda tutuldu. Daha sonra dehidratasyon işlemi için sırasıyla %70, %80, %96 ve 2 seri Absolü alkol serilerinden geçirilen kesitler şeffaflaştırma amacıyla 20’şer dakika üç </w:t>
      </w:r>
      <w:r w:rsidRPr="0095131F">
        <w:rPr>
          <w:rFonts w:ascii="Times New Roman" w:eastAsia="Times New Roman" w:hAnsi="Times New Roman" w:cs="Times New Roman"/>
          <w:sz w:val="24"/>
          <w:szCs w:val="24"/>
        </w:rPr>
        <w:lastRenderedPageBreak/>
        <w:t xml:space="preserve">değişim ksilende tutulduktan sonra entellan ile kapatıldı (Tablo </w:t>
      </w:r>
      <w:bookmarkStart w:id="1" w:name="_Toc291666520"/>
      <w:r w:rsidRPr="0095131F">
        <w:rPr>
          <w:rFonts w:ascii="Times New Roman" w:eastAsia="Times New Roman" w:hAnsi="Times New Roman" w:cs="Times New Roman"/>
          <w:sz w:val="24"/>
          <w:szCs w:val="24"/>
        </w:rPr>
        <w:t>4). PAS ile boyanan kesitlerde goblet hücreleri sayıldı.</w:t>
      </w:r>
    </w:p>
    <w:p w:rsidR="0095131F" w:rsidRPr="0095131F" w:rsidRDefault="0095131F" w:rsidP="0095131F">
      <w:pPr>
        <w:spacing w:after="200" w:line="240" w:lineRule="auto"/>
        <w:jc w:val="left"/>
        <w:rPr>
          <w:rFonts w:ascii="Times New Roman" w:eastAsia="Times New Roman" w:hAnsi="Times New Roman" w:cs="Times New Roman"/>
          <w:b/>
          <w:bCs/>
          <w:sz w:val="24"/>
          <w:szCs w:val="24"/>
        </w:rPr>
      </w:pPr>
    </w:p>
    <w:p w:rsidR="0095131F" w:rsidRPr="0095131F" w:rsidRDefault="0095131F" w:rsidP="0095131F">
      <w:pPr>
        <w:spacing w:after="200" w:line="240" w:lineRule="auto"/>
        <w:jc w:val="left"/>
        <w:rPr>
          <w:rFonts w:ascii="Times New Roman" w:eastAsia="Times New Roman" w:hAnsi="Times New Roman" w:cs="Times New Roman"/>
          <w:b/>
          <w:bCs/>
          <w:sz w:val="24"/>
          <w:szCs w:val="24"/>
        </w:rPr>
      </w:pPr>
      <w:r w:rsidRPr="0095131F">
        <w:rPr>
          <w:rFonts w:ascii="Times New Roman" w:eastAsia="Times New Roman" w:hAnsi="Times New Roman" w:cs="Times New Roman"/>
          <w:b/>
          <w:bCs/>
          <w:sz w:val="24"/>
          <w:szCs w:val="24"/>
        </w:rPr>
        <w:t xml:space="preserve">Tablo 4: </w:t>
      </w:r>
      <w:r w:rsidRPr="0095131F">
        <w:rPr>
          <w:rFonts w:ascii="Times New Roman" w:eastAsia="Times New Roman" w:hAnsi="Times New Roman" w:cs="Times New Roman"/>
          <w:bCs/>
          <w:sz w:val="24"/>
          <w:szCs w:val="24"/>
        </w:rPr>
        <w:t>PAS boyama metodu</w:t>
      </w:r>
      <w:bookmarkEnd w:id="1"/>
    </w:p>
    <w:tbl>
      <w:tblPr>
        <w:tblStyle w:val="TabloKlavuzu1"/>
        <w:tblpPr w:leftFromText="141" w:rightFromText="141" w:vertAnchor="text" w:horzAnchor="margin" w:tblpY="292"/>
        <w:tblW w:w="5000" w:type="pct"/>
        <w:tblBorders>
          <w:left w:val="none" w:sz="0" w:space="0" w:color="auto"/>
          <w:right w:val="none" w:sz="0" w:space="0" w:color="auto"/>
          <w:insideV w:val="none" w:sz="0" w:space="0" w:color="auto"/>
        </w:tblBorders>
        <w:tblLook w:val="01A0" w:firstRow="1" w:lastRow="0" w:firstColumn="1" w:lastColumn="1" w:noHBand="0" w:noVBand="0"/>
      </w:tblPr>
      <w:tblGrid>
        <w:gridCol w:w="2876"/>
        <w:gridCol w:w="3272"/>
        <w:gridCol w:w="2288"/>
      </w:tblGrid>
      <w:tr w:rsidR="0095131F" w:rsidRPr="0095131F" w:rsidTr="00A50240">
        <w:trPr>
          <w:trHeight w:val="20"/>
        </w:trPr>
        <w:tc>
          <w:tcPr>
            <w:tcW w:w="3096" w:type="dxa"/>
            <w:tcBorders>
              <w:bottom w:val="single" w:sz="4" w:space="0" w:color="auto"/>
            </w:tcBorders>
          </w:tcPr>
          <w:p w:rsidR="0095131F" w:rsidRPr="0095131F" w:rsidRDefault="0095131F" w:rsidP="0095131F">
            <w:pPr>
              <w:rPr>
                <w:rFonts w:ascii="Times New Roman" w:eastAsia="Times New Roman" w:hAnsi="Times New Roman" w:cs="Times New Roman"/>
                <w:b/>
                <w:bCs/>
                <w:sz w:val="24"/>
                <w:szCs w:val="24"/>
                <w:lang w:val="en-US"/>
              </w:rPr>
            </w:pPr>
            <w:bookmarkStart w:id="2" w:name="OLE_LINK91"/>
            <w:bookmarkStart w:id="3" w:name="OLE_LINK92"/>
            <w:bookmarkStart w:id="4" w:name="OLE_LINK93"/>
            <w:r w:rsidRPr="0095131F">
              <w:rPr>
                <w:rFonts w:ascii="Times New Roman" w:eastAsia="Times New Roman" w:hAnsi="Times New Roman" w:cs="Times New Roman"/>
                <w:b/>
                <w:bCs/>
                <w:sz w:val="24"/>
                <w:szCs w:val="24"/>
                <w:lang w:val="en-US"/>
              </w:rPr>
              <w:t>İşlem</w:t>
            </w:r>
          </w:p>
        </w:tc>
        <w:tc>
          <w:tcPr>
            <w:tcW w:w="3665" w:type="dxa"/>
            <w:tcBorders>
              <w:bottom w:val="single" w:sz="4" w:space="0" w:color="auto"/>
            </w:tcBorders>
          </w:tcPr>
          <w:p w:rsidR="0095131F" w:rsidRPr="0095131F" w:rsidRDefault="0095131F" w:rsidP="0095131F">
            <w:pPr>
              <w:rPr>
                <w:rFonts w:ascii="Times New Roman" w:eastAsia="Times New Roman" w:hAnsi="Times New Roman" w:cs="Times New Roman"/>
                <w:b/>
                <w:bCs/>
                <w:sz w:val="24"/>
                <w:szCs w:val="24"/>
                <w:lang w:val="en-US"/>
              </w:rPr>
            </w:pPr>
            <w:r w:rsidRPr="0095131F">
              <w:rPr>
                <w:rFonts w:ascii="Times New Roman" w:eastAsia="Times New Roman" w:hAnsi="Times New Roman" w:cs="Times New Roman"/>
                <w:b/>
                <w:bCs/>
                <w:sz w:val="24"/>
                <w:szCs w:val="24"/>
                <w:lang w:val="en-US"/>
              </w:rPr>
              <w:t>Madde</w:t>
            </w:r>
          </w:p>
        </w:tc>
        <w:tc>
          <w:tcPr>
            <w:tcW w:w="2526" w:type="dxa"/>
            <w:tcBorders>
              <w:bottom w:val="single" w:sz="4" w:space="0" w:color="auto"/>
            </w:tcBorders>
          </w:tcPr>
          <w:p w:rsidR="0095131F" w:rsidRPr="0095131F" w:rsidRDefault="0095131F" w:rsidP="0095131F">
            <w:pPr>
              <w:rPr>
                <w:rFonts w:ascii="Times New Roman" w:eastAsia="Times New Roman" w:hAnsi="Times New Roman" w:cs="Times New Roman"/>
                <w:b/>
                <w:bCs/>
                <w:sz w:val="24"/>
                <w:szCs w:val="24"/>
                <w:lang w:val="en-US"/>
              </w:rPr>
            </w:pPr>
            <w:r w:rsidRPr="0095131F">
              <w:rPr>
                <w:rFonts w:ascii="Times New Roman" w:eastAsia="Times New Roman" w:hAnsi="Times New Roman" w:cs="Times New Roman"/>
                <w:b/>
                <w:bCs/>
                <w:sz w:val="24"/>
                <w:szCs w:val="24"/>
                <w:lang w:val="en-US"/>
              </w:rPr>
              <w:t>Süre</w:t>
            </w:r>
          </w:p>
        </w:tc>
      </w:tr>
      <w:tr w:rsidR="0095131F" w:rsidRPr="0095131F" w:rsidTr="00A50240">
        <w:trPr>
          <w:trHeight w:val="20"/>
        </w:trPr>
        <w:tc>
          <w:tcPr>
            <w:tcW w:w="3096" w:type="dxa"/>
            <w:tcBorders>
              <w:bottom w:val="nil"/>
            </w:tcBorders>
          </w:tcPr>
          <w:p w:rsidR="0095131F" w:rsidRPr="0095131F" w:rsidRDefault="0095131F" w:rsidP="0095131F">
            <w:pPr>
              <w:rPr>
                <w:rFonts w:ascii="Times New Roman" w:eastAsia="Times New Roman" w:hAnsi="Times New Roman" w:cs="Times New Roman"/>
                <w:bCs/>
                <w:sz w:val="24"/>
                <w:szCs w:val="24"/>
                <w:lang w:val="en-US"/>
              </w:rPr>
            </w:pPr>
            <w:r w:rsidRPr="0095131F">
              <w:rPr>
                <w:rFonts w:ascii="Times New Roman" w:eastAsia="Times New Roman" w:hAnsi="Times New Roman" w:cs="Times New Roman"/>
                <w:bCs/>
                <w:sz w:val="24"/>
                <w:szCs w:val="24"/>
                <w:lang w:val="en-US"/>
              </w:rPr>
              <w:t>Deparafinizasyon</w:t>
            </w:r>
          </w:p>
        </w:tc>
        <w:tc>
          <w:tcPr>
            <w:tcW w:w="3665" w:type="dxa"/>
            <w:tcBorders>
              <w:bottom w:val="nil"/>
            </w:tcBorders>
          </w:tcPr>
          <w:p w:rsidR="0095131F" w:rsidRPr="0095131F" w:rsidRDefault="0095131F" w:rsidP="0095131F">
            <w:pPr>
              <w:rPr>
                <w:rFonts w:ascii="Times New Roman" w:eastAsia="Times New Roman" w:hAnsi="Times New Roman" w:cs="Times New Roman"/>
                <w:sz w:val="24"/>
                <w:szCs w:val="24"/>
                <w:lang w:val="en-US"/>
              </w:rPr>
            </w:pPr>
            <w:r w:rsidRPr="0095131F">
              <w:rPr>
                <w:rFonts w:ascii="Times New Roman" w:eastAsia="Times New Roman" w:hAnsi="Times New Roman" w:cs="Times New Roman"/>
                <w:sz w:val="24"/>
                <w:szCs w:val="24"/>
                <w:lang w:val="en-US"/>
              </w:rPr>
              <w:t>60˚C Etüvde</w:t>
            </w:r>
          </w:p>
        </w:tc>
        <w:tc>
          <w:tcPr>
            <w:tcW w:w="2526" w:type="dxa"/>
            <w:tcBorders>
              <w:bottom w:val="nil"/>
            </w:tcBorders>
          </w:tcPr>
          <w:p w:rsidR="0095131F" w:rsidRPr="0095131F" w:rsidRDefault="0095131F" w:rsidP="0095131F">
            <w:pPr>
              <w:rPr>
                <w:rFonts w:ascii="Times New Roman" w:eastAsia="Times New Roman" w:hAnsi="Times New Roman" w:cs="Times New Roman"/>
                <w:bCs/>
                <w:sz w:val="24"/>
                <w:szCs w:val="24"/>
                <w:lang w:val="en-US"/>
              </w:rPr>
            </w:pPr>
            <w:r w:rsidRPr="0095131F">
              <w:rPr>
                <w:rFonts w:ascii="Times New Roman" w:eastAsia="Times New Roman" w:hAnsi="Times New Roman" w:cs="Times New Roman"/>
                <w:bCs/>
                <w:sz w:val="24"/>
                <w:szCs w:val="24"/>
                <w:lang w:val="en-US"/>
              </w:rPr>
              <w:t>1 Gece</w:t>
            </w:r>
          </w:p>
        </w:tc>
      </w:tr>
      <w:tr w:rsidR="0095131F" w:rsidRPr="0095131F" w:rsidTr="00A50240">
        <w:trPr>
          <w:trHeight w:val="20"/>
        </w:trPr>
        <w:tc>
          <w:tcPr>
            <w:tcW w:w="3096" w:type="dxa"/>
            <w:tcBorders>
              <w:top w:val="nil"/>
              <w:bottom w:val="nil"/>
            </w:tcBorders>
          </w:tcPr>
          <w:p w:rsidR="0095131F" w:rsidRPr="0095131F" w:rsidRDefault="0095131F" w:rsidP="0095131F">
            <w:pPr>
              <w:rPr>
                <w:rFonts w:ascii="Times New Roman" w:eastAsia="Times New Roman" w:hAnsi="Times New Roman" w:cs="Times New Roman"/>
                <w:bCs/>
                <w:sz w:val="24"/>
                <w:szCs w:val="24"/>
                <w:lang w:val="en-US"/>
              </w:rPr>
            </w:pPr>
          </w:p>
        </w:tc>
        <w:tc>
          <w:tcPr>
            <w:tcW w:w="3665" w:type="dxa"/>
            <w:tcBorders>
              <w:top w:val="nil"/>
              <w:bottom w:val="nil"/>
            </w:tcBorders>
          </w:tcPr>
          <w:p w:rsidR="0095131F" w:rsidRPr="0095131F" w:rsidRDefault="0095131F" w:rsidP="0095131F">
            <w:pPr>
              <w:rPr>
                <w:rFonts w:ascii="Times New Roman" w:eastAsia="Times New Roman" w:hAnsi="Times New Roman" w:cs="Times New Roman"/>
                <w:sz w:val="24"/>
                <w:szCs w:val="24"/>
                <w:lang w:val="en-US"/>
              </w:rPr>
            </w:pPr>
            <w:r w:rsidRPr="0095131F">
              <w:rPr>
                <w:rFonts w:ascii="Times New Roman" w:eastAsia="Times New Roman" w:hAnsi="Times New Roman" w:cs="Times New Roman"/>
                <w:sz w:val="24"/>
                <w:szCs w:val="24"/>
                <w:lang w:val="en-US"/>
              </w:rPr>
              <w:t xml:space="preserve"> 1 (Etüvde)</w:t>
            </w:r>
          </w:p>
        </w:tc>
        <w:tc>
          <w:tcPr>
            <w:tcW w:w="2526" w:type="dxa"/>
            <w:tcBorders>
              <w:top w:val="nil"/>
              <w:bottom w:val="nil"/>
            </w:tcBorders>
          </w:tcPr>
          <w:p w:rsidR="0095131F" w:rsidRPr="0095131F" w:rsidRDefault="0095131F" w:rsidP="0095131F">
            <w:pPr>
              <w:rPr>
                <w:rFonts w:ascii="Times New Roman" w:eastAsia="Times New Roman" w:hAnsi="Times New Roman" w:cs="Times New Roman"/>
                <w:bCs/>
                <w:sz w:val="24"/>
                <w:szCs w:val="24"/>
                <w:lang w:val="en-US"/>
              </w:rPr>
            </w:pPr>
            <w:r w:rsidRPr="0095131F">
              <w:rPr>
                <w:rFonts w:ascii="Times New Roman" w:eastAsia="Times New Roman" w:hAnsi="Times New Roman" w:cs="Times New Roman"/>
                <w:bCs/>
                <w:sz w:val="24"/>
                <w:szCs w:val="24"/>
                <w:lang w:val="en-US"/>
              </w:rPr>
              <w:t>1 Saat</w:t>
            </w:r>
          </w:p>
        </w:tc>
      </w:tr>
      <w:tr w:rsidR="0095131F" w:rsidRPr="0095131F" w:rsidTr="00A50240">
        <w:trPr>
          <w:trHeight w:val="20"/>
        </w:trPr>
        <w:tc>
          <w:tcPr>
            <w:tcW w:w="3096" w:type="dxa"/>
            <w:tcBorders>
              <w:top w:val="nil"/>
            </w:tcBorders>
          </w:tcPr>
          <w:p w:rsidR="0095131F" w:rsidRPr="0095131F" w:rsidRDefault="0095131F" w:rsidP="0095131F">
            <w:pPr>
              <w:rPr>
                <w:rFonts w:ascii="Times New Roman" w:eastAsia="Times New Roman" w:hAnsi="Times New Roman" w:cs="Times New Roman"/>
                <w:bCs/>
                <w:sz w:val="24"/>
                <w:szCs w:val="24"/>
                <w:lang w:val="en-US"/>
              </w:rPr>
            </w:pPr>
          </w:p>
        </w:tc>
        <w:tc>
          <w:tcPr>
            <w:tcW w:w="3665" w:type="dxa"/>
            <w:tcBorders>
              <w:top w:val="nil"/>
            </w:tcBorders>
          </w:tcPr>
          <w:p w:rsidR="0095131F" w:rsidRPr="0095131F" w:rsidRDefault="0095131F" w:rsidP="0095131F">
            <w:pPr>
              <w:rPr>
                <w:rFonts w:ascii="Times New Roman" w:eastAsia="Times New Roman" w:hAnsi="Times New Roman" w:cs="Times New Roman"/>
                <w:sz w:val="24"/>
                <w:szCs w:val="24"/>
                <w:lang w:val="en-US"/>
              </w:rPr>
            </w:pPr>
            <w:r w:rsidRPr="0095131F">
              <w:rPr>
                <w:rFonts w:ascii="Times New Roman" w:eastAsia="Times New Roman" w:hAnsi="Times New Roman" w:cs="Times New Roman"/>
                <w:sz w:val="24"/>
                <w:szCs w:val="24"/>
                <w:lang w:val="en-US"/>
              </w:rPr>
              <w:t xml:space="preserve"> 2-3 (Oda Isısında)</w:t>
            </w:r>
          </w:p>
        </w:tc>
        <w:tc>
          <w:tcPr>
            <w:tcW w:w="2526" w:type="dxa"/>
            <w:tcBorders>
              <w:top w:val="nil"/>
            </w:tcBorders>
          </w:tcPr>
          <w:p w:rsidR="0095131F" w:rsidRPr="0095131F" w:rsidRDefault="0095131F" w:rsidP="0095131F">
            <w:pPr>
              <w:rPr>
                <w:rFonts w:ascii="Times New Roman" w:eastAsia="Times New Roman" w:hAnsi="Times New Roman" w:cs="Times New Roman"/>
                <w:bCs/>
                <w:sz w:val="24"/>
                <w:szCs w:val="24"/>
                <w:lang w:val="en-US"/>
              </w:rPr>
            </w:pPr>
            <w:r w:rsidRPr="0095131F">
              <w:rPr>
                <w:rFonts w:ascii="Times New Roman" w:eastAsia="Times New Roman" w:hAnsi="Times New Roman" w:cs="Times New Roman"/>
                <w:bCs/>
                <w:sz w:val="24"/>
                <w:szCs w:val="24"/>
                <w:lang w:val="en-US"/>
              </w:rPr>
              <w:t xml:space="preserve">30 Dakika </w:t>
            </w:r>
          </w:p>
        </w:tc>
      </w:tr>
      <w:tr w:rsidR="0095131F" w:rsidRPr="0095131F" w:rsidTr="00A50240">
        <w:trPr>
          <w:trHeight w:val="20"/>
        </w:trPr>
        <w:tc>
          <w:tcPr>
            <w:tcW w:w="3096" w:type="dxa"/>
          </w:tcPr>
          <w:p w:rsidR="0095131F" w:rsidRPr="0095131F" w:rsidRDefault="0095131F" w:rsidP="0095131F">
            <w:pPr>
              <w:rPr>
                <w:rFonts w:ascii="Times New Roman" w:eastAsia="Times New Roman" w:hAnsi="Times New Roman" w:cs="Times New Roman"/>
                <w:bCs/>
                <w:sz w:val="24"/>
                <w:szCs w:val="24"/>
                <w:lang w:val="en-US"/>
              </w:rPr>
            </w:pPr>
            <w:r w:rsidRPr="0095131F">
              <w:rPr>
                <w:rFonts w:ascii="Times New Roman" w:eastAsia="Times New Roman" w:hAnsi="Times New Roman" w:cs="Times New Roman"/>
                <w:bCs/>
                <w:sz w:val="24"/>
                <w:szCs w:val="24"/>
                <w:lang w:val="en-US"/>
              </w:rPr>
              <w:t xml:space="preserve">Rehidratasyon </w:t>
            </w:r>
          </w:p>
        </w:tc>
        <w:tc>
          <w:tcPr>
            <w:tcW w:w="3665" w:type="dxa"/>
          </w:tcPr>
          <w:p w:rsidR="0095131F" w:rsidRPr="0095131F" w:rsidRDefault="0095131F" w:rsidP="0095131F">
            <w:pPr>
              <w:rPr>
                <w:rFonts w:ascii="Times New Roman" w:eastAsia="Times New Roman" w:hAnsi="Times New Roman" w:cs="Times New Roman"/>
                <w:sz w:val="24"/>
                <w:szCs w:val="24"/>
                <w:lang w:val="en-US"/>
              </w:rPr>
            </w:pPr>
            <w:r w:rsidRPr="0095131F">
              <w:rPr>
                <w:rFonts w:ascii="Times New Roman" w:eastAsia="Times New Roman" w:hAnsi="Times New Roman" w:cs="Times New Roman"/>
                <w:sz w:val="24"/>
                <w:szCs w:val="24"/>
                <w:lang w:val="en-US"/>
              </w:rPr>
              <w:t>%100-100-96-80-70’lik Alkol</w:t>
            </w:r>
          </w:p>
        </w:tc>
        <w:tc>
          <w:tcPr>
            <w:tcW w:w="2526" w:type="dxa"/>
          </w:tcPr>
          <w:p w:rsidR="0095131F" w:rsidRPr="0095131F" w:rsidRDefault="0095131F" w:rsidP="0095131F">
            <w:pPr>
              <w:rPr>
                <w:rFonts w:ascii="Times New Roman" w:eastAsia="Times New Roman" w:hAnsi="Times New Roman" w:cs="Times New Roman"/>
                <w:bCs/>
                <w:sz w:val="24"/>
                <w:szCs w:val="24"/>
                <w:lang w:val="en-US"/>
              </w:rPr>
            </w:pPr>
            <w:r w:rsidRPr="0095131F">
              <w:rPr>
                <w:rFonts w:ascii="Times New Roman" w:eastAsia="Times New Roman" w:hAnsi="Times New Roman" w:cs="Times New Roman"/>
                <w:bCs/>
                <w:sz w:val="24"/>
                <w:szCs w:val="24"/>
                <w:lang w:val="en-US"/>
              </w:rPr>
              <w:t>Çalkalama</w:t>
            </w:r>
          </w:p>
        </w:tc>
      </w:tr>
      <w:tr w:rsidR="0095131F" w:rsidRPr="0095131F" w:rsidTr="00A50240">
        <w:trPr>
          <w:trHeight w:val="20"/>
        </w:trPr>
        <w:tc>
          <w:tcPr>
            <w:tcW w:w="3096" w:type="dxa"/>
          </w:tcPr>
          <w:p w:rsidR="0095131F" w:rsidRPr="0095131F" w:rsidRDefault="0095131F" w:rsidP="0095131F">
            <w:pPr>
              <w:rPr>
                <w:rFonts w:ascii="Times New Roman" w:eastAsia="Times New Roman" w:hAnsi="Times New Roman" w:cs="Times New Roman"/>
                <w:bCs/>
                <w:sz w:val="24"/>
                <w:szCs w:val="24"/>
                <w:lang w:val="en-US"/>
              </w:rPr>
            </w:pPr>
            <w:r w:rsidRPr="0095131F">
              <w:rPr>
                <w:rFonts w:ascii="Times New Roman" w:eastAsia="Times New Roman" w:hAnsi="Times New Roman" w:cs="Times New Roman"/>
                <w:bCs/>
                <w:sz w:val="24"/>
                <w:szCs w:val="24"/>
                <w:lang w:val="en-US"/>
              </w:rPr>
              <w:t xml:space="preserve">Yıkama </w:t>
            </w:r>
          </w:p>
        </w:tc>
        <w:tc>
          <w:tcPr>
            <w:tcW w:w="3665" w:type="dxa"/>
          </w:tcPr>
          <w:p w:rsidR="0095131F" w:rsidRPr="0095131F" w:rsidRDefault="0095131F" w:rsidP="0095131F">
            <w:pPr>
              <w:rPr>
                <w:rFonts w:ascii="Times New Roman" w:eastAsia="Times New Roman" w:hAnsi="Times New Roman" w:cs="Times New Roman"/>
                <w:sz w:val="24"/>
                <w:szCs w:val="24"/>
                <w:lang w:val="en-US"/>
              </w:rPr>
            </w:pPr>
            <w:r w:rsidRPr="0095131F">
              <w:rPr>
                <w:rFonts w:ascii="Times New Roman" w:eastAsia="Times New Roman" w:hAnsi="Times New Roman" w:cs="Times New Roman"/>
                <w:sz w:val="24"/>
                <w:szCs w:val="24"/>
                <w:lang w:val="en-US"/>
              </w:rPr>
              <w:t>Distile Su</w:t>
            </w:r>
          </w:p>
        </w:tc>
        <w:tc>
          <w:tcPr>
            <w:tcW w:w="2526" w:type="dxa"/>
          </w:tcPr>
          <w:p w:rsidR="0095131F" w:rsidRPr="0095131F" w:rsidRDefault="0095131F" w:rsidP="0095131F">
            <w:pPr>
              <w:rPr>
                <w:rFonts w:ascii="Times New Roman" w:eastAsia="Times New Roman" w:hAnsi="Times New Roman" w:cs="Times New Roman"/>
                <w:bCs/>
                <w:sz w:val="24"/>
                <w:szCs w:val="24"/>
                <w:lang w:val="en-US"/>
              </w:rPr>
            </w:pPr>
            <w:r w:rsidRPr="0095131F">
              <w:rPr>
                <w:rFonts w:ascii="Times New Roman" w:eastAsia="Times New Roman" w:hAnsi="Times New Roman" w:cs="Times New Roman"/>
                <w:bCs/>
                <w:sz w:val="24"/>
                <w:szCs w:val="24"/>
                <w:lang w:val="en-US"/>
              </w:rPr>
              <w:t>10 Dakika</w:t>
            </w:r>
          </w:p>
        </w:tc>
      </w:tr>
      <w:tr w:rsidR="0095131F" w:rsidRPr="0095131F" w:rsidTr="00A50240">
        <w:trPr>
          <w:trHeight w:val="20"/>
        </w:trPr>
        <w:tc>
          <w:tcPr>
            <w:tcW w:w="3096" w:type="dxa"/>
          </w:tcPr>
          <w:p w:rsidR="0095131F" w:rsidRPr="0095131F" w:rsidRDefault="0095131F" w:rsidP="0095131F">
            <w:pPr>
              <w:rPr>
                <w:rFonts w:ascii="Times New Roman" w:eastAsia="Times New Roman" w:hAnsi="Times New Roman" w:cs="Times New Roman"/>
                <w:bCs/>
                <w:sz w:val="24"/>
                <w:szCs w:val="24"/>
                <w:lang w:val="en-US"/>
              </w:rPr>
            </w:pPr>
            <w:r w:rsidRPr="0095131F">
              <w:rPr>
                <w:rFonts w:ascii="Times New Roman" w:eastAsia="Times New Roman" w:hAnsi="Times New Roman" w:cs="Times New Roman"/>
                <w:bCs/>
                <w:sz w:val="24"/>
                <w:szCs w:val="24"/>
                <w:lang w:val="en-US"/>
              </w:rPr>
              <w:t xml:space="preserve">Boyama </w:t>
            </w:r>
          </w:p>
        </w:tc>
        <w:tc>
          <w:tcPr>
            <w:tcW w:w="3665" w:type="dxa"/>
          </w:tcPr>
          <w:p w:rsidR="0095131F" w:rsidRPr="0095131F" w:rsidRDefault="0095131F" w:rsidP="0095131F">
            <w:pPr>
              <w:rPr>
                <w:rFonts w:ascii="Times New Roman" w:eastAsia="Times New Roman" w:hAnsi="Times New Roman" w:cs="Times New Roman"/>
                <w:sz w:val="24"/>
                <w:szCs w:val="24"/>
                <w:lang w:val="en-US"/>
              </w:rPr>
            </w:pPr>
            <w:r w:rsidRPr="0095131F">
              <w:rPr>
                <w:rFonts w:ascii="Times New Roman" w:eastAsia="Times New Roman" w:hAnsi="Times New Roman" w:cs="Times New Roman"/>
                <w:sz w:val="24"/>
                <w:szCs w:val="24"/>
                <w:lang w:val="en-US"/>
              </w:rPr>
              <w:t xml:space="preserve">Periodik Asit </w:t>
            </w:r>
          </w:p>
        </w:tc>
        <w:tc>
          <w:tcPr>
            <w:tcW w:w="2526" w:type="dxa"/>
          </w:tcPr>
          <w:p w:rsidR="0095131F" w:rsidRPr="0095131F" w:rsidRDefault="0095131F" w:rsidP="0095131F">
            <w:pPr>
              <w:rPr>
                <w:rFonts w:ascii="Times New Roman" w:eastAsia="Times New Roman" w:hAnsi="Times New Roman" w:cs="Times New Roman"/>
                <w:bCs/>
                <w:sz w:val="24"/>
                <w:szCs w:val="24"/>
                <w:lang w:val="en-US"/>
              </w:rPr>
            </w:pPr>
            <w:r w:rsidRPr="0095131F">
              <w:rPr>
                <w:rFonts w:ascii="Times New Roman" w:eastAsia="Times New Roman" w:hAnsi="Times New Roman" w:cs="Times New Roman"/>
                <w:bCs/>
                <w:sz w:val="24"/>
                <w:szCs w:val="24"/>
                <w:lang w:val="en-US"/>
              </w:rPr>
              <w:t>3-5 Dakika</w:t>
            </w:r>
          </w:p>
        </w:tc>
      </w:tr>
      <w:tr w:rsidR="0095131F" w:rsidRPr="0095131F" w:rsidTr="00A50240">
        <w:trPr>
          <w:trHeight w:val="20"/>
        </w:trPr>
        <w:tc>
          <w:tcPr>
            <w:tcW w:w="3096" w:type="dxa"/>
          </w:tcPr>
          <w:p w:rsidR="0095131F" w:rsidRPr="0095131F" w:rsidRDefault="0095131F" w:rsidP="0095131F">
            <w:pPr>
              <w:rPr>
                <w:rFonts w:ascii="Times New Roman" w:eastAsia="Times New Roman" w:hAnsi="Times New Roman" w:cs="Times New Roman"/>
                <w:bCs/>
                <w:sz w:val="24"/>
                <w:szCs w:val="24"/>
                <w:lang w:val="en-US"/>
              </w:rPr>
            </w:pPr>
            <w:r w:rsidRPr="0095131F">
              <w:rPr>
                <w:rFonts w:ascii="Times New Roman" w:eastAsia="Times New Roman" w:hAnsi="Times New Roman" w:cs="Times New Roman"/>
                <w:bCs/>
                <w:sz w:val="24"/>
                <w:szCs w:val="24"/>
                <w:lang w:val="en-US"/>
              </w:rPr>
              <w:t xml:space="preserve">Yıkama </w:t>
            </w:r>
          </w:p>
        </w:tc>
        <w:tc>
          <w:tcPr>
            <w:tcW w:w="3665" w:type="dxa"/>
          </w:tcPr>
          <w:p w:rsidR="0095131F" w:rsidRPr="0095131F" w:rsidRDefault="0095131F" w:rsidP="0095131F">
            <w:pPr>
              <w:rPr>
                <w:rFonts w:ascii="Times New Roman" w:eastAsia="Times New Roman" w:hAnsi="Times New Roman" w:cs="Times New Roman"/>
                <w:sz w:val="24"/>
                <w:szCs w:val="24"/>
                <w:lang w:val="en-US"/>
              </w:rPr>
            </w:pPr>
            <w:r w:rsidRPr="0095131F">
              <w:rPr>
                <w:rFonts w:ascii="Times New Roman" w:eastAsia="Times New Roman" w:hAnsi="Times New Roman" w:cs="Times New Roman"/>
                <w:sz w:val="24"/>
                <w:szCs w:val="24"/>
                <w:lang w:val="en-US"/>
              </w:rPr>
              <w:t xml:space="preserve">Akarsu </w:t>
            </w:r>
          </w:p>
        </w:tc>
        <w:tc>
          <w:tcPr>
            <w:tcW w:w="2526" w:type="dxa"/>
          </w:tcPr>
          <w:p w:rsidR="0095131F" w:rsidRPr="0095131F" w:rsidRDefault="0095131F" w:rsidP="0095131F">
            <w:pPr>
              <w:rPr>
                <w:rFonts w:ascii="Times New Roman" w:eastAsia="Times New Roman" w:hAnsi="Times New Roman" w:cs="Times New Roman"/>
                <w:bCs/>
                <w:sz w:val="24"/>
                <w:szCs w:val="24"/>
                <w:lang w:val="en-US"/>
              </w:rPr>
            </w:pPr>
            <w:r w:rsidRPr="0095131F">
              <w:rPr>
                <w:rFonts w:ascii="Times New Roman" w:eastAsia="Times New Roman" w:hAnsi="Times New Roman" w:cs="Times New Roman"/>
                <w:bCs/>
                <w:sz w:val="24"/>
                <w:szCs w:val="24"/>
                <w:lang w:val="en-US"/>
              </w:rPr>
              <w:t>1 Dakika</w:t>
            </w:r>
          </w:p>
        </w:tc>
      </w:tr>
      <w:tr w:rsidR="0095131F" w:rsidRPr="0095131F" w:rsidTr="00A50240">
        <w:trPr>
          <w:trHeight w:val="20"/>
        </w:trPr>
        <w:tc>
          <w:tcPr>
            <w:tcW w:w="3096" w:type="dxa"/>
          </w:tcPr>
          <w:p w:rsidR="0095131F" w:rsidRPr="0095131F" w:rsidRDefault="0095131F" w:rsidP="0095131F">
            <w:pPr>
              <w:rPr>
                <w:rFonts w:ascii="Times New Roman" w:eastAsia="Times New Roman" w:hAnsi="Times New Roman" w:cs="Times New Roman"/>
                <w:bCs/>
                <w:sz w:val="24"/>
                <w:szCs w:val="24"/>
                <w:lang w:val="en-US"/>
              </w:rPr>
            </w:pPr>
            <w:r w:rsidRPr="0095131F">
              <w:rPr>
                <w:rFonts w:ascii="Times New Roman" w:eastAsia="Times New Roman" w:hAnsi="Times New Roman" w:cs="Times New Roman"/>
                <w:bCs/>
                <w:sz w:val="24"/>
                <w:szCs w:val="24"/>
                <w:lang w:val="en-US"/>
              </w:rPr>
              <w:t xml:space="preserve">Boyama </w:t>
            </w:r>
          </w:p>
        </w:tc>
        <w:tc>
          <w:tcPr>
            <w:tcW w:w="3665" w:type="dxa"/>
          </w:tcPr>
          <w:p w:rsidR="0095131F" w:rsidRPr="0095131F" w:rsidRDefault="0095131F" w:rsidP="0095131F">
            <w:pPr>
              <w:rPr>
                <w:rFonts w:ascii="Times New Roman" w:eastAsia="Times New Roman" w:hAnsi="Times New Roman" w:cs="Times New Roman"/>
                <w:sz w:val="24"/>
                <w:szCs w:val="24"/>
                <w:lang w:val="en-US"/>
              </w:rPr>
            </w:pPr>
            <w:r w:rsidRPr="0095131F">
              <w:rPr>
                <w:rFonts w:ascii="Times New Roman" w:eastAsia="Times New Roman" w:hAnsi="Times New Roman" w:cs="Times New Roman"/>
                <w:sz w:val="24"/>
                <w:szCs w:val="24"/>
                <w:lang w:val="en-US"/>
              </w:rPr>
              <w:t xml:space="preserve">Schiff </w:t>
            </w:r>
          </w:p>
        </w:tc>
        <w:tc>
          <w:tcPr>
            <w:tcW w:w="2526" w:type="dxa"/>
          </w:tcPr>
          <w:p w:rsidR="0095131F" w:rsidRPr="0095131F" w:rsidRDefault="0095131F" w:rsidP="0095131F">
            <w:pPr>
              <w:rPr>
                <w:rFonts w:ascii="Times New Roman" w:eastAsia="Times New Roman" w:hAnsi="Times New Roman" w:cs="Times New Roman"/>
                <w:bCs/>
                <w:sz w:val="24"/>
                <w:szCs w:val="24"/>
                <w:lang w:val="en-US"/>
              </w:rPr>
            </w:pPr>
            <w:r w:rsidRPr="0095131F">
              <w:rPr>
                <w:rFonts w:ascii="Times New Roman" w:eastAsia="Times New Roman" w:hAnsi="Times New Roman" w:cs="Times New Roman"/>
                <w:bCs/>
                <w:sz w:val="24"/>
                <w:szCs w:val="24"/>
                <w:lang w:val="en-US"/>
              </w:rPr>
              <w:t>20-25 Dakika</w:t>
            </w:r>
          </w:p>
        </w:tc>
      </w:tr>
      <w:tr w:rsidR="0095131F" w:rsidRPr="0095131F" w:rsidTr="00A50240">
        <w:trPr>
          <w:trHeight w:val="20"/>
        </w:trPr>
        <w:tc>
          <w:tcPr>
            <w:tcW w:w="3096" w:type="dxa"/>
          </w:tcPr>
          <w:p w:rsidR="0095131F" w:rsidRPr="0095131F" w:rsidRDefault="0095131F" w:rsidP="0095131F">
            <w:pPr>
              <w:rPr>
                <w:rFonts w:ascii="Times New Roman" w:eastAsia="Times New Roman" w:hAnsi="Times New Roman" w:cs="Times New Roman"/>
                <w:bCs/>
                <w:sz w:val="24"/>
                <w:szCs w:val="24"/>
                <w:lang w:val="en-US"/>
              </w:rPr>
            </w:pPr>
            <w:r w:rsidRPr="0095131F">
              <w:rPr>
                <w:rFonts w:ascii="Times New Roman" w:eastAsia="Times New Roman" w:hAnsi="Times New Roman" w:cs="Times New Roman"/>
                <w:bCs/>
                <w:sz w:val="24"/>
                <w:szCs w:val="24"/>
                <w:lang w:val="en-US"/>
              </w:rPr>
              <w:t xml:space="preserve">Yıkama </w:t>
            </w:r>
          </w:p>
        </w:tc>
        <w:tc>
          <w:tcPr>
            <w:tcW w:w="3665" w:type="dxa"/>
          </w:tcPr>
          <w:p w:rsidR="0095131F" w:rsidRPr="0095131F" w:rsidRDefault="0095131F" w:rsidP="0095131F">
            <w:pPr>
              <w:rPr>
                <w:rFonts w:ascii="Times New Roman" w:eastAsia="Times New Roman" w:hAnsi="Times New Roman" w:cs="Times New Roman"/>
                <w:sz w:val="24"/>
                <w:szCs w:val="24"/>
                <w:lang w:val="en-US"/>
              </w:rPr>
            </w:pPr>
            <w:r w:rsidRPr="0095131F">
              <w:rPr>
                <w:rFonts w:ascii="Times New Roman" w:eastAsia="Times New Roman" w:hAnsi="Times New Roman" w:cs="Times New Roman"/>
                <w:sz w:val="24"/>
                <w:szCs w:val="24"/>
                <w:lang w:val="en-US"/>
              </w:rPr>
              <w:t>Akar su</w:t>
            </w:r>
          </w:p>
        </w:tc>
        <w:tc>
          <w:tcPr>
            <w:tcW w:w="2526" w:type="dxa"/>
          </w:tcPr>
          <w:p w:rsidR="0095131F" w:rsidRPr="0095131F" w:rsidRDefault="0095131F" w:rsidP="0095131F">
            <w:pPr>
              <w:rPr>
                <w:rFonts w:ascii="Times New Roman" w:eastAsia="Times New Roman" w:hAnsi="Times New Roman" w:cs="Times New Roman"/>
                <w:bCs/>
                <w:sz w:val="24"/>
                <w:szCs w:val="24"/>
                <w:lang w:val="en-US"/>
              </w:rPr>
            </w:pPr>
            <w:r w:rsidRPr="0095131F">
              <w:rPr>
                <w:rFonts w:ascii="Times New Roman" w:eastAsia="Times New Roman" w:hAnsi="Times New Roman" w:cs="Times New Roman"/>
                <w:bCs/>
                <w:sz w:val="24"/>
                <w:szCs w:val="24"/>
                <w:lang w:val="en-US"/>
              </w:rPr>
              <w:t>1-2 Dakika</w:t>
            </w:r>
          </w:p>
        </w:tc>
      </w:tr>
      <w:tr w:rsidR="0095131F" w:rsidRPr="0095131F" w:rsidTr="00A50240">
        <w:trPr>
          <w:trHeight w:val="20"/>
        </w:trPr>
        <w:tc>
          <w:tcPr>
            <w:tcW w:w="3096" w:type="dxa"/>
          </w:tcPr>
          <w:p w:rsidR="0095131F" w:rsidRPr="0095131F" w:rsidRDefault="0095131F" w:rsidP="0095131F">
            <w:pPr>
              <w:rPr>
                <w:rFonts w:ascii="Times New Roman" w:eastAsia="Times New Roman" w:hAnsi="Times New Roman" w:cs="Times New Roman"/>
                <w:bCs/>
                <w:sz w:val="24"/>
                <w:szCs w:val="24"/>
                <w:lang w:val="en-US"/>
              </w:rPr>
            </w:pPr>
            <w:r w:rsidRPr="0095131F">
              <w:rPr>
                <w:rFonts w:ascii="Times New Roman" w:eastAsia="Times New Roman" w:hAnsi="Times New Roman" w:cs="Times New Roman"/>
                <w:bCs/>
                <w:sz w:val="24"/>
                <w:szCs w:val="24"/>
                <w:lang w:val="en-US"/>
              </w:rPr>
              <w:t>Boyama</w:t>
            </w:r>
          </w:p>
        </w:tc>
        <w:tc>
          <w:tcPr>
            <w:tcW w:w="3665" w:type="dxa"/>
          </w:tcPr>
          <w:p w:rsidR="0095131F" w:rsidRPr="0095131F" w:rsidRDefault="0095131F" w:rsidP="0095131F">
            <w:pPr>
              <w:rPr>
                <w:rFonts w:ascii="Times New Roman" w:eastAsia="Times New Roman" w:hAnsi="Times New Roman" w:cs="Times New Roman"/>
                <w:sz w:val="24"/>
                <w:szCs w:val="24"/>
                <w:lang w:val="en-US"/>
              </w:rPr>
            </w:pPr>
            <w:r w:rsidRPr="0095131F">
              <w:rPr>
                <w:rFonts w:ascii="Times New Roman" w:eastAsia="Times New Roman" w:hAnsi="Times New Roman" w:cs="Times New Roman"/>
                <w:sz w:val="24"/>
                <w:szCs w:val="24"/>
                <w:lang w:val="en-US"/>
              </w:rPr>
              <w:t>Hematoksilen</w:t>
            </w:r>
          </w:p>
        </w:tc>
        <w:tc>
          <w:tcPr>
            <w:tcW w:w="2526" w:type="dxa"/>
          </w:tcPr>
          <w:p w:rsidR="0095131F" w:rsidRPr="0095131F" w:rsidRDefault="0095131F" w:rsidP="0095131F">
            <w:pPr>
              <w:rPr>
                <w:rFonts w:ascii="Times New Roman" w:eastAsia="Times New Roman" w:hAnsi="Times New Roman" w:cs="Times New Roman"/>
                <w:bCs/>
                <w:sz w:val="24"/>
                <w:szCs w:val="24"/>
                <w:lang w:val="en-US"/>
              </w:rPr>
            </w:pPr>
            <w:r w:rsidRPr="0095131F">
              <w:rPr>
                <w:rFonts w:ascii="Times New Roman" w:eastAsia="Times New Roman" w:hAnsi="Times New Roman" w:cs="Times New Roman"/>
                <w:bCs/>
                <w:sz w:val="24"/>
                <w:szCs w:val="24"/>
                <w:lang w:val="en-US"/>
              </w:rPr>
              <w:t>2 Dakika</w:t>
            </w:r>
          </w:p>
        </w:tc>
      </w:tr>
      <w:tr w:rsidR="0095131F" w:rsidRPr="0095131F" w:rsidTr="00A50240">
        <w:trPr>
          <w:trHeight w:val="20"/>
        </w:trPr>
        <w:tc>
          <w:tcPr>
            <w:tcW w:w="3096" w:type="dxa"/>
          </w:tcPr>
          <w:p w:rsidR="0095131F" w:rsidRPr="0095131F" w:rsidRDefault="0095131F" w:rsidP="0095131F">
            <w:pPr>
              <w:rPr>
                <w:rFonts w:ascii="Times New Roman" w:eastAsia="Times New Roman" w:hAnsi="Times New Roman" w:cs="Times New Roman"/>
                <w:bCs/>
                <w:sz w:val="24"/>
                <w:szCs w:val="24"/>
                <w:lang w:val="en-US"/>
              </w:rPr>
            </w:pPr>
            <w:r w:rsidRPr="0095131F">
              <w:rPr>
                <w:rFonts w:ascii="Times New Roman" w:eastAsia="Times New Roman" w:hAnsi="Times New Roman" w:cs="Times New Roman"/>
                <w:bCs/>
                <w:sz w:val="24"/>
                <w:szCs w:val="24"/>
                <w:lang w:val="en-US"/>
              </w:rPr>
              <w:t>Yıkama</w:t>
            </w:r>
          </w:p>
        </w:tc>
        <w:tc>
          <w:tcPr>
            <w:tcW w:w="3665" w:type="dxa"/>
          </w:tcPr>
          <w:p w:rsidR="0095131F" w:rsidRPr="0095131F" w:rsidRDefault="0095131F" w:rsidP="0095131F">
            <w:pPr>
              <w:rPr>
                <w:rFonts w:ascii="Times New Roman" w:eastAsia="Times New Roman" w:hAnsi="Times New Roman" w:cs="Times New Roman"/>
                <w:sz w:val="24"/>
                <w:szCs w:val="24"/>
                <w:lang w:val="en-US"/>
              </w:rPr>
            </w:pPr>
            <w:r w:rsidRPr="0095131F">
              <w:rPr>
                <w:rFonts w:ascii="Times New Roman" w:eastAsia="Times New Roman" w:hAnsi="Times New Roman" w:cs="Times New Roman"/>
                <w:sz w:val="24"/>
                <w:szCs w:val="24"/>
                <w:lang w:val="en-US"/>
              </w:rPr>
              <w:t>Akarsu</w:t>
            </w:r>
          </w:p>
        </w:tc>
        <w:tc>
          <w:tcPr>
            <w:tcW w:w="2526" w:type="dxa"/>
          </w:tcPr>
          <w:p w:rsidR="0095131F" w:rsidRPr="0095131F" w:rsidRDefault="0095131F" w:rsidP="0095131F">
            <w:pPr>
              <w:rPr>
                <w:rFonts w:ascii="Times New Roman" w:eastAsia="Times New Roman" w:hAnsi="Times New Roman" w:cs="Times New Roman"/>
                <w:bCs/>
                <w:sz w:val="24"/>
                <w:szCs w:val="24"/>
                <w:lang w:val="en-US"/>
              </w:rPr>
            </w:pPr>
            <w:r w:rsidRPr="0095131F">
              <w:rPr>
                <w:rFonts w:ascii="Times New Roman" w:eastAsia="Times New Roman" w:hAnsi="Times New Roman" w:cs="Times New Roman"/>
                <w:bCs/>
                <w:sz w:val="24"/>
                <w:szCs w:val="24"/>
                <w:lang w:val="en-US"/>
              </w:rPr>
              <w:t>5 Dakika</w:t>
            </w:r>
          </w:p>
        </w:tc>
      </w:tr>
      <w:tr w:rsidR="0095131F" w:rsidRPr="0095131F" w:rsidTr="00A50240">
        <w:trPr>
          <w:trHeight w:val="20"/>
        </w:trPr>
        <w:tc>
          <w:tcPr>
            <w:tcW w:w="3096" w:type="dxa"/>
          </w:tcPr>
          <w:p w:rsidR="0095131F" w:rsidRPr="0095131F" w:rsidRDefault="0095131F" w:rsidP="0095131F">
            <w:pPr>
              <w:rPr>
                <w:rFonts w:ascii="Times New Roman" w:eastAsia="Times New Roman" w:hAnsi="Times New Roman" w:cs="Times New Roman"/>
                <w:bCs/>
                <w:sz w:val="24"/>
                <w:szCs w:val="24"/>
                <w:lang w:val="en-US"/>
              </w:rPr>
            </w:pPr>
            <w:r w:rsidRPr="0095131F">
              <w:rPr>
                <w:rFonts w:ascii="Times New Roman" w:eastAsia="Times New Roman" w:hAnsi="Times New Roman" w:cs="Times New Roman"/>
                <w:bCs/>
                <w:sz w:val="24"/>
                <w:szCs w:val="24"/>
                <w:lang w:val="en-US"/>
              </w:rPr>
              <w:t>Dehidratasyon</w:t>
            </w:r>
          </w:p>
        </w:tc>
        <w:tc>
          <w:tcPr>
            <w:tcW w:w="3665" w:type="dxa"/>
          </w:tcPr>
          <w:p w:rsidR="0095131F" w:rsidRPr="0095131F" w:rsidRDefault="0095131F" w:rsidP="0095131F">
            <w:pPr>
              <w:rPr>
                <w:rFonts w:ascii="Times New Roman" w:eastAsia="Times New Roman" w:hAnsi="Times New Roman" w:cs="Times New Roman"/>
                <w:sz w:val="24"/>
                <w:szCs w:val="24"/>
                <w:lang w:val="en-US"/>
              </w:rPr>
            </w:pPr>
            <w:r w:rsidRPr="0095131F">
              <w:rPr>
                <w:rFonts w:ascii="Times New Roman" w:eastAsia="Times New Roman" w:hAnsi="Times New Roman" w:cs="Times New Roman"/>
                <w:sz w:val="24"/>
                <w:szCs w:val="24"/>
                <w:lang w:val="en-US"/>
              </w:rPr>
              <w:t>% 60–70–80–96-100’lük Alkol</w:t>
            </w:r>
          </w:p>
        </w:tc>
        <w:tc>
          <w:tcPr>
            <w:tcW w:w="2526" w:type="dxa"/>
          </w:tcPr>
          <w:p w:rsidR="0095131F" w:rsidRPr="0095131F" w:rsidRDefault="0095131F" w:rsidP="0095131F">
            <w:pPr>
              <w:rPr>
                <w:rFonts w:ascii="Times New Roman" w:eastAsia="Times New Roman" w:hAnsi="Times New Roman" w:cs="Times New Roman"/>
                <w:bCs/>
                <w:sz w:val="24"/>
                <w:szCs w:val="24"/>
                <w:lang w:val="en-US"/>
              </w:rPr>
            </w:pPr>
            <w:r w:rsidRPr="0095131F">
              <w:rPr>
                <w:rFonts w:ascii="Times New Roman" w:eastAsia="Times New Roman" w:hAnsi="Times New Roman" w:cs="Times New Roman"/>
                <w:bCs/>
                <w:sz w:val="24"/>
                <w:szCs w:val="24"/>
                <w:lang w:val="en-US"/>
              </w:rPr>
              <w:t>Çalkalama</w:t>
            </w:r>
          </w:p>
        </w:tc>
      </w:tr>
      <w:tr w:rsidR="0095131F" w:rsidRPr="0095131F" w:rsidTr="00A50240">
        <w:trPr>
          <w:trHeight w:val="20"/>
        </w:trPr>
        <w:tc>
          <w:tcPr>
            <w:tcW w:w="3096" w:type="dxa"/>
          </w:tcPr>
          <w:p w:rsidR="0095131F" w:rsidRPr="0095131F" w:rsidRDefault="0095131F" w:rsidP="0095131F">
            <w:pPr>
              <w:rPr>
                <w:rFonts w:ascii="Times New Roman" w:eastAsia="Times New Roman" w:hAnsi="Times New Roman" w:cs="Times New Roman"/>
                <w:bCs/>
                <w:sz w:val="24"/>
                <w:szCs w:val="24"/>
                <w:lang w:val="en-US"/>
              </w:rPr>
            </w:pPr>
            <w:r w:rsidRPr="0095131F">
              <w:rPr>
                <w:rFonts w:ascii="Times New Roman" w:eastAsia="Times New Roman" w:hAnsi="Times New Roman" w:cs="Times New Roman"/>
                <w:bCs/>
                <w:sz w:val="24"/>
                <w:szCs w:val="24"/>
                <w:lang w:val="en-US"/>
              </w:rPr>
              <w:t>Şeffaflaştırma</w:t>
            </w:r>
          </w:p>
        </w:tc>
        <w:tc>
          <w:tcPr>
            <w:tcW w:w="3665" w:type="dxa"/>
          </w:tcPr>
          <w:p w:rsidR="0095131F" w:rsidRPr="0095131F" w:rsidRDefault="0095131F" w:rsidP="0095131F">
            <w:pPr>
              <w:rPr>
                <w:rFonts w:ascii="Times New Roman" w:eastAsia="Times New Roman" w:hAnsi="Times New Roman" w:cs="Times New Roman"/>
                <w:sz w:val="24"/>
                <w:szCs w:val="24"/>
                <w:lang w:val="en-US"/>
              </w:rPr>
            </w:pPr>
            <w:r w:rsidRPr="0095131F">
              <w:rPr>
                <w:rFonts w:ascii="Times New Roman" w:eastAsia="Times New Roman" w:hAnsi="Times New Roman" w:cs="Times New Roman"/>
                <w:sz w:val="24"/>
                <w:szCs w:val="24"/>
                <w:lang w:val="en-US"/>
              </w:rPr>
              <w:t xml:space="preserve">Ksilen 1–2–3 </w:t>
            </w:r>
          </w:p>
        </w:tc>
        <w:tc>
          <w:tcPr>
            <w:tcW w:w="2526" w:type="dxa"/>
          </w:tcPr>
          <w:p w:rsidR="0095131F" w:rsidRPr="0095131F" w:rsidRDefault="0095131F" w:rsidP="0095131F">
            <w:pPr>
              <w:rPr>
                <w:rFonts w:ascii="Times New Roman" w:eastAsia="Times New Roman" w:hAnsi="Times New Roman" w:cs="Times New Roman"/>
                <w:bCs/>
                <w:sz w:val="24"/>
                <w:szCs w:val="24"/>
                <w:lang w:val="en-US"/>
              </w:rPr>
            </w:pPr>
            <w:r w:rsidRPr="0095131F">
              <w:rPr>
                <w:rFonts w:ascii="Times New Roman" w:eastAsia="Times New Roman" w:hAnsi="Times New Roman" w:cs="Times New Roman"/>
                <w:bCs/>
                <w:sz w:val="24"/>
                <w:szCs w:val="24"/>
                <w:lang w:val="en-US"/>
              </w:rPr>
              <w:t>20’şer Dakika</w:t>
            </w:r>
          </w:p>
        </w:tc>
      </w:tr>
      <w:tr w:rsidR="0095131F" w:rsidRPr="0095131F" w:rsidTr="00A50240">
        <w:trPr>
          <w:trHeight w:val="20"/>
        </w:trPr>
        <w:tc>
          <w:tcPr>
            <w:tcW w:w="3096" w:type="dxa"/>
          </w:tcPr>
          <w:p w:rsidR="0095131F" w:rsidRPr="0095131F" w:rsidRDefault="0095131F" w:rsidP="0095131F">
            <w:pPr>
              <w:rPr>
                <w:rFonts w:ascii="Times New Roman" w:eastAsia="Times New Roman" w:hAnsi="Times New Roman" w:cs="Times New Roman"/>
                <w:bCs/>
                <w:sz w:val="24"/>
                <w:szCs w:val="24"/>
                <w:lang w:val="en-US"/>
              </w:rPr>
            </w:pPr>
            <w:r w:rsidRPr="0095131F">
              <w:rPr>
                <w:rFonts w:ascii="Times New Roman" w:eastAsia="Times New Roman" w:hAnsi="Times New Roman" w:cs="Times New Roman"/>
                <w:bCs/>
                <w:sz w:val="24"/>
                <w:szCs w:val="24"/>
                <w:lang w:val="en-US"/>
              </w:rPr>
              <w:t xml:space="preserve">Kapama </w:t>
            </w:r>
          </w:p>
        </w:tc>
        <w:tc>
          <w:tcPr>
            <w:tcW w:w="3665" w:type="dxa"/>
          </w:tcPr>
          <w:p w:rsidR="0095131F" w:rsidRPr="0095131F" w:rsidRDefault="0095131F" w:rsidP="0095131F">
            <w:pPr>
              <w:rPr>
                <w:rFonts w:ascii="Times New Roman" w:eastAsia="Times New Roman" w:hAnsi="Times New Roman" w:cs="Times New Roman"/>
                <w:bCs/>
                <w:sz w:val="24"/>
                <w:szCs w:val="24"/>
                <w:lang w:val="en-US"/>
              </w:rPr>
            </w:pPr>
            <w:r w:rsidRPr="0095131F">
              <w:rPr>
                <w:rFonts w:ascii="Times New Roman" w:eastAsia="Times New Roman" w:hAnsi="Times New Roman" w:cs="Times New Roman"/>
                <w:bCs/>
                <w:sz w:val="24"/>
                <w:szCs w:val="24"/>
                <w:lang w:val="en-US"/>
              </w:rPr>
              <w:t xml:space="preserve">Entellan </w:t>
            </w:r>
          </w:p>
        </w:tc>
        <w:tc>
          <w:tcPr>
            <w:tcW w:w="2526" w:type="dxa"/>
          </w:tcPr>
          <w:p w:rsidR="0095131F" w:rsidRPr="0095131F" w:rsidRDefault="0095131F" w:rsidP="0095131F">
            <w:pPr>
              <w:rPr>
                <w:rFonts w:ascii="Times New Roman" w:eastAsia="Times New Roman" w:hAnsi="Times New Roman" w:cs="Times New Roman"/>
                <w:bCs/>
                <w:sz w:val="24"/>
                <w:szCs w:val="24"/>
                <w:lang w:val="en-US"/>
              </w:rPr>
            </w:pPr>
          </w:p>
        </w:tc>
      </w:tr>
      <w:bookmarkEnd w:id="2"/>
      <w:bookmarkEnd w:id="3"/>
      <w:bookmarkEnd w:id="4"/>
    </w:tbl>
    <w:p w:rsidR="0095131F" w:rsidRPr="0095131F" w:rsidRDefault="0095131F" w:rsidP="0095131F">
      <w:pPr>
        <w:autoSpaceDE w:val="0"/>
        <w:autoSpaceDN w:val="0"/>
        <w:adjustRightInd w:val="0"/>
        <w:rPr>
          <w:rFonts w:ascii="Times New Roman" w:eastAsia="Times New Roman" w:hAnsi="Times New Roman" w:cs="Times New Roman"/>
          <w:sz w:val="24"/>
          <w:szCs w:val="24"/>
          <w:lang w:val="en-US"/>
        </w:rPr>
      </w:pPr>
    </w:p>
    <w:p w:rsidR="0095131F" w:rsidRPr="0095131F" w:rsidRDefault="0095131F" w:rsidP="0095131F">
      <w:pPr>
        <w:autoSpaceDE w:val="0"/>
        <w:autoSpaceDN w:val="0"/>
        <w:adjustRightInd w:val="0"/>
        <w:rPr>
          <w:rFonts w:ascii="Times New Roman" w:eastAsia="Times New Roman" w:hAnsi="Times New Roman" w:cs="Times New Roman"/>
          <w:b/>
          <w:sz w:val="24"/>
          <w:szCs w:val="24"/>
          <w:lang w:val="en-US"/>
        </w:rPr>
      </w:pPr>
      <w:r w:rsidRPr="0095131F">
        <w:rPr>
          <w:rFonts w:ascii="Times New Roman" w:eastAsia="Times New Roman" w:hAnsi="Times New Roman" w:cs="Times New Roman"/>
          <w:b/>
          <w:sz w:val="24"/>
          <w:szCs w:val="24"/>
          <w:lang w:val="en-US"/>
        </w:rPr>
        <w:tab/>
      </w:r>
    </w:p>
    <w:p w:rsidR="0095131F" w:rsidRPr="0095131F" w:rsidRDefault="0095131F" w:rsidP="0095131F">
      <w:pPr>
        <w:autoSpaceDE w:val="0"/>
        <w:autoSpaceDN w:val="0"/>
        <w:adjustRightInd w:val="0"/>
        <w:rPr>
          <w:rFonts w:ascii="Times New Roman" w:eastAsia="Times New Roman" w:hAnsi="Times New Roman" w:cs="Times New Roman"/>
          <w:b/>
          <w:sz w:val="24"/>
          <w:szCs w:val="24"/>
          <w:lang w:val="en-US"/>
        </w:rPr>
      </w:pPr>
    </w:p>
    <w:p w:rsidR="0095131F" w:rsidRPr="0095131F" w:rsidRDefault="0095131F" w:rsidP="0095131F">
      <w:pPr>
        <w:numPr>
          <w:ilvl w:val="2"/>
          <w:numId w:val="20"/>
        </w:numPr>
        <w:autoSpaceDE w:val="0"/>
        <w:autoSpaceDN w:val="0"/>
        <w:adjustRightInd w:val="0"/>
        <w:contextualSpacing/>
        <w:rPr>
          <w:rFonts w:ascii="Times New Roman" w:eastAsia="Times New Roman" w:hAnsi="Times New Roman" w:cs="Times New Roman"/>
          <w:b/>
          <w:sz w:val="24"/>
          <w:szCs w:val="24"/>
          <w:lang w:val="en-US"/>
        </w:rPr>
      </w:pPr>
      <w:r w:rsidRPr="0095131F">
        <w:rPr>
          <w:rFonts w:ascii="Times New Roman" w:eastAsia="Times New Roman" w:hAnsi="Times New Roman" w:cs="Times New Roman"/>
          <w:b/>
          <w:sz w:val="24"/>
          <w:szCs w:val="24"/>
          <w:lang w:val="en-US"/>
        </w:rPr>
        <w:t>Toluidin Blue Boyası</w:t>
      </w:r>
    </w:p>
    <w:p w:rsidR="0095131F" w:rsidRPr="0095131F" w:rsidRDefault="0095131F" w:rsidP="0095131F">
      <w:pPr>
        <w:autoSpaceDE w:val="0"/>
        <w:autoSpaceDN w:val="0"/>
        <w:adjustRightInd w:val="0"/>
        <w:ind w:left="1287"/>
        <w:contextualSpacing/>
        <w:rPr>
          <w:rFonts w:ascii="Times New Roman" w:eastAsia="Times New Roman" w:hAnsi="Times New Roman" w:cs="Times New Roman"/>
          <w:b/>
          <w:sz w:val="24"/>
          <w:szCs w:val="24"/>
          <w:lang w:val="en-US"/>
        </w:rPr>
      </w:pPr>
    </w:p>
    <w:p w:rsidR="0095131F" w:rsidRPr="0095131F" w:rsidRDefault="0095131F" w:rsidP="0095131F">
      <w:pPr>
        <w:autoSpaceDE w:val="0"/>
        <w:autoSpaceDN w:val="0"/>
        <w:adjustRightInd w:val="0"/>
        <w:ind w:firstLine="708"/>
        <w:rPr>
          <w:rFonts w:ascii="Times New Roman" w:eastAsia="Times New Roman" w:hAnsi="Times New Roman" w:cs="Times New Roman"/>
          <w:sz w:val="24"/>
          <w:szCs w:val="24"/>
          <w:lang w:val="en-US"/>
        </w:rPr>
      </w:pPr>
      <w:proofErr w:type="gramStart"/>
      <w:r w:rsidRPr="0095131F">
        <w:rPr>
          <w:rFonts w:ascii="Times New Roman" w:eastAsia="Times New Roman" w:hAnsi="Times New Roman" w:cs="Times New Roman"/>
          <w:sz w:val="24"/>
          <w:szCs w:val="24"/>
          <w:lang w:val="en-US"/>
        </w:rPr>
        <w:t>Deparafinize edilen doku kesitleri 30 dk toludini blue boyasında bekletildi.</w:t>
      </w:r>
      <w:proofErr w:type="gramEnd"/>
      <w:r w:rsidRPr="0095131F">
        <w:rPr>
          <w:rFonts w:ascii="Times New Roman" w:eastAsia="Times New Roman" w:hAnsi="Times New Roman" w:cs="Times New Roman"/>
          <w:sz w:val="24"/>
          <w:szCs w:val="24"/>
          <w:lang w:val="en-US"/>
        </w:rPr>
        <w:t xml:space="preserve"> </w:t>
      </w:r>
      <w:proofErr w:type="gramStart"/>
      <w:r w:rsidRPr="0095131F">
        <w:rPr>
          <w:rFonts w:ascii="Times New Roman" w:eastAsia="Times New Roman" w:hAnsi="Times New Roman" w:cs="Times New Roman"/>
          <w:sz w:val="24"/>
          <w:szCs w:val="24"/>
          <w:lang w:val="en-US"/>
        </w:rPr>
        <w:t>Ardından ksilen serilerinden geçirilip entellan ile kapatıldı.</w:t>
      </w:r>
      <w:proofErr w:type="gramEnd"/>
      <w:r w:rsidRPr="0095131F">
        <w:rPr>
          <w:rFonts w:ascii="Times New Roman" w:eastAsia="Times New Roman" w:hAnsi="Times New Roman" w:cs="Times New Roman"/>
          <w:sz w:val="24"/>
          <w:szCs w:val="24"/>
          <w:lang w:val="en-US"/>
        </w:rPr>
        <w:t xml:space="preserve"> </w:t>
      </w:r>
      <w:proofErr w:type="gramStart"/>
      <w:r w:rsidRPr="0095131F">
        <w:rPr>
          <w:rFonts w:ascii="Times New Roman" w:eastAsia="Times New Roman" w:hAnsi="Times New Roman" w:cs="Times New Roman"/>
          <w:sz w:val="24"/>
          <w:szCs w:val="24"/>
          <w:lang w:val="en-US"/>
        </w:rPr>
        <w:t>Işık mikroskobu ile mast hücre sayısı değerlendirildi.</w:t>
      </w:r>
      <w:proofErr w:type="gramEnd"/>
    </w:p>
    <w:p w:rsidR="0095131F" w:rsidRPr="0095131F" w:rsidRDefault="0095131F" w:rsidP="0095131F">
      <w:pPr>
        <w:autoSpaceDE w:val="0"/>
        <w:autoSpaceDN w:val="0"/>
        <w:adjustRightInd w:val="0"/>
        <w:rPr>
          <w:rFonts w:ascii="Times New Roman" w:eastAsia="Times New Roman" w:hAnsi="Times New Roman" w:cs="Times New Roman"/>
          <w:sz w:val="24"/>
          <w:szCs w:val="24"/>
          <w:lang w:val="en-US"/>
        </w:rPr>
      </w:pPr>
    </w:p>
    <w:p w:rsidR="0095131F" w:rsidRPr="0095131F" w:rsidRDefault="0095131F" w:rsidP="0095131F">
      <w:pPr>
        <w:numPr>
          <w:ilvl w:val="2"/>
          <w:numId w:val="20"/>
        </w:numPr>
        <w:autoSpaceDE w:val="0"/>
        <w:autoSpaceDN w:val="0"/>
        <w:adjustRightInd w:val="0"/>
        <w:contextualSpacing/>
        <w:rPr>
          <w:rFonts w:ascii="Times New Roman" w:eastAsia="Times New Roman" w:hAnsi="Times New Roman" w:cs="Times New Roman"/>
          <w:b/>
          <w:color w:val="000000"/>
          <w:sz w:val="24"/>
          <w:szCs w:val="24"/>
          <w:lang w:val="en-US"/>
        </w:rPr>
      </w:pPr>
      <w:r w:rsidRPr="0095131F">
        <w:rPr>
          <w:rFonts w:ascii="Times New Roman" w:eastAsia="Times New Roman" w:hAnsi="Times New Roman" w:cs="Times New Roman"/>
          <w:b/>
          <w:color w:val="000000"/>
          <w:sz w:val="24"/>
          <w:szCs w:val="24"/>
          <w:lang w:val="en-US"/>
        </w:rPr>
        <w:t>Işık mikroskobik değerlendirme</w:t>
      </w:r>
    </w:p>
    <w:p w:rsidR="0095131F" w:rsidRPr="0095131F" w:rsidRDefault="0095131F" w:rsidP="0095131F">
      <w:pPr>
        <w:autoSpaceDE w:val="0"/>
        <w:autoSpaceDN w:val="0"/>
        <w:adjustRightInd w:val="0"/>
        <w:ind w:left="1287"/>
        <w:contextualSpacing/>
        <w:rPr>
          <w:rFonts w:ascii="Times New Roman" w:eastAsia="Times New Roman" w:hAnsi="Times New Roman" w:cs="Times New Roman"/>
          <w:b/>
          <w:color w:val="000000"/>
          <w:sz w:val="24"/>
          <w:szCs w:val="24"/>
          <w:lang w:val="en-US"/>
        </w:rPr>
      </w:pPr>
    </w:p>
    <w:p w:rsidR="0095131F" w:rsidRPr="0095131F" w:rsidRDefault="0095131F" w:rsidP="0095131F">
      <w:pPr>
        <w:autoSpaceDE w:val="0"/>
        <w:autoSpaceDN w:val="0"/>
        <w:adjustRightInd w:val="0"/>
        <w:ind w:firstLine="567"/>
        <w:rPr>
          <w:rFonts w:ascii="Times New Roman" w:eastAsia="Times New Roman" w:hAnsi="Times New Roman" w:cs="Times New Roman"/>
          <w:b/>
          <w:color w:val="000000"/>
          <w:sz w:val="24"/>
          <w:szCs w:val="24"/>
          <w:lang w:val="en-US"/>
        </w:rPr>
      </w:pPr>
      <w:r w:rsidRPr="0095131F">
        <w:rPr>
          <w:rFonts w:ascii="Times New Roman" w:eastAsia="Times New Roman" w:hAnsi="Times New Roman" w:cs="Times New Roman"/>
          <w:sz w:val="24"/>
          <w:szCs w:val="24"/>
          <w:lang w:val="en-US"/>
        </w:rPr>
        <w:t xml:space="preserve">Preparatların fotoğrafları Olympus DP71 model (Olympus Optical, Tokyo, Japan) kamera ile çekildi ve DP70 model mikroskop (Olympus Optical, Tokyo, Japan) ile değerlendirildi. </w:t>
      </w:r>
      <w:proofErr w:type="gramStart"/>
      <w:r w:rsidRPr="0095131F">
        <w:rPr>
          <w:rFonts w:ascii="Times New Roman" w:eastAsia="Times New Roman" w:hAnsi="Times New Roman" w:cs="Times New Roman"/>
          <w:sz w:val="24"/>
          <w:szCs w:val="24"/>
          <w:lang w:val="en-US"/>
        </w:rPr>
        <w:t>Ölçümler bilgisayar destekli UTHSCSA Image Tool for Windows Version 3.00 software ile yapıldı.</w:t>
      </w:r>
      <w:proofErr w:type="gramEnd"/>
    </w:p>
    <w:p w:rsidR="0095131F" w:rsidRPr="0095131F" w:rsidRDefault="0095131F" w:rsidP="0095131F">
      <w:pPr>
        <w:rPr>
          <w:rFonts w:ascii="Times New Roman" w:eastAsia="Times New Roman" w:hAnsi="Times New Roman" w:cs="Times New Roman"/>
          <w:bCs/>
          <w:sz w:val="24"/>
          <w:szCs w:val="24"/>
          <w:lang w:eastAsia="tr-TR"/>
        </w:rPr>
      </w:pPr>
      <w:r w:rsidRPr="0095131F">
        <w:rPr>
          <w:rFonts w:ascii="Times New Roman" w:eastAsia="Times New Roman" w:hAnsi="Times New Roman" w:cs="Times New Roman"/>
          <w:sz w:val="24"/>
          <w:szCs w:val="24"/>
          <w:lang w:val="en-US"/>
        </w:rPr>
        <w:tab/>
      </w:r>
      <w:proofErr w:type="gramStart"/>
      <w:r w:rsidRPr="0095131F">
        <w:rPr>
          <w:rFonts w:ascii="Times New Roman" w:eastAsia="Times New Roman" w:hAnsi="Times New Roman" w:cs="Times New Roman"/>
          <w:sz w:val="24"/>
          <w:szCs w:val="24"/>
          <w:lang w:val="en-US"/>
        </w:rPr>
        <w:t>HE ile boyanan akciğer doku örneklerinin genel histolojik özellikleri incelendi.</w:t>
      </w:r>
      <w:proofErr w:type="gramEnd"/>
      <w:r w:rsidRPr="0095131F">
        <w:rPr>
          <w:rFonts w:ascii="Times New Roman" w:eastAsia="Times New Roman" w:hAnsi="Times New Roman" w:cs="Times New Roman"/>
          <w:sz w:val="24"/>
          <w:szCs w:val="24"/>
          <w:lang w:val="en-US"/>
        </w:rPr>
        <w:t xml:space="preserve"> </w:t>
      </w:r>
      <w:proofErr w:type="gramStart"/>
      <w:r w:rsidRPr="0095131F">
        <w:rPr>
          <w:rFonts w:ascii="Times New Roman" w:eastAsia="Times New Roman" w:hAnsi="Times New Roman" w:cs="Times New Roman"/>
          <w:sz w:val="24"/>
          <w:szCs w:val="24"/>
          <w:lang w:val="en-US"/>
        </w:rPr>
        <w:t xml:space="preserve">Her deneğe ait preparatlardan </w:t>
      </w:r>
      <w:r w:rsidRPr="0095131F">
        <w:rPr>
          <w:rFonts w:ascii="Times New Roman" w:eastAsia="Times New Roman" w:hAnsi="Times New Roman" w:cs="Times New Roman"/>
          <w:bCs/>
          <w:sz w:val="24"/>
          <w:szCs w:val="24"/>
          <w:lang w:eastAsia="tr-TR"/>
        </w:rPr>
        <w:t xml:space="preserve">yaklaşık aynı çapta 3er bronşun 4'er </w:t>
      </w:r>
      <w:r w:rsidRPr="0095131F">
        <w:rPr>
          <w:rFonts w:ascii="Times New Roman" w:eastAsia="Times New Roman" w:hAnsi="Times New Roman" w:cs="Times New Roman"/>
          <w:bCs/>
          <w:sz w:val="24"/>
          <w:szCs w:val="24"/>
          <w:lang w:eastAsia="tr-TR"/>
        </w:rPr>
        <w:lastRenderedPageBreak/>
        <w:t xml:space="preserve">alanında </w:t>
      </w:r>
      <w:r w:rsidRPr="0095131F">
        <w:rPr>
          <w:rFonts w:ascii="Times New Roman" w:eastAsia="Times New Roman" w:hAnsi="Times New Roman" w:cs="Times New Roman"/>
          <w:sz w:val="24"/>
          <w:szCs w:val="24"/>
          <w:lang w:val="en-US"/>
        </w:rPr>
        <w:t>epitel kalınlığı ve subepitelial düz kas kalınlığı ölçüldü ve ortalamaları alındı.</w:t>
      </w:r>
      <w:proofErr w:type="gramEnd"/>
    </w:p>
    <w:p w:rsidR="0095131F" w:rsidRPr="0095131F" w:rsidRDefault="0095131F" w:rsidP="0095131F">
      <w:pPr>
        <w:autoSpaceDE w:val="0"/>
        <w:autoSpaceDN w:val="0"/>
        <w:adjustRightInd w:val="0"/>
        <w:rPr>
          <w:rFonts w:ascii="Times New Roman" w:eastAsia="Times New Roman" w:hAnsi="Times New Roman" w:cs="Times New Roman"/>
          <w:sz w:val="24"/>
          <w:szCs w:val="24"/>
          <w:lang w:val="en-US"/>
        </w:rPr>
      </w:pPr>
      <w:r w:rsidRPr="0095131F">
        <w:rPr>
          <w:rFonts w:ascii="Times New Roman" w:eastAsia="Times New Roman" w:hAnsi="Times New Roman" w:cs="Times New Roman"/>
          <w:sz w:val="24"/>
          <w:szCs w:val="24"/>
          <w:lang w:val="en-US"/>
        </w:rPr>
        <w:tab/>
      </w:r>
      <w:proofErr w:type="gramStart"/>
      <w:r w:rsidRPr="0095131F">
        <w:rPr>
          <w:rFonts w:ascii="Times New Roman" w:eastAsia="Times New Roman" w:hAnsi="Times New Roman" w:cs="Times New Roman"/>
          <w:sz w:val="24"/>
          <w:szCs w:val="24"/>
          <w:lang w:val="en-US"/>
        </w:rPr>
        <w:t>Toluidin boyamasında her denekten alınan kesitlerde ortalama 10 ar alanda toplam 16.400 µm</w:t>
      </w:r>
      <w:r w:rsidRPr="0095131F">
        <w:rPr>
          <w:rFonts w:ascii="Times New Roman" w:eastAsia="Times New Roman" w:hAnsi="Times New Roman" w:cs="Times New Roman"/>
          <w:sz w:val="24"/>
          <w:szCs w:val="24"/>
          <w:vertAlign w:val="superscript"/>
          <w:lang w:val="en-US"/>
        </w:rPr>
        <w:t xml:space="preserve">2 </w:t>
      </w:r>
      <w:r w:rsidRPr="0095131F">
        <w:rPr>
          <w:rFonts w:ascii="Times New Roman" w:eastAsia="Times New Roman" w:hAnsi="Times New Roman" w:cs="Times New Roman"/>
          <w:sz w:val="24"/>
          <w:szCs w:val="24"/>
          <w:lang w:val="en-US"/>
        </w:rPr>
        <w:t>olacak şekilde Mast hücre sayısı sayıldı ve ortalaması alındı.</w:t>
      </w:r>
      <w:proofErr w:type="gramEnd"/>
      <w:r w:rsidRPr="0095131F">
        <w:rPr>
          <w:rFonts w:ascii="Times New Roman" w:eastAsia="Times New Roman" w:hAnsi="Times New Roman" w:cs="Times New Roman"/>
          <w:sz w:val="24"/>
          <w:szCs w:val="24"/>
          <w:lang w:val="en-US"/>
        </w:rPr>
        <w:t xml:space="preserve"> </w:t>
      </w:r>
      <w:proofErr w:type="gramStart"/>
      <w:r w:rsidRPr="0095131F">
        <w:rPr>
          <w:rFonts w:ascii="Times New Roman" w:eastAsia="Times New Roman" w:hAnsi="Times New Roman" w:cs="Times New Roman"/>
          <w:sz w:val="24"/>
          <w:szCs w:val="24"/>
          <w:lang w:val="en-US"/>
        </w:rPr>
        <w:t>Goblet hücre sayımında ise her denekte ayrı ayrı 100 µm uzunluğa düşen pozitif hücre sayısı sayılarak ortalaması alındı.</w:t>
      </w:r>
      <w:proofErr w:type="gramEnd"/>
    </w:p>
    <w:p w:rsidR="0095131F" w:rsidRPr="0095131F" w:rsidRDefault="0095131F" w:rsidP="0095131F">
      <w:pPr>
        <w:autoSpaceDE w:val="0"/>
        <w:autoSpaceDN w:val="0"/>
        <w:adjustRightInd w:val="0"/>
        <w:rPr>
          <w:rFonts w:ascii="Times New Roman" w:eastAsia="Times New Roman" w:hAnsi="Times New Roman" w:cs="Times New Roman"/>
          <w:sz w:val="24"/>
          <w:szCs w:val="24"/>
          <w:lang w:val="en-US"/>
        </w:rPr>
      </w:pPr>
    </w:p>
    <w:p w:rsidR="0095131F" w:rsidRPr="0095131F" w:rsidRDefault="0095131F" w:rsidP="0095131F">
      <w:pPr>
        <w:numPr>
          <w:ilvl w:val="1"/>
          <w:numId w:val="20"/>
        </w:numPr>
        <w:autoSpaceDE w:val="0"/>
        <w:autoSpaceDN w:val="0"/>
        <w:adjustRightInd w:val="0"/>
        <w:contextualSpacing/>
        <w:rPr>
          <w:rFonts w:ascii="Times New Roman" w:hAnsi="Times New Roman" w:cs="Times New Roman"/>
          <w:b/>
          <w:bCs/>
          <w:sz w:val="24"/>
          <w:szCs w:val="24"/>
        </w:rPr>
      </w:pPr>
      <w:r w:rsidRPr="0095131F">
        <w:rPr>
          <w:rFonts w:ascii="Times New Roman" w:hAnsi="Times New Roman" w:cs="Times New Roman"/>
          <w:b/>
          <w:bCs/>
          <w:sz w:val="24"/>
          <w:szCs w:val="24"/>
        </w:rPr>
        <w:t>Akciğer Dokusunda ve Fare Serumunda IL-4 ve IL-5 Ölçümü</w:t>
      </w:r>
    </w:p>
    <w:p w:rsidR="0095131F" w:rsidRPr="0095131F" w:rsidRDefault="0095131F" w:rsidP="0095131F">
      <w:pPr>
        <w:autoSpaceDE w:val="0"/>
        <w:autoSpaceDN w:val="0"/>
        <w:adjustRightInd w:val="0"/>
        <w:ind w:firstLine="709"/>
        <w:rPr>
          <w:rFonts w:ascii="Times New Roman" w:hAnsi="Times New Roman" w:cs="Times New Roman"/>
          <w:b/>
          <w:bCs/>
          <w:sz w:val="24"/>
          <w:szCs w:val="24"/>
        </w:rPr>
      </w:pPr>
    </w:p>
    <w:p w:rsidR="0095131F" w:rsidRPr="0095131F" w:rsidRDefault="0095131F" w:rsidP="0095131F">
      <w:pPr>
        <w:autoSpaceDE w:val="0"/>
        <w:autoSpaceDN w:val="0"/>
        <w:adjustRightInd w:val="0"/>
        <w:ind w:firstLine="709"/>
        <w:rPr>
          <w:rFonts w:ascii="Times New Roman" w:hAnsi="Times New Roman" w:cs="Times New Roman"/>
          <w:color w:val="FF0000"/>
          <w:sz w:val="24"/>
          <w:szCs w:val="24"/>
        </w:rPr>
      </w:pPr>
      <w:r w:rsidRPr="0095131F">
        <w:rPr>
          <w:rFonts w:ascii="Times New Roman" w:hAnsi="Times New Roman" w:cs="Times New Roman"/>
          <w:sz w:val="24"/>
          <w:szCs w:val="24"/>
        </w:rPr>
        <w:t xml:space="preserve">Sakrifiye edilen farelerin sağ akciğer üst lobu 2 mL’lik mikrosantrifüj tüpüne alındı ve oda ısısı ile temas etmeden -80°C’da çalışma gününe kadar saklandı. Çalışma günü -80 °C’dan çıkarılan dokular +4°C de çözüldü. Daha sonra buz üzerine alınan örneklerden 60-80 mg’lık parça önceden soğutulmuş içinde 5 mm çapında paslanmaz çelik boncuk ve </w:t>
      </w:r>
      <w:proofErr w:type="gramStart"/>
      <w:r w:rsidRPr="0095131F">
        <w:rPr>
          <w:rFonts w:ascii="Times New Roman" w:hAnsi="Times New Roman" w:cs="Times New Roman"/>
          <w:sz w:val="24"/>
          <w:szCs w:val="24"/>
        </w:rPr>
        <w:t>1:7</w:t>
      </w:r>
      <w:proofErr w:type="gramEnd"/>
      <w:r w:rsidRPr="0095131F">
        <w:rPr>
          <w:rFonts w:ascii="Times New Roman" w:hAnsi="Times New Roman" w:cs="Times New Roman"/>
          <w:sz w:val="24"/>
          <w:szCs w:val="24"/>
        </w:rPr>
        <w:t xml:space="preserve"> oranında fosfat tampon (pH: 7.2) olan tüpe alındı ve homojenat elde edildi. Elde edilen homojenat +4°C de 5000 g de 10 dakika </w:t>
      </w:r>
      <w:proofErr w:type="gramStart"/>
      <w:r w:rsidRPr="0095131F">
        <w:rPr>
          <w:rFonts w:ascii="Times New Roman" w:hAnsi="Times New Roman" w:cs="Times New Roman"/>
          <w:sz w:val="24"/>
          <w:szCs w:val="24"/>
        </w:rPr>
        <w:t>santrifüj</w:t>
      </w:r>
      <w:proofErr w:type="gramEnd"/>
      <w:r w:rsidRPr="0095131F">
        <w:rPr>
          <w:rFonts w:ascii="Times New Roman" w:hAnsi="Times New Roman" w:cs="Times New Roman"/>
          <w:sz w:val="24"/>
          <w:szCs w:val="24"/>
        </w:rPr>
        <w:t xml:space="preserve"> edildi. Santrifüj sonrası elde edilen supernatanlardan IL-4 ve IL-5 düzeyleri üretici firmanın önerileri doğrultusunda ELISA yöntemiyle çalışıldı (RayBio Mouse IL-4 Kit, RayBio Mouse IL-5 Kit). ELISA plakları 450 nm’de spektrofotometrik olarak değerlendirildi (BioTek Synergy HT, USA). </w:t>
      </w:r>
      <w:r w:rsidRPr="0095131F">
        <w:rPr>
          <w:rFonts w:ascii="Times New Roman" w:hAnsi="Times New Roman" w:cs="Times New Roman"/>
          <w:color w:val="000000" w:themeColor="text1"/>
          <w:sz w:val="24"/>
          <w:szCs w:val="24"/>
        </w:rPr>
        <w:t xml:space="preserve">Ayrıca farelerin serumlarından da IL-4 ve IL-5 düzeyleri </w:t>
      </w:r>
      <w:r w:rsidRPr="0095131F">
        <w:rPr>
          <w:rFonts w:ascii="Times New Roman" w:hAnsi="Times New Roman" w:cs="Times New Roman"/>
          <w:sz w:val="24"/>
          <w:szCs w:val="24"/>
        </w:rPr>
        <w:t>üretici firmanın önerileri doğrultusunda ELISA yöntemiyle</w:t>
      </w:r>
      <w:r w:rsidRPr="0095131F">
        <w:rPr>
          <w:rFonts w:ascii="Times New Roman" w:hAnsi="Times New Roman" w:cs="Times New Roman"/>
          <w:color w:val="000000" w:themeColor="text1"/>
          <w:sz w:val="24"/>
          <w:szCs w:val="24"/>
        </w:rPr>
        <w:t xml:space="preserve"> ölçüldü </w:t>
      </w:r>
      <w:r w:rsidRPr="0095131F">
        <w:rPr>
          <w:rFonts w:ascii="Times New Roman" w:hAnsi="Times New Roman" w:cs="Times New Roman"/>
          <w:sz w:val="24"/>
          <w:szCs w:val="24"/>
        </w:rPr>
        <w:t>(RayBio Mouse IL-4 Kit, RayBio Mouse IL-5 Kit).</w:t>
      </w:r>
      <w:r w:rsidRPr="0095131F">
        <w:rPr>
          <w:rFonts w:ascii="Times New Roman" w:hAnsi="Times New Roman" w:cs="Times New Roman"/>
          <w:color w:val="000000" w:themeColor="text1"/>
          <w:sz w:val="24"/>
          <w:szCs w:val="24"/>
        </w:rPr>
        <w:t xml:space="preserve"> </w:t>
      </w:r>
    </w:p>
    <w:p w:rsidR="0095131F" w:rsidRPr="0095131F" w:rsidRDefault="0095131F" w:rsidP="0095131F">
      <w:pPr>
        <w:autoSpaceDE w:val="0"/>
        <w:autoSpaceDN w:val="0"/>
        <w:adjustRightInd w:val="0"/>
        <w:ind w:firstLine="709"/>
        <w:rPr>
          <w:rFonts w:ascii="Times New Roman" w:hAnsi="Times New Roman" w:cs="Times New Roman"/>
          <w:color w:val="FF0000"/>
          <w:sz w:val="24"/>
          <w:szCs w:val="24"/>
        </w:rPr>
      </w:pPr>
    </w:p>
    <w:p w:rsidR="0095131F" w:rsidRPr="0095131F" w:rsidRDefault="0095131F" w:rsidP="0095131F">
      <w:pPr>
        <w:autoSpaceDE w:val="0"/>
        <w:autoSpaceDN w:val="0"/>
        <w:adjustRightInd w:val="0"/>
        <w:ind w:firstLine="709"/>
        <w:rPr>
          <w:rFonts w:ascii="Times New Roman" w:hAnsi="Times New Roman" w:cs="Times New Roman"/>
          <w:color w:val="FF0000"/>
          <w:sz w:val="24"/>
          <w:szCs w:val="24"/>
        </w:rPr>
      </w:pPr>
    </w:p>
    <w:p w:rsidR="0095131F" w:rsidRPr="0095131F" w:rsidRDefault="0095131F" w:rsidP="0095131F">
      <w:pPr>
        <w:autoSpaceDE w:val="0"/>
        <w:autoSpaceDN w:val="0"/>
        <w:adjustRightInd w:val="0"/>
        <w:ind w:firstLine="709"/>
        <w:rPr>
          <w:rFonts w:ascii="Times New Roman" w:hAnsi="Times New Roman" w:cs="Times New Roman"/>
          <w:color w:val="FF0000"/>
          <w:sz w:val="24"/>
          <w:szCs w:val="24"/>
        </w:rPr>
      </w:pPr>
    </w:p>
    <w:p w:rsidR="0095131F" w:rsidRPr="0095131F" w:rsidRDefault="0095131F" w:rsidP="0095131F">
      <w:pPr>
        <w:autoSpaceDE w:val="0"/>
        <w:autoSpaceDN w:val="0"/>
        <w:adjustRightInd w:val="0"/>
        <w:ind w:firstLine="709"/>
        <w:rPr>
          <w:rFonts w:ascii="Times New Roman" w:hAnsi="Times New Roman" w:cs="Times New Roman"/>
          <w:color w:val="FF0000"/>
          <w:sz w:val="24"/>
          <w:szCs w:val="24"/>
        </w:rPr>
      </w:pPr>
    </w:p>
    <w:p w:rsidR="0095131F" w:rsidRPr="0095131F" w:rsidRDefault="0095131F" w:rsidP="0095131F">
      <w:pPr>
        <w:autoSpaceDE w:val="0"/>
        <w:autoSpaceDN w:val="0"/>
        <w:adjustRightInd w:val="0"/>
        <w:ind w:firstLine="709"/>
        <w:rPr>
          <w:rFonts w:ascii="Times New Roman" w:hAnsi="Times New Roman" w:cs="Times New Roman"/>
          <w:color w:val="FF0000"/>
          <w:sz w:val="24"/>
          <w:szCs w:val="24"/>
        </w:rPr>
      </w:pPr>
    </w:p>
    <w:p w:rsidR="0095131F" w:rsidRPr="0095131F" w:rsidRDefault="0095131F" w:rsidP="0095131F">
      <w:pPr>
        <w:autoSpaceDE w:val="0"/>
        <w:autoSpaceDN w:val="0"/>
        <w:adjustRightInd w:val="0"/>
        <w:ind w:firstLine="709"/>
        <w:rPr>
          <w:rFonts w:ascii="Times New Roman" w:hAnsi="Times New Roman" w:cs="Times New Roman"/>
          <w:color w:val="FF0000"/>
          <w:sz w:val="24"/>
          <w:szCs w:val="24"/>
        </w:rPr>
      </w:pPr>
    </w:p>
    <w:p w:rsidR="0095131F" w:rsidRPr="0095131F" w:rsidRDefault="0095131F" w:rsidP="0095131F">
      <w:pPr>
        <w:autoSpaceDE w:val="0"/>
        <w:autoSpaceDN w:val="0"/>
        <w:adjustRightInd w:val="0"/>
        <w:ind w:firstLine="709"/>
        <w:rPr>
          <w:rFonts w:ascii="Times New Roman" w:hAnsi="Times New Roman" w:cs="Times New Roman"/>
          <w:color w:val="FF0000"/>
          <w:sz w:val="24"/>
          <w:szCs w:val="24"/>
        </w:rPr>
      </w:pPr>
    </w:p>
    <w:p w:rsidR="0095131F" w:rsidRPr="0095131F" w:rsidRDefault="0095131F" w:rsidP="0095131F">
      <w:pPr>
        <w:autoSpaceDE w:val="0"/>
        <w:autoSpaceDN w:val="0"/>
        <w:adjustRightInd w:val="0"/>
        <w:ind w:firstLine="709"/>
        <w:rPr>
          <w:rFonts w:ascii="Times New Roman" w:hAnsi="Times New Roman" w:cs="Times New Roman"/>
          <w:color w:val="FF0000"/>
          <w:sz w:val="24"/>
          <w:szCs w:val="24"/>
        </w:rPr>
      </w:pPr>
    </w:p>
    <w:p w:rsidR="0095131F" w:rsidRPr="0095131F" w:rsidRDefault="0095131F" w:rsidP="0095131F">
      <w:pPr>
        <w:autoSpaceDE w:val="0"/>
        <w:autoSpaceDN w:val="0"/>
        <w:adjustRightInd w:val="0"/>
        <w:ind w:firstLine="709"/>
        <w:rPr>
          <w:rFonts w:ascii="Times New Roman" w:hAnsi="Times New Roman" w:cs="Times New Roman"/>
          <w:color w:val="FF0000"/>
          <w:sz w:val="24"/>
          <w:szCs w:val="24"/>
        </w:rPr>
      </w:pPr>
    </w:p>
    <w:p w:rsidR="0095131F" w:rsidRPr="0095131F" w:rsidRDefault="0095131F" w:rsidP="0095131F">
      <w:pPr>
        <w:numPr>
          <w:ilvl w:val="1"/>
          <w:numId w:val="20"/>
        </w:numPr>
        <w:autoSpaceDE w:val="0"/>
        <w:autoSpaceDN w:val="0"/>
        <w:adjustRightInd w:val="0"/>
        <w:contextualSpacing/>
        <w:rPr>
          <w:rFonts w:ascii="Times New Roman" w:hAnsi="Times New Roman" w:cs="Times New Roman"/>
          <w:b/>
          <w:bCs/>
          <w:sz w:val="24"/>
          <w:szCs w:val="24"/>
        </w:rPr>
      </w:pPr>
      <w:r w:rsidRPr="0095131F">
        <w:rPr>
          <w:rFonts w:ascii="Times New Roman" w:hAnsi="Times New Roman" w:cs="Times New Roman"/>
          <w:b/>
          <w:bCs/>
          <w:sz w:val="24"/>
          <w:szCs w:val="24"/>
        </w:rPr>
        <w:t>Verilerin İstatistiksel Analizi</w:t>
      </w:r>
    </w:p>
    <w:p w:rsidR="0095131F" w:rsidRPr="0095131F" w:rsidRDefault="0095131F" w:rsidP="0095131F">
      <w:pPr>
        <w:autoSpaceDE w:val="0"/>
        <w:autoSpaceDN w:val="0"/>
        <w:adjustRightInd w:val="0"/>
        <w:ind w:firstLine="709"/>
        <w:rPr>
          <w:rFonts w:ascii="Times New Roman" w:hAnsi="Times New Roman" w:cs="Times New Roman"/>
          <w:b/>
          <w:bCs/>
          <w:sz w:val="24"/>
          <w:szCs w:val="24"/>
        </w:rPr>
      </w:pPr>
    </w:p>
    <w:p w:rsidR="0095131F" w:rsidRPr="0095131F" w:rsidRDefault="0095131F" w:rsidP="0095131F">
      <w:pPr>
        <w:autoSpaceDE w:val="0"/>
        <w:autoSpaceDN w:val="0"/>
        <w:adjustRightInd w:val="0"/>
        <w:ind w:firstLine="709"/>
        <w:rPr>
          <w:rFonts w:ascii="Times New Roman" w:hAnsi="Times New Roman" w:cs="Times New Roman"/>
          <w:sz w:val="24"/>
          <w:szCs w:val="24"/>
        </w:rPr>
      </w:pPr>
      <w:proofErr w:type="gramStart"/>
      <w:r w:rsidRPr="0095131F">
        <w:rPr>
          <w:rFonts w:ascii="Times New Roman" w:eastAsia="Times New Roman" w:hAnsi="Times New Roman" w:cs="Times New Roman"/>
          <w:sz w:val="24"/>
          <w:szCs w:val="24"/>
          <w:lang w:val="en-US" w:eastAsia="tr-TR"/>
        </w:rPr>
        <w:lastRenderedPageBreak/>
        <w:t>Çalışma sürecinde elde edilen verilerin istatistiksel analizleri SPSS (Statistical Package for Social Sciences) 15.0 bilgisayar paket programında yapıldı.</w:t>
      </w:r>
      <w:proofErr w:type="gramEnd"/>
      <w:r w:rsidRPr="0095131F">
        <w:rPr>
          <w:rFonts w:ascii="Times New Roman" w:eastAsia="Times New Roman" w:hAnsi="Times New Roman" w:cs="Times New Roman"/>
          <w:sz w:val="24"/>
          <w:szCs w:val="24"/>
          <w:lang w:val="en-US" w:eastAsia="tr-TR"/>
        </w:rPr>
        <w:t xml:space="preserve"> </w:t>
      </w:r>
      <w:proofErr w:type="gramStart"/>
      <w:r w:rsidRPr="0095131F">
        <w:rPr>
          <w:rFonts w:ascii="Times New Roman" w:eastAsia="Times New Roman" w:hAnsi="Times New Roman" w:cs="Times New Roman"/>
          <w:sz w:val="24"/>
          <w:szCs w:val="24"/>
          <w:lang w:val="en-US" w:eastAsia="tr-TR"/>
        </w:rPr>
        <w:t>Değerlendirmede ortalama, ve standart sapmalar belirlendi.</w:t>
      </w:r>
      <w:proofErr w:type="gramEnd"/>
      <w:r w:rsidRPr="0095131F">
        <w:rPr>
          <w:rFonts w:ascii="Times New Roman" w:eastAsia="Times New Roman" w:hAnsi="Times New Roman" w:cs="Times New Roman"/>
          <w:sz w:val="24"/>
          <w:szCs w:val="24"/>
          <w:lang w:val="en-US" w:eastAsia="tr-TR"/>
        </w:rPr>
        <w:t xml:space="preserve"> </w:t>
      </w:r>
      <w:r w:rsidRPr="0095131F">
        <w:rPr>
          <w:rFonts w:ascii="Times New Roman" w:hAnsi="Times New Roman" w:cs="Times New Roman"/>
          <w:sz w:val="24"/>
          <w:szCs w:val="24"/>
        </w:rPr>
        <w:t xml:space="preserve">IL-4 ve IL- 5 ölçümlerinde ve </w:t>
      </w:r>
      <w:r w:rsidRPr="0095131F">
        <w:rPr>
          <w:rFonts w:ascii="Times New Roman" w:eastAsia="Times New Roman" w:hAnsi="Times New Roman" w:cs="Times New Roman"/>
          <w:sz w:val="24"/>
          <w:szCs w:val="24"/>
          <w:lang w:val="en-US" w:eastAsia="tr-TR"/>
        </w:rPr>
        <w:t xml:space="preserve">gruplar arası histolojik farklılıkların </w:t>
      </w:r>
      <w:r w:rsidRPr="0095131F">
        <w:rPr>
          <w:rFonts w:ascii="Times New Roman" w:hAnsi="Times New Roman" w:cs="Times New Roman"/>
          <w:sz w:val="24"/>
          <w:szCs w:val="24"/>
        </w:rPr>
        <w:t xml:space="preserve">çoklu grup ortalamalarının karşılaştırılmasında Kruskal-Wallis, ikili grup ortalamalarının karşılaştırılmasında Mann-Whitney U testleri kullanıldı. </w:t>
      </w:r>
      <w:r w:rsidRPr="0095131F">
        <w:rPr>
          <w:rFonts w:ascii="Times New Roman" w:eastAsia="Times New Roman" w:hAnsi="Times New Roman" w:cs="Times New Roman"/>
          <w:sz w:val="24"/>
          <w:szCs w:val="24"/>
          <w:lang w:val="en-US" w:eastAsia="tr-TR"/>
        </w:rPr>
        <w:t xml:space="preserve">Tüm </w:t>
      </w:r>
      <w:proofErr w:type="gramStart"/>
      <w:r w:rsidRPr="0095131F">
        <w:rPr>
          <w:rFonts w:ascii="Times New Roman" w:eastAsia="Times New Roman" w:hAnsi="Times New Roman" w:cs="Times New Roman"/>
          <w:sz w:val="24"/>
          <w:szCs w:val="24"/>
          <w:lang w:val="en-US" w:eastAsia="tr-TR"/>
        </w:rPr>
        <w:t>sonuçlarda  p</w:t>
      </w:r>
      <w:proofErr w:type="gramEnd"/>
      <w:r w:rsidRPr="0095131F">
        <w:rPr>
          <w:rFonts w:ascii="Times New Roman" w:eastAsia="Times New Roman" w:hAnsi="Times New Roman" w:cs="Times New Roman"/>
          <w:sz w:val="24"/>
          <w:szCs w:val="24"/>
          <w:lang w:val="en-US" w:eastAsia="tr-TR"/>
        </w:rPr>
        <w:t>&lt;0.05 olan değerler istatistiksel olarak anlamlı kabul edildi.</w:t>
      </w:r>
    </w:p>
    <w:p w:rsidR="0095131F" w:rsidRPr="0095131F" w:rsidRDefault="0095131F" w:rsidP="0095131F">
      <w:pPr>
        <w:ind w:firstLine="709"/>
        <w:rPr>
          <w:rFonts w:ascii="Times New Roman" w:hAnsi="Times New Roman" w:cs="Times New Roman"/>
          <w:sz w:val="24"/>
          <w:szCs w:val="24"/>
        </w:rPr>
      </w:pPr>
    </w:p>
    <w:p w:rsidR="0095131F" w:rsidRPr="0095131F" w:rsidRDefault="0095131F" w:rsidP="0095131F">
      <w:pPr>
        <w:ind w:firstLine="709"/>
        <w:rPr>
          <w:rFonts w:ascii="Times New Roman" w:hAnsi="Times New Roman" w:cs="Times New Roman"/>
          <w:sz w:val="24"/>
          <w:szCs w:val="24"/>
        </w:rPr>
      </w:pPr>
    </w:p>
    <w:p w:rsidR="0095131F" w:rsidRPr="0095131F" w:rsidRDefault="0095131F" w:rsidP="0095131F">
      <w:pPr>
        <w:rPr>
          <w:rFonts w:ascii="Times New Roman" w:hAnsi="Times New Roman" w:cs="Times New Roman"/>
          <w:noProof/>
          <w:sz w:val="24"/>
          <w:szCs w:val="24"/>
          <w:lang w:eastAsia="tr-TR"/>
        </w:rPr>
      </w:pPr>
    </w:p>
    <w:p w:rsidR="0095131F" w:rsidRPr="0095131F" w:rsidRDefault="0095131F" w:rsidP="0095131F">
      <w:pPr>
        <w:rPr>
          <w:rFonts w:ascii="Times New Roman" w:hAnsi="Times New Roman" w:cs="Times New Roman"/>
          <w:noProof/>
          <w:sz w:val="24"/>
          <w:szCs w:val="24"/>
          <w:lang w:eastAsia="tr-TR"/>
        </w:rPr>
      </w:pPr>
    </w:p>
    <w:p w:rsidR="0095131F" w:rsidRPr="0095131F" w:rsidRDefault="0095131F" w:rsidP="0095131F">
      <w:pPr>
        <w:rPr>
          <w:rFonts w:ascii="Times New Roman" w:hAnsi="Times New Roman" w:cs="Times New Roman"/>
          <w:noProof/>
          <w:sz w:val="24"/>
          <w:szCs w:val="24"/>
          <w:lang w:eastAsia="tr-TR"/>
        </w:rPr>
      </w:pPr>
    </w:p>
    <w:p w:rsidR="0095131F" w:rsidRPr="0095131F" w:rsidRDefault="0095131F" w:rsidP="0095131F">
      <w:pPr>
        <w:rPr>
          <w:rFonts w:ascii="Times New Roman" w:hAnsi="Times New Roman" w:cs="Times New Roman"/>
          <w:noProof/>
          <w:sz w:val="24"/>
          <w:szCs w:val="24"/>
          <w:lang w:eastAsia="tr-TR"/>
        </w:rPr>
      </w:pPr>
    </w:p>
    <w:p w:rsidR="0095131F" w:rsidRPr="0095131F" w:rsidRDefault="0095131F" w:rsidP="0095131F">
      <w:pPr>
        <w:rPr>
          <w:rFonts w:ascii="Times New Roman" w:hAnsi="Times New Roman" w:cs="Times New Roman"/>
          <w:noProof/>
          <w:sz w:val="24"/>
          <w:szCs w:val="24"/>
          <w:lang w:eastAsia="tr-TR"/>
        </w:rPr>
      </w:pPr>
    </w:p>
    <w:p w:rsidR="0095131F" w:rsidRPr="0095131F" w:rsidRDefault="0095131F" w:rsidP="0095131F">
      <w:pPr>
        <w:rPr>
          <w:rFonts w:ascii="Times New Roman" w:hAnsi="Times New Roman" w:cs="Times New Roman"/>
          <w:noProof/>
          <w:sz w:val="24"/>
          <w:szCs w:val="24"/>
          <w:lang w:eastAsia="tr-TR"/>
        </w:rPr>
      </w:pPr>
    </w:p>
    <w:p w:rsidR="0095131F" w:rsidRPr="0095131F" w:rsidRDefault="0095131F" w:rsidP="0095131F">
      <w:pPr>
        <w:rPr>
          <w:rFonts w:ascii="Times New Roman" w:hAnsi="Times New Roman" w:cs="Times New Roman"/>
          <w:noProof/>
          <w:sz w:val="24"/>
          <w:szCs w:val="24"/>
          <w:lang w:eastAsia="tr-TR"/>
        </w:rPr>
      </w:pPr>
    </w:p>
    <w:p w:rsidR="0095131F" w:rsidRPr="0095131F" w:rsidRDefault="0095131F" w:rsidP="0095131F">
      <w:pPr>
        <w:rPr>
          <w:rFonts w:ascii="Times New Roman" w:hAnsi="Times New Roman" w:cs="Times New Roman"/>
          <w:noProof/>
          <w:sz w:val="24"/>
          <w:szCs w:val="24"/>
          <w:lang w:eastAsia="tr-TR"/>
        </w:rPr>
      </w:pPr>
    </w:p>
    <w:p w:rsidR="0095131F" w:rsidRPr="0095131F" w:rsidRDefault="0095131F" w:rsidP="0095131F">
      <w:pPr>
        <w:rPr>
          <w:rFonts w:ascii="Times New Roman" w:hAnsi="Times New Roman" w:cs="Times New Roman"/>
          <w:noProof/>
          <w:sz w:val="24"/>
          <w:szCs w:val="24"/>
          <w:lang w:eastAsia="tr-TR"/>
        </w:rPr>
      </w:pPr>
    </w:p>
    <w:p w:rsidR="0095131F" w:rsidRPr="0095131F" w:rsidRDefault="0095131F" w:rsidP="0095131F">
      <w:pPr>
        <w:rPr>
          <w:rFonts w:ascii="Times New Roman" w:hAnsi="Times New Roman" w:cs="Times New Roman"/>
          <w:noProof/>
          <w:sz w:val="24"/>
          <w:szCs w:val="24"/>
          <w:lang w:eastAsia="tr-TR"/>
        </w:rPr>
      </w:pPr>
    </w:p>
    <w:p w:rsidR="0095131F" w:rsidRPr="0095131F" w:rsidRDefault="0095131F" w:rsidP="0095131F">
      <w:pPr>
        <w:rPr>
          <w:rFonts w:ascii="Times New Roman" w:hAnsi="Times New Roman" w:cs="Times New Roman"/>
          <w:noProof/>
          <w:sz w:val="24"/>
          <w:szCs w:val="24"/>
          <w:lang w:eastAsia="tr-TR"/>
        </w:rPr>
      </w:pPr>
    </w:p>
    <w:p w:rsidR="0095131F" w:rsidRPr="0095131F" w:rsidRDefault="0095131F" w:rsidP="0095131F">
      <w:pPr>
        <w:rPr>
          <w:rFonts w:ascii="Times New Roman" w:hAnsi="Times New Roman" w:cs="Times New Roman"/>
          <w:noProof/>
          <w:sz w:val="24"/>
          <w:szCs w:val="24"/>
          <w:lang w:eastAsia="tr-TR"/>
        </w:rPr>
      </w:pPr>
    </w:p>
    <w:p w:rsidR="0095131F" w:rsidRPr="0095131F" w:rsidRDefault="0095131F" w:rsidP="0095131F">
      <w:pPr>
        <w:rPr>
          <w:rFonts w:ascii="Times New Roman" w:hAnsi="Times New Roman" w:cs="Times New Roman"/>
          <w:noProof/>
          <w:sz w:val="24"/>
          <w:szCs w:val="24"/>
          <w:lang w:eastAsia="tr-TR"/>
        </w:rPr>
      </w:pPr>
    </w:p>
    <w:p w:rsidR="0095131F" w:rsidRPr="0095131F" w:rsidRDefault="0095131F" w:rsidP="0095131F">
      <w:pPr>
        <w:rPr>
          <w:rFonts w:ascii="Times New Roman" w:hAnsi="Times New Roman" w:cs="Times New Roman"/>
          <w:noProof/>
          <w:sz w:val="24"/>
          <w:szCs w:val="24"/>
          <w:lang w:eastAsia="tr-TR"/>
        </w:rPr>
      </w:pPr>
    </w:p>
    <w:p w:rsidR="0095131F" w:rsidRPr="0095131F" w:rsidRDefault="0095131F" w:rsidP="0095131F">
      <w:pPr>
        <w:rPr>
          <w:rFonts w:ascii="Times New Roman" w:hAnsi="Times New Roman" w:cs="Times New Roman"/>
          <w:noProof/>
          <w:sz w:val="24"/>
          <w:szCs w:val="24"/>
          <w:lang w:eastAsia="tr-TR"/>
        </w:rPr>
      </w:pPr>
    </w:p>
    <w:p w:rsidR="0095131F" w:rsidRPr="0095131F" w:rsidRDefault="0095131F" w:rsidP="0095131F">
      <w:pPr>
        <w:rPr>
          <w:rFonts w:ascii="Times New Roman" w:hAnsi="Times New Roman" w:cs="Times New Roman"/>
          <w:noProof/>
          <w:sz w:val="24"/>
          <w:szCs w:val="24"/>
          <w:lang w:eastAsia="tr-TR"/>
        </w:rPr>
      </w:pPr>
    </w:p>
    <w:p w:rsidR="0095131F" w:rsidRPr="0095131F" w:rsidRDefault="0095131F" w:rsidP="0095131F">
      <w:pPr>
        <w:rPr>
          <w:rFonts w:ascii="Times New Roman" w:hAnsi="Times New Roman" w:cs="Times New Roman"/>
          <w:noProof/>
          <w:sz w:val="24"/>
          <w:szCs w:val="24"/>
          <w:lang w:eastAsia="tr-TR"/>
        </w:rPr>
      </w:pPr>
    </w:p>
    <w:p w:rsidR="0095131F" w:rsidRPr="0095131F" w:rsidRDefault="0095131F" w:rsidP="0095131F">
      <w:pPr>
        <w:rPr>
          <w:rFonts w:ascii="Times New Roman" w:hAnsi="Times New Roman" w:cs="Times New Roman"/>
          <w:noProof/>
          <w:sz w:val="24"/>
          <w:szCs w:val="24"/>
          <w:lang w:eastAsia="tr-TR"/>
        </w:rPr>
      </w:pPr>
    </w:p>
    <w:p w:rsidR="0095131F" w:rsidRPr="0095131F" w:rsidRDefault="0095131F" w:rsidP="0095131F">
      <w:pPr>
        <w:rPr>
          <w:rFonts w:ascii="Times New Roman" w:hAnsi="Times New Roman" w:cs="Times New Roman"/>
          <w:noProof/>
          <w:sz w:val="24"/>
          <w:szCs w:val="24"/>
          <w:lang w:eastAsia="tr-TR"/>
        </w:rPr>
      </w:pPr>
    </w:p>
    <w:p w:rsidR="0095131F" w:rsidRPr="0095131F" w:rsidRDefault="0095131F" w:rsidP="0095131F">
      <w:pPr>
        <w:rPr>
          <w:rFonts w:ascii="Times New Roman" w:hAnsi="Times New Roman" w:cs="Times New Roman"/>
          <w:noProof/>
          <w:sz w:val="24"/>
          <w:szCs w:val="24"/>
          <w:lang w:eastAsia="tr-TR"/>
        </w:rPr>
      </w:pPr>
    </w:p>
    <w:p w:rsidR="0095131F" w:rsidRPr="0095131F" w:rsidRDefault="0095131F" w:rsidP="0095131F">
      <w:pPr>
        <w:rPr>
          <w:rFonts w:ascii="Times New Roman" w:hAnsi="Times New Roman" w:cs="Times New Roman"/>
          <w:noProof/>
          <w:sz w:val="24"/>
          <w:szCs w:val="24"/>
          <w:lang w:eastAsia="tr-TR"/>
        </w:rPr>
      </w:pPr>
    </w:p>
    <w:p w:rsidR="0095131F" w:rsidRPr="0095131F" w:rsidRDefault="0095131F" w:rsidP="0095131F">
      <w:pPr>
        <w:numPr>
          <w:ilvl w:val="0"/>
          <w:numId w:val="20"/>
        </w:numPr>
        <w:contextualSpacing/>
        <w:rPr>
          <w:rFonts w:ascii="Times New Roman" w:hAnsi="Times New Roman" w:cs="Times New Roman"/>
          <w:b/>
          <w:sz w:val="24"/>
          <w:szCs w:val="24"/>
        </w:rPr>
      </w:pPr>
      <w:r w:rsidRPr="0095131F">
        <w:rPr>
          <w:rFonts w:ascii="Times New Roman" w:hAnsi="Times New Roman" w:cs="Times New Roman"/>
          <w:b/>
          <w:sz w:val="24"/>
          <w:szCs w:val="24"/>
        </w:rPr>
        <w:t>BULGULAR</w:t>
      </w:r>
    </w:p>
    <w:p w:rsidR="0095131F" w:rsidRPr="0095131F" w:rsidRDefault="0095131F" w:rsidP="0095131F">
      <w:pPr>
        <w:ind w:left="567"/>
        <w:rPr>
          <w:rFonts w:ascii="Times New Roman" w:hAnsi="Times New Roman" w:cs="Times New Roman"/>
          <w:b/>
          <w:sz w:val="24"/>
          <w:szCs w:val="24"/>
        </w:rPr>
      </w:pPr>
    </w:p>
    <w:p w:rsidR="0095131F" w:rsidRPr="0095131F" w:rsidRDefault="0095131F" w:rsidP="0095131F">
      <w:pPr>
        <w:ind w:firstLine="567"/>
        <w:rPr>
          <w:rFonts w:ascii="Times New Roman" w:hAnsi="Times New Roman" w:cs="Times New Roman"/>
          <w:sz w:val="24"/>
          <w:szCs w:val="24"/>
        </w:rPr>
      </w:pPr>
      <w:r w:rsidRPr="0095131F">
        <w:rPr>
          <w:rFonts w:ascii="Times New Roman" w:hAnsi="Times New Roman" w:cs="Times New Roman"/>
          <w:sz w:val="24"/>
          <w:szCs w:val="24"/>
        </w:rPr>
        <w:lastRenderedPageBreak/>
        <w:t>Her grupta 7 fare olmak üzere 28 fare ile çalışma tamamlandı. Kontrol grubu (Grup I), plasebo grubu (Grup II), leflunomid grubu (Grup III) ve deksametazon uygulanan grup (Grup IV) olarak ayrıldı. Her grubun düz kas kalınlığı, epitel yüksekliği, mast ve goblet hücre sayılarını içeren histolojik veriler Tablo 5’de verilmiştir.</w:t>
      </w:r>
    </w:p>
    <w:p w:rsidR="0095131F" w:rsidRPr="0095131F" w:rsidRDefault="0095131F" w:rsidP="0095131F">
      <w:pPr>
        <w:rPr>
          <w:rFonts w:ascii="Times New Roman" w:hAnsi="Times New Roman" w:cs="Times New Roman"/>
          <w:sz w:val="24"/>
          <w:szCs w:val="24"/>
        </w:rPr>
      </w:pPr>
    </w:p>
    <w:p w:rsidR="0095131F" w:rsidRPr="0095131F" w:rsidRDefault="0095131F" w:rsidP="0095131F">
      <w:pPr>
        <w:rPr>
          <w:rFonts w:ascii="Times New Roman" w:hAnsi="Times New Roman" w:cs="Times New Roman"/>
          <w:sz w:val="24"/>
          <w:szCs w:val="24"/>
        </w:rPr>
      </w:pPr>
      <w:r w:rsidRPr="0095131F">
        <w:rPr>
          <w:rFonts w:ascii="Times New Roman" w:hAnsi="Times New Roman" w:cs="Times New Roman"/>
          <w:b/>
          <w:sz w:val="24"/>
          <w:szCs w:val="24"/>
        </w:rPr>
        <w:t>Tablo 5:</w:t>
      </w:r>
      <w:r w:rsidRPr="0095131F">
        <w:rPr>
          <w:rFonts w:ascii="Times New Roman" w:hAnsi="Times New Roman" w:cs="Times New Roman"/>
          <w:sz w:val="24"/>
          <w:szCs w:val="24"/>
        </w:rPr>
        <w:t xml:space="preserve"> Tüm grupların histolojik parametreleri</w:t>
      </w: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651"/>
        <w:gridCol w:w="1651"/>
        <w:gridCol w:w="1651"/>
        <w:gridCol w:w="1651"/>
        <w:gridCol w:w="1710"/>
      </w:tblGrid>
      <w:tr w:rsidR="0095131F" w:rsidRPr="0095131F" w:rsidTr="00A50240">
        <w:trPr>
          <w:trHeight w:val="1340"/>
        </w:trPr>
        <w:tc>
          <w:tcPr>
            <w:tcW w:w="1651" w:type="dxa"/>
          </w:tcPr>
          <w:p w:rsidR="0095131F" w:rsidRPr="0095131F" w:rsidRDefault="0095131F" w:rsidP="0095131F">
            <w:pPr>
              <w:jc w:val="center"/>
              <w:rPr>
                <w:rFonts w:ascii="Times New Roman" w:hAnsi="Times New Roman" w:cs="Times New Roman"/>
                <w:b/>
                <w:sz w:val="24"/>
                <w:szCs w:val="24"/>
              </w:rPr>
            </w:pPr>
          </w:p>
        </w:tc>
        <w:tc>
          <w:tcPr>
            <w:tcW w:w="1651" w:type="dxa"/>
            <w:shd w:val="clear" w:color="auto" w:fill="FFFFFF" w:themeFill="background1"/>
          </w:tcPr>
          <w:p w:rsidR="0095131F" w:rsidRPr="0095131F" w:rsidRDefault="0095131F" w:rsidP="0095131F">
            <w:pPr>
              <w:jc w:val="center"/>
              <w:rPr>
                <w:rFonts w:ascii="Times New Roman" w:hAnsi="Times New Roman" w:cs="Times New Roman"/>
                <w:b/>
                <w:sz w:val="24"/>
                <w:szCs w:val="24"/>
              </w:rPr>
            </w:pPr>
          </w:p>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Kontrol</w:t>
            </w:r>
          </w:p>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(Grup I) (Ort±SD)</w:t>
            </w:r>
          </w:p>
        </w:tc>
        <w:tc>
          <w:tcPr>
            <w:tcW w:w="1651" w:type="dxa"/>
            <w:shd w:val="clear" w:color="auto" w:fill="FFFFFF" w:themeFill="background1"/>
          </w:tcPr>
          <w:p w:rsidR="0095131F" w:rsidRPr="0095131F" w:rsidRDefault="0095131F" w:rsidP="0095131F">
            <w:pPr>
              <w:jc w:val="center"/>
              <w:rPr>
                <w:rFonts w:ascii="Times New Roman" w:hAnsi="Times New Roman" w:cs="Times New Roman"/>
                <w:b/>
                <w:sz w:val="24"/>
                <w:szCs w:val="24"/>
              </w:rPr>
            </w:pPr>
          </w:p>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Plasebo</w:t>
            </w:r>
          </w:p>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(Grup II) (Ort±SD)</w:t>
            </w:r>
          </w:p>
        </w:tc>
        <w:tc>
          <w:tcPr>
            <w:tcW w:w="1651" w:type="dxa"/>
            <w:shd w:val="clear" w:color="auto" w:fill="FFFFFF" w:themeFill="background1"/>
          </w:tcPr>
          <w:p w:rsidR="0095131F" w:rsidRPr="0095131F" w:rsidRDefault="0095131F" w:rsidP="0095131F">
            <w:pPr>
              <w:jc w:val="center"/>
              <w:rPr>
                <w:rFonts w:ascii="Times New Roman" w:hAnsi="Times New Roman" w:cs="Times New Roman"/>
                <w:b/>
                <w:sz w:val="24"/>
                <w:szCs w:val="24"/>
              </w:rPr>
            </w:pPr>
          </w:p>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Leflunomid</w:t>
            </w:r>
          </w:p>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(Grup III) (Ort±SD)</w:t>
            </w:r>
          </w:p>
        </w:tc>
        <w:tc>
          <w:tcPr>
            <w:tcW w:w="1651" w:type="dxa"/>
            <w:shd w:val="clear" w:color="auto" w:fill="FFFFFF" w:themeFill="background1"/>
          </w:tcPr>
          <w:p w:rsidR="0095131F" w:rsidRPr="0095131F" w:rsidRDefault="0095131F" w:rsidP="0095131F">
            <w:pPr>
              <w:jc w:val="center"/>
              <w:rPr>
                <w:rFonts w:ascii="Times New Roman" w:hAnsi="Times New Roman" w:cs="Times New Roman"/>
                <w:b/>
                <w:sz w:val="24"/>
                <w:szCs w:val="24"/>
              </w:rPr>
            </w:pPr>
          </w:p>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Deksametazon</w:t>
            </w:r>
          </w:p>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(Grup IV) (Ort±SD)</w:t>
            </w:r>
          </w:p>
        </w:tc>
      </w:tr>
      <w:tr w:rsidR="0095131F" w:rsidRPr="0095131F" w:rsidTr="00A50240">
        <w:trPr>
          <w:trHeight w:val="828"/>
        </w:trPr>
        <w:tc>
          <w:tcPr>
            <w:tcW w:w="1651" w:type="dxa"/>
            <w:shd w:val="clear" w:color="auto" w:fill="A6A6A6" w:themeFill="background1" w:themeFillShade="A6"/>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Subepitelyal düz kas kalınlığı (μm)</w:t>
            </w:r>
          </w:p>
        </w:tc>
        <w:tc>
          <w:tcPr>
            <w:tcW w:w="1651" w:type="dxa"/>
            <w:shd w:val="clear" w:color="auto" w:fill="A6A6A6" w:themeFill="background1" w:themeFillShade="A6"/>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4,08±1,60</w:t>
            </w:r>
          </w:p>
        </w:tc>
        <w:tc>
          <w:tcPr>
            <w:tcW w:w="1651" w:type="dxa"/>
            <w:shd w:val="clear" w:color="auto" w:fill="A6A6A6" w:themeFill="background1" w:themeFillShade="A6"/>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7,56±2,43</w:t>
            </w:r>
          </w:p>
        </w:tc>
        <w:tc>
          <w:tcPr>
            <w:tcW w:w="1651" w:type="dxa"/>
            <w:shd w:val="clear" w:color="auto" w:fill="A6A6A6" w:themeFill="background1" w:themeFillShade="A6"/>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5,85±1,88</w:t>
            </w:r>
          </w:p>
        </w:tc>
        <w:tc>
          <w:tcPr>
            <w:tcW w:w="1651" w:type="dxa"/>
            <w:shd w:val="clear" w:color="auto" w:fill="A6A6A6" w:themeFill="background1" w:themeFillShade="A6"/>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5,23±1,58</w:t>
            </w:r>
          </w:p>
        </w:tc>
      </w:tr>
      <w:tr w:rsidR="0095131F" w:rsidRPr="0095131F" w:rsidTr="00A50240">
        <w:trPr>
          <w:trHeight w:val="828"/>
        </w:trPr>
        <w:tc>
          <w:tcPr>
            <w:tcW w:w="1651" w:type="dxa"/>
            <w:shd w:val="clear" w:color="auto" w:fill="F2F2F2" w:themeFill="background1" w:themeFillShade="F2"/>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 xml:space="preserve">Epitel yüksekliği (μm) </w:t>
            </w:r>
          </w:p>
        </w:tc>
        <w:tc>
          <w:tcPr>
            <w:tcW w:w="1651" w:type="dxa"/>
            <w:shd w:val="clear" w:color="auto" w:fill="F2F2F2" w:themeFill="background1" w:themeFillShade="F2"/>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17,35±4,39</w:t>
            </w:r>
          </w:p>
        </w:tc>
        <w:tc>
          <w:tcPr>
            <w:tcW w:w="1651" w:type="dxa"/>
            <w:shd w:val="clear" w:color="auto" w:fill="F2F2F2" w:themeFill="background1" w:themeFillShade="F2"/>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37,92±9,08</w:t>
            </w:r>
          </w:p>
        </w:tc>
        <w:tc>
          <w:tcPr>
            <w:tcW w:w="1651" w:type="dxa"/>
            <w:shd w:val="clear" w:color="auto" w:fill="F2F2F2" w:themeFill="background1" w:themeFillShade="F2"/>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28,01±9,56</w:t>
            </w:r>
          </w:p>
        </w:tc>
        <w:tc>
          <w:tcPr>
            <w:tcW w:w="1651" w:type="dxa"/>
            <w:shd w:val="clear" w:color="auto" w:fill="F2F2F2" w:themeFill="background1" w:themeFillShade="F2"/>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23,30±5,21</w:t>
            </w:r>
          </w:p>
        </w:tc>
      </w:tr>
      <w:tr w:rsidR="0095131F" w:rsidRPr="0095131F" w:rsidTr="00A50240">
        <w:trPr>
          <w:trHeight w:val="828"/>
        </w:trPr>
        <w:tc>
          <w:tcPr>
            <w:tcW w:w="1651" w:type="dxa"/>
            <w:shd w:val="clear" w:color="auto" w:fill="A6A6A6" w:themeFill="background1" w:themeFillShade="A6"/>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Mast hücre sayısı /16400 (μm2 )</w:t>
            </w:r>
          </w:p>
        </w:tc>
        <w:tc>
          <w:tcPr>
            <w:tcW w:w="1651" w:type="dxa"/>
            <w:shd w:val="clear" w:color="auto" w:fill="A6A6A6" w:themeFill="background1" w:themeFillShade="A6"/>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0,32±0,61</w:t>
            </w:r>
          </w:p>
        </w:tc>
        <w:tc>
          <w:tcPr>
            <w:tcW w:w="1651" w:type="dxa"/>
            <w:shd w:val="clear" w:color="auto" w:fill="A6A6A6" w:themeFill="background1" w:themeFillShade="A6"/>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1,42±1,63</w:t>
            </w:r>
          </w:p>
        </w:tc>
        <w:tc>
          <w:tcPr>
            <w:tcW w:w="1651" w:type="dxa"/>
            <w:shd w:val="clear" w:color="auto" w:fill="A6A6A6" w:themeFill="background1" w:themeFillShade="A6"/>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1,17±1,04</w:t>
            </w:r>
          </w:p>
        </w:tc>
        <w:tc>
          <w:tcPr>
            <w:tcW w:w="1651" w:type="dxa"/>
            <w:shd w:val="clear" w:color="auto" w:fill="A6A6A6" w:themeFill="background1" w:themeFillShade="A6"/>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0,62±0,74</w:t>
            </w:r>
          </w:p>
        </w:tc>
      </w:tr>
      <w:tr w:rsidR="0095131F" w:rsidRPr="0095131F" w:rsidTr="00A50240">
        <w:trPr>
          <w:trHeight w:val="828"/>
        </w:trPr>
        <w:tc>
          <w:tcPr>
            <w:tcW w:w="1651" w:type="dxa"/>
            <w:shd w:val="clear" w:color="auto" w:fill="F2F2F2" w:themeFill="background1" w:themeFillShade="F2"/>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Goblet hücre sayısı /100 μm</w:t>
            </w:r>
          </w:p>
        </w:tc>
        <w:tc>
          <w:tcPr>
            <w:tcW w:w="1651" w:type="dxa"/>
            <w:shd w:val="clear" w:color="auto" w:fill="F2F2F2" w:themeFill="background1" w:themeFillShade="F2"/>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0,67±0,76</w:t>
            </w:r>
          </w:p>
        </w:tc>
        <w:tc>
          <w:tcPr>
            <w:tcW w:w="1651" w:type="dxa"/>
            <w:shd w:val="clear" w:color="auto" w:fill="F2F2F2" w:themeFill="background1" w:themeFillShade="F2"/>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4,17±3,14</w:t>
            </w:r>
          </w:p>
        </w:tc>
        <w:tc>
          <w:tcPr>
            <w:tcW w:w="1651" w:type="dxa"/>
            <w:shd w:val="clear" w:color="auto" w:fill="F2F2F2" w:themeFill="background1" w:themeFillShade="F2"/>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2,20±1,46</w:t>
            </w:r>
          </w:p>
        </w:tc>
        <w:tc>
          <w:tcPr>
            <w:tcW w:w="1651" w:type="dxa"/>
            <w:shd w:val="clear" w:color="auto" w:fill="F2F2F2" w:themeFill="background1" w:themeFillShade="F2"/>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1,42±1,30</w:t>
            </w:r>
          </w:p>
        </w:tc>
      </w:tr>
    </w:tbl>
    <w:p w:rsidR="0095131F" w:rsidRPr="0095131F" w:rsidRDefault="0095131F" w:rsidP="0095131F">
      <w:pPr>
        <w:ind w:firstLine="709"/>
        <w:rPr>
          <w:rFonts w:ascii="Times New Roman" w:hAnsi="Times New Roman" w:cs="Times New Roman"/>
          <w:b/>
          <w:sz w:val="24"/>
          <w:szCs w:val="24"/>
        </w:rPr>
      </w:pPr>
    </w:p>
    <w:p w:rsidR="0095131F" w:rsidRPr="0095131F" w:rsidRDefault="0095131F" w:rsidP="0095131F">
      <w:pPr>
        <w:ind w:firstLine="709"/>
        <w:rPr>
          <w:rFonts w:ascii="Times New Roman" w:hAnsi="Times New Roman" w:cs="Times New Roman"/>
          <w:b/>
          <w:sz w:val="24"/>
          <w:szCs w:val="24"/>
        </w:rPr>
      </w:pPr>
      <w:r w:rsidRPr="0095131F">
        <w:rPr>
          <w:rFonts w:ascii="Times New Roman" w:hAnsi="Times New Roman" w:cs="Times New Roman"/>
          <w:sz w:val="24"/>
          <w:szCs w:val="24"/>
        </w:rPr>
        <w:t>Kontrol grubu (Grup I) ile astım modeli oluşturulup plasebo olarak salin uygulanan grubun (Grup II) histolojik verileri karşılaştırıldığında; plasebo grubunda düz kas ve epitel kalınlıklarının, mast ve goblet hücre sayılarının istatistiksel olarak anlamlı şekilde artmış olduğu gösterildi. Bu sonuçlar astım modelinin çalışma grubundaki farelerde başarı ile oluşturulduğunu göstermiştir. Her iki grubun karşılaştırılan parametreleri (ortalama ± standart hata) ve p değerleri Tablo 6’da gösterilmiştir.</w:t>
      </w:r>
    </w:p>
    <w:p w:rsidR="0095131F" w:rsidRPr="0095131F" w:rsidRDefault="0095131F" w:rsidP="0095131F">
      <w:pPr>
        <w:ind w:firstLine="709"/>
        <w:rPr>
          <w:rFonts w:ascii="Times New Roman" w:hAnsi="Times New Roman" w:cs="Times New Roman"/>
          <w:b/>
          <w:sz w:val="24"/>
          <w:szCs w:val="24"/>
        </w:rPr>
      </w:pPr>
    </w:p>
    <w:p w:rsidR="0095131F" w:rsidRPr="0095131F" w:rsidRDefault="0095131F" w:rsidP="0095131F">
      <w:pPr>
        <w:ind w:firstLine="709"/>
        <w:rPr>
          <w:rFonts w:ascii="Times New Roman" w:hAnsi="Times New Roman" w:cs="Times New Roman"/>
          <w:b/>
          <w:sz w:val="24"/>
          <w:szCs w:val="24"/>
        </w:rPr>
      </w:pPr>
    </w:p>
    <w:p w:rsidR="0095131F" w:rsidRPr="0095131F" w:rsidRDefault="0095131F" w:rsidP="0095131F">
      <w:pPr>
        <w:ind w:firstLine="709"/>
        <w:rPr>
          <w:rFonts w:ascii="Times New Roman" w:hAnsi="Times New Roman" w:cs="Times New Roman"/>
          <w:b/>
          <w:sz w:val="24"/>
          <w:szCs w:val="24"/>
        </w:rPr>
      </w:pPr>
    </w:p>
    <w:p w:rsidR="0095131F" w:rsidRPr="0095131F" w:rsidRDefault="0095131F" w:rsidP="0095131F">
      <w:pPr>
        <w:ind w:firstLine="709"/>
        <w:rPr>
          <w:rFonts w:ascii="Times New Roman" w:hAnsi="Times New Roman" w:cs="Times New Roman"/>
          <w:b/>
          <w:sz w:val="24"/>
          <w:szCs w:val="24"/>
        </w:rPr>
      </w:pPr>
    </w:p>
    <w:p w:rsidR="0095131F" w:rsidRPr="0095131F" w:rsidRDefault="0095131F" w:rsidP="0095131F"/>
    <w:p w:rsidR="0095131F" w:rsidRPr="0095131F" w:rsidRDefault="0095131F" w:rsidP="0095131F">
      <w:pPr>
        <w:jc w:val="left"/>
        <w:rPr>
          <w:rFonts w:ascii="Times New Roman" w:hAnsi="Times New Roman" w:cs="Times New Roman"/>
          <w:b/>
          <w:sz w:val="24"/>
          <w:szCs w:val="24"/>
        </w:rPr>
      </w:pPr>
      <w:r w:rsidRPr="0095131F">
        <w:rPr>
          <w:rFonts w:ascii="Times New Roman" w:hAnsi="Times New Roman" w:cs="Times New Roman"/>
          <w:b/>
          <w:sz w:val="24"/>
          <w:szCs w:val="24"/>
        </w:rPr>
        <w:t>Tablo 6:</w:t>
      </w:r>
      <w:r w:rsidRPr="0095131F">
        <w:rPr>
          <w:rFonts w:ascii="Times New Roman" w:hAnsi="Times New Roman" w:cs="Times New Roman"/>
          <w:sz w:val="24"/>
          <w:szCs w:val="24"/>
        </w:rPr>
        <w:t xml:space="preserve"> Kontrol grubu ile plasebo grubunun histolojik verilerinin karşılaştırılması</w:t>
      </w:r>
    </w:p>
    <w:p w:rsidR="0095131F" w:rsidRPr="0095131F" w:rsidRDefault="0095131F" w:rsidP="0095131F">
      <w:pPr>
        <w:tabs>
          <w:tab w:val="left" w:pos="5025"/>
        </w:tabs>
        <w:ind w:firstLine="709"/>
        <w:rPr>
          <w:rFonts w:ascii="Times New Roman" w:hAnsi="Times New Roman" w:cs="Times New Roman"/>
          <w:b/>
          <w:sz w:val="24"/>
          <w:szCs w:val="24"/>
        </w:rPr>
      </w:pPr>
      <w:r w:rsidRPr="0095131F">
        <w:rPr>
          <w:rFonts w:ascii="Times New Roman" w:hAnsi="Times New Roman" w:cs="Times New Roman"/>
          <w:b/>
          <w:sz w:val="24"/>
          <w:szCs w:val="24"/>
        </w:rPr>
        <w:lastRenderedPageBreak/>
        <w:tab/>
      </w:r>
    </w:p>
    <w:tbl>
      <w:tblPr>
        <w:tblStyle w:val="TabloKlavuzu"/>
        <w:tblW w:w="8302" w:type="dxa"/>
        <w:tblBorders>
          <w:left w:val="none" w:sz="0" w:space="0" w:color="auto"/>
          <w:right w:val="none" w:sz="0" w:space="0" w:color="auto"/>
          <w:insideV w:val="none" w:sz="0" w:space="0" w:color="auto"/>
        </w:tblBorders>
        <w:tblLook w:val="04A0" w:firstRow="1" w:lastRow="0" w:firstColumn="1" w:lastColumn="0" w:noHBand="0" w:noVBand="1"/>
      </w:tblPr>
      <w:tblGrid>
        <w:gridCol w:w="2402"/>
        <w:gridCol w:w="1966"/>
        <w:gridCol w:w="1967"/>
        <w:gridCol w:w="1967"/>
      </w:tblGrid>
      <w:tr w:rsidR="0095131F" w:rsidRPr="0095131F" w:rsidTr="00A50240">
        <w:trPr>
          <w:trHeight w:val="731"/>
        </w:trPr>
        <w:tc>
          <w:tcPr>
            <w:tcW w:w="2402" w:type="dxa"/>
          </w:tcPr>
          <w:p w:rsidR="0095131F" w:rsidRPr="0095131F" w:rsidRDefault="0095131F" w:rsidP="0095131F">
            <w:pPr>
              <w:jc w:val="center"/>
              <w:rPr>
                <w:rFonts w:ascii="Times New Roman" w:hAnsi="Times New Roman" w:cs="Times New Roman"/>
                <w:b/>
                <w:sz w:val="24"/>
                <w:szCs w:val="24"/>
              </w:rPr>
            </w:pPr>
          </w:p>
        </w:tc>
        <w:tc>
          <w:tcPr>
            <w:tcW w:w="1966" w:type="dxa"/>
          </w:tcPr>
          <w:p w:rsidR="0095131F" w:rsidRPr="0095131F" w:rsidRDefault="0095131F" w:rsidP="0095131F">
            <w:pPr>
              <w:jc w:val="center"/>
              <w:rPr>
                <w:rFonts w:ascii="Times New Roman" w:hAnsi="Times New Roman" w:cs="Times New Roman"/>
                <w:b/>
                <w:sz w:val="24"/>
                <w:szCs w:val="24"/>
              </w:rPr>
            </w:pPr>
          </w:p>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Kontrol</w:t>
            </w:r>
          </w:p>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(Grup I) (Ort±SD)</w:t>
            </w:r>
          </w:p>
        </w:tc>
        <w:tc>
          <w:tcPr>
            <w:tcW w:w="1967" w:type="dxa"/>
          </w:tcPr>
          <w:p w:rsidR="0095131F" w:rsidRPr="0095131F" w:rsidRDefault="0095131F" w:rsidP="0095131F">
            <w:pPr>
              <w:jc w:val="center"/>
              <w:rPr>
                <w:rFonts w:ascii="Times New Roman" w:hAnsi="Times New Roman" w:cs="Times New Roman"/>
                <w:b/>
                <w:sz w:val="24"/>
                <w:szCs w:val="24"/>
              </w:rPr>
            </w:pPr>
          </w:p>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Plasebo</w:t>
            </w:r>
          </w:p>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(Grup II) (Ort±SD)</w:t>
            </w:r>
          </w:p>
          <w:p w:rsidR="0095131F" w:rsidRPr="0095131F" w:rsidRDefault="0095131F" w:rsidP="0095131F">
            <w:pPr>
              <w:jc w:val="center"/>
              <w:rPr>
                <w:rFonts w:ascii="Times New Roman" w:hAnsi="Times New Roman" w:cs="Times New Roman"/>
                <w:b/>
                <w:sz w:val="24"/>
                <w:szCs w:val="24"/>
              </w:rPr>
            </w:pPr>
          </w:p>
        </w:tc>
        <w:tc>
          <w:tcPr>
            <w:tcW w:w="1967" w:type="dxa"/>
          </w:tcPr>
          <w:p w:rsidR="0095131F" w:rsidRPr="0095131F" w:rsidRDefault="0095131F" w:rsidP="0095131F">
            <w:pPr>
              <w:jc w:val="center"/>
              <w:rPr>
                <w:rFonts w:ascii="Times New Roman" w:hAnsi="Times New Roman" w:cs="Times New Roman"/>
                <w:b/>
                <w:sz w:val="24"/>
                <w:szCs w:val="24"/>
              </w:rPr>
            </w:pPr>
          </w:p>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P</w:t>
            </w:r>
          </w:p>
        </w:tc>
      </w:tr>
      <w:tr w:rsidR="0095131F" w:rsidRPr="0095131F" w:rsidTr="00A50240">
        <w:trPr>
          <w:trHeight w:val="635"/>
        </w:trPr>
        <w:tc>
          <w:tcPr>
            <w:tcW w:w="2402" w:type="dxa"/>
            <w:shd w:val="clear" w:color="auto" w:fill="A6A6A6" w:themeFill="background1" w:themeFillShade="A6"/>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Subepitelyal düz kas kalınlığı (μm)</w:t>
            </w:r>
          </w:p>
        </w:tc>
        <w:tc>
          <w:tcPr>
            <w:tcW w:w="1966" w:type="dxa"/>
            <w:shd w:val="clear" w:color="auto" w:fill="A6A6A6" w:themeFill="background1" w:themeFillShade="A6"/>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4,08±1,60</w:t>
            </w:r>
          </w:p>
        </w:tc>
        <w:tc>
          <w:tcPr>
            <w:tcW w:w="1967" w:type="dxa"/>
            <w:shd w:val="clear" w:color="auto" w:fill="A6A6A6" w:themeFill="background1" w:themeFillShade="A6"/>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7,56±2,43</w:t>
            </w:r>
          </w:p>
        </w:tc>
        <w:tc>
          <w:tcPr>
            <w:tcW w:w="1967" w:type="dxa"/>
            <w:shd w:val="clear" w:color="auto" w:fill="A6A6A6" w:themeFill="background1" w:themeFillShade="A6"/>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0,000</w:t>
            </w:r>
          </w:p>
        </w:tc>
      </w:tr>
      <w:tr w:rsidR="0095131F" w:rsidRPr="0095131F" w:rsidTr="00A50240">
        <w:trPr>
          <w:trHeight w:val="635"/>
        </w:trPr>
        <w:tc>
          <w:tcPr>
            <w:tcW w:w="2402" w:type="dxa"/>
            <w:shd w:val="clear" w:color="auto" w:fill="F2F2F2" w:themeFill="background1" w:themeFillShade="F2"/>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Epitel yüksekliği (μm)</w:t>
            </w:r>
          </w:p>
        </w:tc>
        <w:tc>
          <w:tcPr>
            <w:tcW w:w="1966" w:type="dxa"/>
            <w:shd w:val="clear" w:color="auto" w:fill="F2F2F2" w:themeFill="background1" w:themeFillShade="F2"/>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17,35±4,39</w:t>
            </w:r>
          </w:p>
        </w:tc>
        <w:tc>
          <w:tcPr>
            <w:tcW w:w="1967" w:type="dxa"/>
            <w:shd w:val="clear" w:color="auto" w:fill="F2F2F2" w:themeFill="background1" w:themeFillShade="F2"/>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37,92±9,08</w:t>
            </w:r>
          </w:p>
        </w:tc>
        <w:tc>
          <w:tcPr>
            <w:tcW w:w="1967" w:type="dxa"/>
            <w:shd w:val="clear" w:color="auto" w:fill="F2F2F2" w:themeFill="background1" w:themeFillShade="F2"/>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0,000</w:t>
            </w:r>
          </w:p>
        </w:tc>
      </w:tr>
      <w:tr w:rsidR="0095131F" w:rsidRPr="0095131F" w:rsidTr="00A50240">
        <w:trPr>
          <w:trHeight w:val="635"/>
        </w:trPr>
        <w:tc>
          <w:tcPr>
            <w:tcW w:w="2402" w:type="dxa"/>
            <w:shd w:val="clear" w:color="auto" w:fill="A6A6A6" w:themeFill="background1" w:themeFillShade="A6"/>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Mast hücre sayısı /16400 (μm2 )</w:t>
            </w:r>
          </w:p>
        </w:tc>
        <w:tc>
          <w:tcPr>
            <w:tcW w:w="1966" w:type="dxa"/>
            <w:shd w:val="clear" w:color="auto" w:fill="A6A6A6" w:themeFill="background1" w:themeFillShade="A6"/>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0,32±0,61</w:t>
            </w:r>
          </w:p>
        </w:tc>
        <w:tc>
          <w:tcPr>
            <w:tcW w:w="1967" w:type="dxa"/>
            <w:shd w:val="clear" w:color="auto" w:fill="A6A6A6" w:themeFill="background1" w:themeFillShade="A6"/>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1,42±1,63</w:t>
            </w:r>
          </w:p>
        </w:tc>
        <w:tc>
          <w:tcPr>
            <w:tcW w:w="1967" w:type="dxa"/>
            <w:shd w:val="clear" w:color="auto" w:fill="A6A6A6" w:themeFill="background1" w:themeFillShade="A6"/>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0,000</w:t>
            </w:r>
          </w:p>
        </w:tc>
      </w:tr>
      <w:tr w:rsidR="0095131F" w:rsidRPr="0095131F" w:rsidTr="00A50240">
        <w:trPr>
          <w:trHeight w:val="635"/>
        </w:trPr>
        <w:tc>
          <w:tcPr>
            <w:tcW w:w="2402" w:type="dxa"/>
            <w:shd w:val="clear" w:color="auto" w:fill="F2F2F2" w:themeFill="background1" w:themeFillShade="F2"/>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Goblet hücre sayısı /100 μm</w:t>
            </w:r>
          </w:p>
        </w:tc>
        <w:tc>
          <w:tcPr>
            <w:tcW w:w="1966" w:type="dxa"/>
            <w:shd w:val="clear" w:color="auto" w:fill="F2F2F2" w:themeFill="background1" w:themeFillShade="F2"/>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0,67±0,76</w:t>
            </w:r>
          </w:p>
        </w:tc>
        <w:tc>
          <w:tcPr>
            <w:tcW w:w="1967" w:type="dxa"/>
            <w:shd w:val="clear" w:color="auto" w:fill="F2F2F2" w:themeFill="background1" w:themeFillShade="F2"/>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4,17±3,14</w:t>
            </w:r>
          </w:p>
        </w:tc>
        <w:tc>
          <w:tcPr>
            <w:tcW w:w="1967" w:type="dxa"/>
            <w:shd w:val="clear" w:color="auto" w:fill="F2F2F2" w:themeFill="background1" w:themeFillShade="F2"/>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0,000</w:t>
            </w:r>
          </w:p>
        </w:tc>
      </w:tr>
    </w:tbl>
    <w:p w:rsidR="0095131F" w:rsidRPr="0095131F" w:rsidRDefault="0095131F" w:rsidP="0095131F">
      <w:pPr>
        <w:ind w:firstLine="709"/>
        <w:rPr>
          <w:rFonts w:ascii="Times New Roman" w:hAnsi="Times New Roman" w:cs="Times New Roman"/>
          <w:b/>
          <w:sz w:val="24"/>
          <w:szCs w:val="24"/>
        </w:rPr>
      </w:pPr>
    </w:p>
    <w:p w:rsidR="0095131F" w:rsidRPr="0095131F" w:rsidRDefault="0095131F" w:rsidP="0095131F">
      <w:pPr>
        <w:ind w:firstLine="709"/>
        <w:rPr>
          <w:rFonts w:ascii="Times New Roman" w:hAnsi="Times New Roman" w:cs="Times New Roman"/>
          <w:sz w:val="24"/>
          <w:szCs w:val="24"/>
        </w:rPr>
      </w:pPr>
      <w:r w:rsidRPr="0095131F">
        <w:rPr>
          <w:rFonts w:ascii="Times New Roman" w:hAnsi="Times New Roman" w:cs="Times New Roman"/>
          <w:sz w:val="24"/>
          <w:szCs w:val="24"/>
        </w:rPr>
        <w:t>Plasebo grubu (Grup II) ile leflunomid grubunun (Grup III) histolojik verileri karşılaştırıldığında ise, leflunomid uygulanan grupta düz kas (p: 0,005) ve epitel yüksekliğinin (0,003), mast (p: 0,019) ve goblet hücre sayısının (p: 0,005) anlamlı olarak azalmış olduğu gösterildi. Her iki grubun karşılaştırılan parametreleri (ortalama, ± standart hata) ve p değerleri Tablo 7’de gösterilmiştir.</w:t>
      </w:r>
    </w:p>
    <w:p w:rsidR="0095131F" w:rsidRPr="0095131F" w:rsidRDefault="0095131F" w:rsidP="0095131F">
      <w:pPr>
        <w:jc w:val="left"/>
      </w:pPr>
    </w:p>
    <w:p w:rsidR="0095131F" w:rsidRPr="0095131F" w:rsidRDefault="0095131F" w:rsidP="0095131F">
      <w:pPr>
        <w:jc w:val="left"/>
        <w:rPr>
          <w:rFonts w:ascii="Times New Roman" w:hAnsi="Times New Roman" w:cs="Times New Roman"/>
          <w:b/>
          <w:sz w:val="24"/>
          <w:szCs w:val="24"/>
        </w:rPr>
      </w:pPr>
      <w:r w:rsidRPr="0095131F">
        <w:rPr>
          <w:rFonts w:ascii="Times New Roman" w:hAnsi="Times New Roman" w:cs="Times New Roman"/>
          <w:b/>
          <w:sz w:val="24"/>
          <w:szCs w:val="24"/>
        </w:rPr>
        <w:t>Tablo 7:</w:t>
      </w:r>
      <w:r w:rsidRPr="0095131F">
        <w:rPr>
          <w:rFonts w:ascii="Times New Roman" w:hAnsi="Times New Roman" w:cs="Times New Roman"/>
          <w:sz w:val="24"/>
          <w:szCs w:val="24"/>
        </w:rPr>
        <w:t xml:space="preserve"> Plasebo grubu ile leflunomid grubunun histolojik verilerinin karşılaştırılması</w:t>
      </w:r>
    </w:p>
    <w:tbl>
      <w:tblPr>
        <w:tblStyle w:val="TabloKlavuzu"/>
        <w:tblW w:w="8194"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2010"/>
        <w:gridCol w:w="2010"/>
        <w:gridCol w:w="2010"/>
        <w:gridCol w:w="2164"/>
      </w:tblGrid>
      <w:tr w:rsidR="0095131F" w:rsidRPr="0095131F" w:rsidTr="00A50240">
        <w:trPr>
          <w:trHeight w:val="681"/>
          <w:jc w:val="center"/>
        </w:trPr>
        <w:tc>
          <w:tcPr>
            <w:tcW w:w="2010" w:type="dxa"/>
          </w:tcPr>
          <w:p w:rsidR="0095131F" w:rsidRPr="0095131F" w:rsidRDefault="0095131F" w:rsidP="0095131F">
            <w:pPr>
              <w:rPr>
                <w:rFonts w:ascii="Times New Roman" w:hAnsi="Times New Roman" w:cs="Times New Roman"/>
                <w:b/>
                <w:sz w:val="24"/>
                <w:szCs w:val="24"/>
              </w:rPr>
            </w:pPr>
          </w:p>
        </w:tc>
        <w:tc>
          <w:tcPr>
            <w:tcW w:w="2010" w:type="dxa"/>
          </w:tcPr>
          <w:p w:rsidR="0095131F" w:rsidRPr="0095131F" w:rsidRDefault="0095131F" w:rsidP="0095131F">
            <w:pPr>
              <w:jc w:val="center"/>
              <w:rPr>
                <w:rFonts w:ascii="Times New Roman" w:hAnsi="Times New Roman" w:cs="Times New Roman"/>
                <w:b/>
                <w:sz w:val="24"/>
                <w:szCs w:val="24"/>
              </w:rPr>
            </w:pPr>
          </w:p>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Plasebo</w:t>
            </w:r>
          </w:p>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(Grup II) (Ort±SD)</w:t>
            </w:r>
          </w:p>
        </w:tc>
        <w:tc>
          <w:tcPr>
            <w:tcW w:w="2010" w:type="dxa"/>
          </w:tcPr>
          <w:p w:rsidR="0095131F" w:rsidRPr="0095131F" w:rsidRDefault="0095131F" w:rsidP="0095131F">
            <w:pPr>
              <w:jc w:val="center"/>
              <w:rPr>
                <w:rFonts w:ascii="Times New Roman" w:hAnsi="Times New Roman" w:cs="Times New Roman"/>
                <w:b/>
                <w:sz w:val="24"/>
                <w:szCs w:val="24"/>
              </w:rPr>
            </w:pPr>
          </w:p>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Leflunomid</w:t>
            </w:r>
          </w:p>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(Grup III) (Ort±SD)</w:t>
            </w:r>
          </w:p>
          <w:p w:rsidR="0095131F" w:rsidRPr="0095131F" w:rsidRDefault="0095131F" w:rsidP="0095131F">
            <w:pPr>
              <w:jc w:val="center"/>
              <w:rPr>
                <w:rFonts w:ascii="Times New Roman" w:hAnsi="Times New Roman" w:cs="Times New Roman"/>
                <w:b/>
                <w:sz w:val="24"/>
                <w:szCs w:val="24"/>
              </w:rPr>
            </w:pPr>
          </w:p>
        </w:tc>
        <w:tc>
          <w:tcPr>
            <w:tcW w:w="2164" w:type="dxa"/>
          </w:tcPr>
          <w:p w:rsidR="0095131F" w:rsidRPr="0095131F" w:rsidRDefault="0095131F" w:rsidP="0095131F">
            <w:pPr>
              <w:jc w:val="center"/>
              <w:rPr>
                <w:rFonts w:ascii="Times New Roman" w:hAnsi="Times New Roman" w:cs="Times New Roman"/>
                <w:b/>
                <w:sz w:val="24"/>
                <w:szCs w:val="24"/>
              </w:rPr>
            </w:pPr>
          </w:p>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P</w:t>
            </w:r>
          </w:p>
        </w:tc>
      </w:tr>
      <w:tr w:rsidR="0095131F" w:rsidRPr="0095131F" w:rsidTr="00A50240">
        <w:trPr>
          <w:trHeight w:val="681"/>
          <w:jc w:val="center"/>
        </w:trPr>
        <w:tc>
          <w:tcPr>
            <w:tcW w:w="2010" w:type="dxa"/>
            <w:shd w:val="clear" w:color="auto" w:fill="A6A6A6" w:themeFill="background1" w:themeFillShade="A6"/>
          </w:tcPr>
          <w:p w:rsidR="0095131F" w:rsidRPr="0095131F" w:rsidRDefault="0095131F" w:rsidP="0095131F">
            <w:pPr>
              <w:jc w:val="left"/>
              <w:rPr>
                <w:rFonts w:ascii="Times New Roman" w:hAnsi="Times New Roman" w:cs="Times New Roman"/>
                <w:b/>
                <w:sz w:val="24"/>
                <w:szCs w:val="24"/>
              </w:rPr>
            </w:pPr>
            <w:r w:rsidRPr="0095131F">
              <w:rPr>
                <w:rFonts w:ascii="Times New Roman" w:hAnsi="Times New Roman" w:cs="Times New Roman"/>
                <w:b/>
                <w:sz w:val="24"/>
                <w:szCs w:val="24"/>
              </w:rPr>
              <w:t>Subepitelyal düz kas kalınlığı (μm)</w:t>
            </w:r>
          </w:p>
        </w:tc>
        <w:tc>
          <w:tcPr>
            <w:tcW w:w="2010" w:type="dxa"/>
            <w:shd w:val="clear" w:color="auto" w:fill="A6A6A6" w:themeFill="background1" w:themeFillShade="A6"/>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7,56±2,43</w:t>
            </w:r>
          </w:p>
        </w:tc>
        <w:tc>
          <w:tcPr>
            <w:tcW w:w="2010" w:type="dxa"/>
            <w:shd w:val="clear" w:color="auto" w:fill="A6A6A6" w:themeFill="background1" w:themeFillShade="A6"/>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5,85±1,88</w:t>
            </w:r>
          </w:p>
        </w:tc>
        <w:tc>
          <w:tcPr>
            <w:tcW w:w="2164" w:type="dxa"/>
            <w:shd w:val="clear" w:color="auto" w:fill="A6A6A6" w:themeFill="background1" w:themeFillShade="A6"/>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0,005</w:t>
            </w:r>
          </w:p>
        </w:tc>
      </w:tr>
      <w:tr w:rsidR="0095131F" w:rsidRPr="0095131F" w:rsidTr="00A50240">
        <w:trPr>
          <w:trHeight w:val="681"/>
          <w:jc w:val="center"/>
        </w:trPr>
        <w:tc>
          <w:tcPr>
            <w:tcW w:w="2010" w:type="dxa"/>
            <w:shd w:val="clear" w:color="auto" w:fill="F2F2F2" w:themeFill="background1" w:themeFillShade="F2"/>
          </w:tcPr>
          <w:p w:rsidR="0095131F" w:rsidRPr="0095131F" w:rsidRDefault="0095131F" w:rsidP="0095131F">
            <w:pPr>
              <w:rPr>
                <w:rFonts w:ascii="Times New Roman" w:hAnsi="Times New Roman" w:cs="Times New Roman"/>
                <w:b/>
                <w:sz w:val="24"/>
                <w:szCs w:val="24"/>
              </w:rPr>
            </w:pPr>
            <w:r w:rsidRPr="0095131F">
              <w:rPr>
                <w:rFonts w:ascii="Times New Roman" w:hAnsi="Times New Roman" w:cs="Times New Roman"/>
                <w:b/>
                <w:sz w:val="24"/>
                <w:szCs w:val="24"/>
              </w:rPr>
              <w:t>Epitel yüksekliği (μm)</w:t>
            </w:r>
          </w:p>
        </w:tc>
        <w:tc>
          <w:tcPr>
            <w:tcW w:w="2010" w:type="dxa"/>
            <w:shd w:val="clear" w:color="auto" w:fill="F2F2F2" w:themeFill="background1" w:themeFillShade="F2"/>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37,92±9,08</w:t>
            </w:r>
          </w:p>
        </w:tc>
        <w:tc>
          <w:tcPr>
            <w:tcW w:w="2010" w:type="dxa"/>
            <w:shd w:val="clear" w:color="auto" w:fill="F2F2F2" w:themeFill="background1" w:themeFillShade="F2"/>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28,01±9,56</w:t>
            </w:r>
          </w:p>
        </w:tc>
        <w:tc>
          <w:tcPr>
            <w:tcW w:w="2164" w:type="dxa"/>
            <w:shd w:val="clear" w:color="auto" w:fill="F2F2F2" w:themeFill="background1" w:themeFillShade="F2"/>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0,003</w:t>
            </w:r>
          </w:p>
        </w:tc>
      </w:tr>
      <w:tr w:rsidR="0095131F" w:rsidRPr="0095131F" w:rsidTr="00A50240">
        <w:trPr>
          <w:trHeight w:val="681"/>
          <w:jc w:val="center"/>
        </w:trPr>
        <w:tc>
          <w:tcPr>
            <w:tcW w:w="2010" w:type="dxa"/>
            <w:shd w:val="clear" w:color="auto" w:fill="A6A6A6" w:themeFill="background1" w:themeFillShade="A6"/>
          </w:tcPr>
          <w:p w:rsidR="0095131F" w:rsidRPr="0095131F" w:rsidRDefault="0095131F" w:rsidP="0095131F">
            <w:pPr>
              <w:jc w:val="left"/>
              <w:rPr>
                <w:rFonts w:ascii="Times New Roman" w:hAnsi="Times New Roman" w:cs="Times New Roman"/>
                <w:b/>
                <w:sz w:val="24"/>
                <w:szCs w:val="24"/>
              </w:rPr>
            </w:pPr>
            <w:r w:rsidRPr="0095131F">
              <w:rPr>
                <w:rFonts w:ascii="Times New Roman" w:hAnsi="Times New Roman" w:cs="Times New Roman"/>
                <w:b/>
                <w:sz w:val="24"/>
                <w:szCs w:val="24"/>
              </w:rPr>
              <w:t>Mast hücre sayısı /16400 (μm2 )</w:t>
            </w:r>
          </w:p>
        </w:tc>
        <w:tc>
          <w:tcPr>
            <w:tcW w:w="2010" w:type="dxa"/>
            <w:shd w:val="clear" w:color="auto" w:fill="A6A6A6" w:themeFill="background1" w:themeFillShade="A6"/>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1,42±1,63</w:t>
            </w:r>
          </w:p>
        </w:tc>
        <w:tc>
          <w:tcPr>
            <w:tcW w:w="2010" w:type="dxa"/>
            <w:shd w:val="clear" w:color="auto" w:fill="A6A6A6" w:themeFill="background1" w:themeFillShade="A6"/>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1,17±1,04</w:t>
            </w:r>
          </w:p>
        </w:tc>
        <w:tc>
          <w:tcPr>
            <w:tcW w:w="2164" w:type="dxa"/>
            <w:shd w:val="clear" w:color="auto" w:fill="A6A6A6" w:themeFill="background1" w:themeFillShade="A6"/>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0,019</w:t>
            </w:r>
          </w:p>
        </w:tc>
      </w:tr>
      <w:tr w:rsidR="0095131F" w:rsidRPr="0095131F" w:rsidTr="00A50240">
        <w:trPr>
          <w:trHeight w:val="681"/>
          <w:jc w:val="center"/>
        </w:trPr>
        <w:tc>
          <w:tcPr>
            <w:tcW w:w="2010" w:type="dxa"/>
            <w:shd w:val="clear" w:color="auto" w:fill="F2F2F2" w:themeFill="background1" w:themeFillShade="F2"/>
          </w:tcPr>
          <w:p w:rsidR="0095131F" w:rsidRPr="0095131F" w:rsidRDefault="0095131F" w:rsidP="0095131F">
            <w:pPr>
              <w:jc w:val="left"/>
              <w:rPr>
                <w:rFonts w:ascii="Times New Roman" w:hAnsi="Times New Roman" w:cs="Times New Roman"/>
                <w:b/>
                <w:sz w:val="24"/>
                <w:szCs w:val="24"/>
              </w:rPr>
            </w:pPr>
            <w:r w:rsidRPr="0095131F">
              <w:rPr>
                <w:rFonts w:ascii="Times New Roman" w:hAnsi="Times New Roman" w:cs="Times New Roman"/>
                <w:b/>
                <w:sz w:val="24"/>
                <w:szCs w:val="24"/>
              </w:rPr>
              <w:t>Goblet hücre sayısı /100 μm</w:t>
            </w:r>
          </w:p>
        </w:tc>
        <w:tc>
          <w:tcPr>
            <w:tcW w:w="2010" w:type="dxa"/>
            <w:shd w:val="clear" w:color="auto" w:fill="F2F2F2" w:themeFill="background1" w:themeFillShade="F2"/>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4,17±3,14</w:t>
            </w:r>
          </w:p>
        </w:tc>
        <w:tc>
          <w:tcPr>
            <w:tcW w:w="2010" w:type="dxa"/>
            <w:shd w:val="clear" w:color="auto" w:fill="F2F2F2" w:themeFill="background1" w:themeFillShade="F2"/>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2,20±1,46</w:t>
            </w:r>
          </w:p>
        </w:tc>
        <w:tc>
          <w:tcPr>
            <w:tcW w:w="2164" w:type="dxa"/>
            <w:shd w:val="clear" w:color="auto" w:fill="F2F2F2" w:themeFill="background1" w:themeFillShade="F2"/>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0,005</w:t>
            </w:r>
          </w:p>
        </w:tc>
      </w:tr>
    </w:tbl>
    <w:p w:rsidR="0095131F" w:rsidRPr="0095131F" w:rsidRDefault="0095131F" w:rsidP="0095131F">
      <w:pPr>
        <w:ind w:firstLine="708"/>
        <w:rPr>
          <w:rFonts w:ascii="Times New Roman" w:hAnsi="Times New Roman" w:cs="Times New Roman"/>
          <w:b/>
          <w:sz w:val="24"/>
          <w:szCs w:val="24"/>
        </w:rPr>
      </w:pPr>
      <w:r w:rsidRPr="0095131F">
        <w:rPr>
          <w:rFonts w:ascii="Times New Roman" w:hAnsi="Times New Roman" w:cs="Times New Roman"/>
          <w:sz w:val="24"/>
          <w:szCs w:val="24"/>
        </w:rPr>
        <w:lastRenderedPageBreak/>
        <w:t>Plasebo grubu (Grup II) ile deksametazon grubunun (Grup IV) histolojik verileri karşılaştırıldığında ise, deksametazon uygulamasının düz kas kalınlığını (p: 0.000), epitel yüksekliğini (p: 0.000), mast (p: 0.003) ve goblet hücre sayısını (p: 0.000) anlamlı olarak azaltmış olduğu gösterildi. Her iki grubun karşılaştırılan parametreleri (ortalama, ± standart hata) ve p değerleri Tablo 8’da gösterilmiştir.</w:t>
      </w:r>
    </w:p>
    <w:p w:rsidR="0095131F" w:rsidRPr="0095131F" w:rsidRDefault="0095131F" w:rsidP="0095131F"/>
    <w:p w:rsidR="0095131F" w:rsidRPr="0095131F" w:rsidRDefault="0095131F" w:rsidP="0095131F">
      <w:pPr>
        <w:jc w:val="left"/>
        <w:rPr>
          <w:rFonts w:ascii="Times New Roman" w:hAnsi="Times New Roman" w:cs="Times New Roman"/>
          <w:b/>
          <w:sz w:val="24"/>
          <w:szCs w:val="24"/>
        </w:rPr>
      </w:pPr>
      <w:r w:rsidRPr="0095131F">
        <w:rPr>
          <w:rFonts w:ascii="Times New Roman" w:hAnsi="Times New Roman" w:cs="Times New Roman"/>
          <w:b/>
          <w:sz w:val="24"/>
          <w:szCs w:val="24"/>
        </w:rPr>
        <w:t>Tablo 8:</w:t>
      </w:r>
      <w:r w:rsidRPr="0095131F">
        <w:rPr>
          <w:rFonts w:ascii="Times New Roman" w:hAnsi="Times New Roman" w:cs="Times New Roman"/>
          <w:sz w:val="24"/>
          <w:szCs w:val="24"/>
        </w:rPr>
        <w:t xml:space="preserve"> Plasebo grubu ile deksametazon grubunun histolojik verilerinin karşılaştırılması</w:t>
      </w:r>
    </w:p>
    <w:tbl>
      <w:tblPr>
        <w:tblStyle w:val="TabloKlavuzu2"/>
        <w:tblW w:w="8393" w:type="dxa"/>
        <w:tblBorders>
          <w:left w:val="none" w:sz="0" w:space="0" w:color="auto"/>
          <w:right w:val="none" w:sz="0" w:space="0" w:color="auto"/>
          <w:insideV w:val="none" w:sz="0" w:space="0" w:color="auto"/>
        </w:tblBorders>
        <w:tblLook w:val="04A0" w:firstRow="1" w:lastRow="0" w:firstColumn="1" w:lastColumn="0" w:noHBand="0" w:noVBand="1"/>
      </w:tblPr>
      <w:tblGrid>
        <w:gridCol w:w="2059"/>
        <w:gridCol w:w="2059"/>
        <w:gridCol w:w="2059"/>
        <w:gridCol w:w="2216"/>
      </w:tblGrid>
      <w:tr w:rsidR="0095131F" w:rsidRPr="0095131F" w:rsidTr="00A50240">
        <w:trPr>
          <w:trHeight w:val="1232"/>
        </w:trPr>
        <w:tc>
          <w:tcPr>
            <w:tcW w:w="2059" w:type="dxa"/>
          </w:tcPr>
          <w:p w:rsidR="0095131F" w:rsidRPr="0095131F" w:rsidRDefault="0095131F" w:rsidP="0095131F">
            <w:pPr>
              <w:jc w:val="center"/>
              <w:rPr>
                <w:rFonts w:ascii="Times New Roman" w:hAnsi="Times New Roman" w:cs="Times New Roman"/>
                <w:b/>
                <w:sz w:val="24"/>
                <w:szCs w:val="24"/>
              </w:rPr>
            </w:pPr>
          </w:p>
        </w:tc>
        <w:tc>
          <w:tcPr>
            <w:tcW w:w="2059" w:type="dxa"/>
          </w:tcPr>
          <w:p w:rsidR="0095131F" w:rsidRPr="0095131F" w:rsidRDefault="0095131F" w:rsidP="0095131F">
            <w:pPr>
              <w:jc w:val="center"/>
              <w:rPr>
                <w:rFonts w:ascii="Times New Roman" w:hAnsi="Times New Roman" w:cs="Times New Roman"/>
                <w:b/>
                <w:sz w:val="24"/>
                <w:szCs w:val="24"/>
              </w:rPr>
            </w:pPr>
          </w:p>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Plasebo</w:t>
            </w:r>
          </w:p>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(Grup II) (Ort±SD)</w:t>
            </w:r>
          </w:p>
        </w:tc>
        <w:tc>
          <w:tcPr>
            <w:tcW w:w="2059" w:type="dxa"/>
          </w:tcPr>
          <w:p w:rsidR="0095131F" w:rsidRPr="0095131F" w:rsidRDefault="0095131F" w:rsidP="0095131F">
            <w:pPr>
              <w:jc w:val="center"/>
              <w:rPr>
                <w:rFonts w:ascii="Times New Roman" w:hAnsi="Times New Roman" w:cs="Times New Roman"/>
                <w:b/>
                <w:sz w:val="24"/>
                <w:szCs w:val="24"/>
              </w:rPr>
            </w:pPr>
          </w:p>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Deksametazon</w:t>
            </w:r>
          </w:p>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(Grup IV) (Ort±SD)</w:t>
            </w:r>
          </w:p>
          <w:p w:rsidR="0095131F" w:rsidRPr="0095131F" w:rsidRDefault="0095131F" w:rsidP="0095131F">
            <w:pPr>
              <w:jc w:val="center"/>
              <w:rPr>
                <w:rFonts w:ascii="Times New Roman" w:hAnsi="Times New Roman" w:cs="Times New Roman"/>
                <w:b/>
                <w:sz w:val="24"/>
                <w:szCs w:val="24"/>
              </w:rPr>
            </w:pPr>
          </w:p>
        </w:tc>
        <w:tc>
          <w:tcPr>
            <w:tcW w:w="2216" w:type="dxa"/>
          </w:tcPr>
          <w:p w:rsidR="0095131F" w:rsidRPr="0095131F" w:rsidRDefault="0095131F" w:rsidP="0095131F">
            <w:pPr>
              <w:jc w:val="center"/>
              <w:rPr>
                <w:rFonts w:ascii="Times New Roman" w:hAnsi="Times New Roman" w:cs="Times New Roman"/>
                <w:b/>
                <w:sz w:val="24"/>
                <w:szCs w:val="24"/>
              </w:rPr>
            </w:pPr>
          </w:p>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P</w:t>
            </w:r>
          </w:p>
        </w:tc>
      </w:tr>
      <w:tr w:rsidR="0095131F" w:rsidRPr="0095131F" w:rsidTr="00A50240">
        <w:trPr>
          <w:trHeight w:val="665"/>
        </w:trPr>
        <w:tc>
          <w:tcPr>
            <w:tcW w:w="2059" w:type="dxa"/>
            <w:shd w:val="clear" w:color="auto" w:fill="A6A6A6" w:themeFill="background1" w:themeFillShade="A6"/>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Subepitelyal düz kas kalınlığı (μm)</w:t>
            </w:r>
          </w:p>
        </w:tc>
        <w:tc>
          <w:tcPr>
            <w:tcW w:w="2059" w:type="dxa"/>
            <w:shd w:val="clear" w:color="auto" w:fill="A6A6A6" w:themeFill="background1" w:themeFillShade="A6"/>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7,56±2,43</w:t>
            </w:r>
          </w:p>
        </w:tc>
        <w:tc>
          <w:tcPr>
            <w:tcW w:w="2059" w:type="dxa"/>
            <w:shd w:val="clear" w:color="auto" w:fill="A6A6A6" w:themeFill="background1" w:themeFillShade="A6"/>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5,23±1,58</w:t>
            </w:r>
          </w:p>
        </w:tc>
        <w:tc>
          <w:tcPr>
            <w:tcW w:w="2216" w:type="dxa"/>
            <w:shd w:val="clear" w:color="auto" w:fill="A6A6A6" w:themeFill="background1" w:themeFillShade="A6"/>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0,000</w:t>
            </w:r>
          </w:p>
        </w:tc>
      </w:tr>
      <w:tr w:rsidR="0095131F" w:rsidRPr="0095131F" w:rsidTr="00A50240">
        <w:trPr>
          <w:trHeight w:val="665"/>
        </w:trPr>
        <w:tc>
          <w:tcPr>
            <w:tcW w:w="2059" w:type="dxa"/>
            <w:shd w:val="clear" w:color="auto" w:fill="F2F2F2" w:themeFill="background1" w:themeFillShade="F2"/>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Epitel yüksekliği (μm)</w:t>
            </w:r>
          </w:p>
        </w:tc>
        <w:tc>
          <w:tcPr>
            <w:tcW w:w="2059" w:type="dxa"/>
            <w:shd w:val="clear" w:color="auto" w:fill="F2F2F2" w:themeFill="background1" w:themeFillShade="F2"/>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37,92±9,08</w:t>
            </w:r>
          </w:p>
        </w:tc>
        <w:tc>
          <w:tcPr>
            <w:tcW w:w="2059" w:type="dxa"/>
            <w:shd w:val="clear" w:color="auto" w:fill="F2F2F2" w:themeFill="background1" w:themeFillShade="F2"/>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23,30±5,21</w:t>
            </w:r>
          </w:p>
        </w:tc>
        <w:tc>
          <w:tcPr>
            <w:tcW w:w="2216" w:type="dxa"/>
            <w:shd w:val="clear" w:color="auto" w:fill="F2F2F2" w:themeFill="background1" w:themeFillShade="F2"/>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0,000</w:t>
            </w:r>
          </w:p>
        </w:tc>
      </w:tr>
      <w:tr w:rsidR="0095131F" w:rsidRPr="0095131F" w:rsidTr="00A50240">
        <w:trPr>
          <w:trHeight w:val="665"/>
        </w:trPr>
        <w:tc>
          <w:tcPr>
            <w:tcW w:w="2059" w:type="dxa"/>
            <w:shd w:val="clear" w:color="auto" w:fill="A6A6A6" w:themeFill="background1" w:themeFillShade="A6"/>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Mast hücre sayısı /16400 (μm2 )</w:t>
            </w:r>
          </w:p>
        </w:tc>
        <w:tc>
          <w:tcPr>
            <w:tcW w:w="2059" w:type="dxa"/>
            <w:shd w:val="clear" w:color="auto" w:fill="A6A6A6" w:themeFill="background1" w:themeFillShade="A6"/>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1,42±1,63</w:t>
            </w:r>
          </w:p>
        </w:tc>
        <w:tc>
          <w:tcPr>
            <w:tcW w:w="2059" w:type="dxa"/>
            <w:shd w:val="clear" w:color="auto" w:fill="A6A6A6" w:themeFill="background1" w:themeFillShade="A6"/>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0,62±0,74</w:t>
            </w:r>
          </w:p>
        </w:tc>
        <w:tc>
          <w:tcPr>
            <w:tcW w:w="2216" w:type="dxa"/>
            <w:shd w:val="clear" w:color="auto" w:fill="A6A6A6" w:themeFill="background1" w:themeFillShade="A6"/>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0,003</w:t>
            </w:r>
          </w:p>
        </w:tc>
      </w:tr>
      <w:tr w:rsidR="0095131F" w:rsidRPr="0095131F" w:rsidTr="00A50240">
        <w:trPr>
          <w:trHeight w:val="665"/>
        </w:trPr>
        <w:tc>
          <w:tcPr>
            <w:tcW w:w="2059" w:type="dxa"/>
            <w:shd w:val="clear" w:color="auto" w:fill="F2F2F2" w:themeFill="background1" w:themeFillShade="F2"/>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Goblet hücre sayısı /100 μm</w:t>
            </w:r>
          </w:p>
        </w:tc>
        <w:tc>
          <w:tcPr>
            <w:tcW w:w="2059" w:type="dxa"/>
            <w:shd w:val="clear" w:color="auto" w:fill="F2F2F2" w:themeFill="background1" w:themeFillShade="F2"/>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4,17±3,14</w:t>
            </w:r>
          </w:p>
        </w:tc>
        <w:tc>
          <w:tcPr>
            <w:tcW w:w="2059" w:type="dxa"/>
            <w:shd w:val="clear" w:color="auto" w:fill="F2F2F2" w:themeFill="background1" w:themeFillShade="F2"/>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1,42±1,30</w:t>
            </w:r>
          </w:p>
        </w:tc>
        <w:tc>
          <w:tcPr>
            <w:tcW w:w="2216" w:type="dxa"/>
            <w:shd w:val="clear" w:color="auto" w:fill="F2F2F2" w:themeFill="background1" w:themeFillShade="F2"/>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0,000</w:t>
            </w:r>
          </w:p>
        </w:tc>
      </w:tr>
    </w:tbl>
    <w:p w:rsidR="0095131F" w:rsidRPr="0095131F" w:rsidRDefault="0095131F" w:rsidP="0095131F">
      <w:pPr>
        <w:ind w:firstLine="709"/>
        <w:rPr>
          <w:rFonts w:ascii="Times New Roman" w:hAnsi="Times New Roman" w:cs="Times New Roman"/>
          <w:b/>
          <w:sz w:val="24"/>
          <w:szCs w:val="24"/>
        </w:rPr>
      </w:pPr>
    </w:p>
    <w:p w:rsidR="0095131F" w:rsidRPr="0095131F" w:rsidRDefault="0095131F" w:rsidP="0095131F">
      <w:pPr>
        <w:ind w:firstLine="709"/>
        <w:rPr>
          <w:rFonts w:ascii="Times New Roman" w:hAnsi="Times New Roman" w:cs="Times New Roman"/>
          <w:b/>
          <w:sz w:val="24"/>
          <w:szCs w:val="24"/>
        </w:rPr>
      </w:pPr>
    </w:p>
    <w:p w:rsidR="0095131F" w:rsidRPr="0095131F" w:rsidRDefault="0095131F" w:rsidP="0095131F">
      <w:pPr>
        <w:ind w:firstLine="709"/>
        <w:rPr>
          <w:rFonts w:ascii="Times New Roman" w:hAnsi="Times New Roman" w:cs="Times New Roman"/>
          <w:sz w:val="24"/>
          <w:szCs w:val="24"/>
        </w:rPr>
      </w:pPr>
      <w:r w:rsidRPr="0095131F">
        <w:rPr>
          <w:rFonts w:ascii="Times New Roman" w:hAnsi="Times New Roman" w:cs="Times New Roman"/>
          <w:sz w:val="24"/>
          <w:szCs w:val="24"/>
        </w:rPr>
        <w:t xml:space="preserve">Leflunomid grubu (Grup III) ile deksametazon grubunun (Grup IV) histolojik verileri karşılaştırıldığında ise; iki grup arasında düz kas kalınlığı (p: 0.725), epitel yüksekliği (p:0.442), mast hücre sayısı (p: 0.053) ve goblet hücre sayısı (p: 0.067) açısından anlamlı farklılık saptanmadı. Her iki grubun karşılaştırılan parametreleri (ortalama, ± standart hata) ve p değerleri Tablo 9’da gösterilmiştir. </w:t>
      </w:r>
    </w:p>
    <w:p w:rsidR="0095131F" w:rsidRPr="0095131F" w:rsidRDefault="0095131F" w:rsidP="0095131F">
      <w:pPr>
        <w:rPr>
          <w:rFonts w:ascii="Times New Roman" w:hAnsi="Times New Roman" w:cs="Times New Roman"/>
          <w:sz w:val="24"/>
          <w:szCs w:val="24"/>
        </w:rPr>
      </w:pPr>
    </w:p>
    <w:p w:rsidR="0095131F" w:rsidRPr="0095131F" w:rsidRDefault="0095131F" w:rsidP="0095131F">
      <w:pPr>
        <w:rPr>
          <w:rFonts w:ascii="Times New Roman" w:hAnsi="Times New Roman" w:cs="Times New Roman"/>
          <w:sz w:val="24"/>
          <w:szCs w:val="24"/>
        </w:rPr>
      </w:pPr>
    </w:p>
    <w:p w:rsidR="0095131F" w:rsidRPr="0095131F" w:rsidRDefault="0095131F" w:rsidP="0095131F">
      <w:pPr>
        <w:rPr>
          <w:rFonts w:ascii="Times New Roman" w:hAnsi="Times New Roman" w:cs="Times New Roman"/>
          <w:sz w:val="24"/>
          <w:szCs w:val="24"/>
        </w:rPr>
      </w:pPr>
    </w:p>
    <w:p w:rsidR="0095131F" w:rsidRPr="0095131F" w:rsidRDefault="0095131F" w:rsidP="0095131F">
      <w:pPr>
        <w:rPr>
          <w:rFonts w:ascii="Times New Roman" w:hAnsi="Times New Roman" w:cs="Times New Roman"/>
          <w:sz w:val="24"/>
          <w:szCs w:val="24"/>
        </w:rPr>
      </w:pPr>
    </w:p>
    <w:p w:rsidR="0095131F" w:rsidRPr="0095131F" w:rsidRDefault="0095131F" w:rsidP="0095131F">
      <w:pPr>
        <w:rPr>
          <w:rFonts w:ascii="Times New Roman" w:hAnsi="Times New Roman" w:cs="Times New Roman"/>
          <w:sz w:val="24"/>
          <w:szCs w:val="24"/>
        </w:rPr>
      </w:pPr>
    </w:p>
    <w:p w:rsidR="0095131F" w:rsidRPr="0095131F" w:rsidRDefault="0095131F" w:rsidP="0095131F">
      <w:pPr>
        <w:rPr>
          <w:rFonts w:ascii="Times New Roman" w:hAnsi="Times New Roman" w:cs="Times New Roman"/>
          <w:sz w:val="24"/>
          <w:szCs w:val="24"/>
        </w:rPr>
      </w:pPr>
    </w:p>
    <w:p w:rsidR="0095131F" w:rsidRPr="0095131F" w:rsidRDefault="0095131F" w:rsidP="0095131F">
      <w:pPr>
        <w:jc w:val="left"/>
        <w:rPr>
          <w:rFonts w:ascii="Times New Roman" w:hAnsi="Times New Roman" w:cs="Times New Roman"/>
          <w:b/>
          <w:sz w:val="24"/>
          <w:szCs w:val="24"/>
        </w:rPr>
      </w:pPr>
      <w:r w:rsidRPr="0095131F">
        <w:rPr>
          <w:rFonts w:ascii="Times New Roman" w:hAnsi="Times New Roman" w:cs="Times New Roman"/>
          <w:b/>
          <w:sz w:val="24"/>
          <w:szCs w:val="24"/>
        </w:rPr>
        <w:lastRenderedPageBreak/>
        <w:t>Tablo 9:</w:t>
      </w:r>
      <w:r w:rsidRPr="0095131F">
        <w:rPr>
          <w:rFonts w:ascii="Times New Roman" w:hAnsi="Times New Roman" w:cs="Times New Roman"/>
          <w:sz w:val="24"/>
          <w:szCs w:val="24"/>
        </w:rPr>
        <w:t xml:space="preserve"> Deksametazon grubu ile leflunomid grubunun histolojik verilerinin karşılaştırılması</w:t>
      </w:r>
    </w:p>
    <w:tbl>
      <w:tblPr>
        <w:tblStyle w:val="TabloKlavuzu3"/>
        <w:tblW w:w="8146" w:type="dxa"/>
        <w:tblBorders>
          <w:left w:val="none" w:sz="0" w:space="0" w:color="auto"/>
          <w:right w:val="none" w:sz="0" w:space="0" w:color="auto"/>
          <w:insideV w:val="none" w:sz="0" w:space="0" w:color="auto"/>
        </w:tblBorders>
        <w:tblLook w:val="04A0" w:firstRow="1" w:lastRow="0" w:firstColumn="1" w:lastColumn="0" w:noHBand="0" w:noVBand="1"/>
      </w:tblPr>
      <w:tblGrid>
        <w:gridCol w:w="2036"/>
        <w:gridCol w:w="2037"/>
        <w:gridCol w:w="2036"/>
        <w:gridCol w:w="2037"/>
      </w:tblGrid>
      <w:tr w:rsidR="0095131F" w:rsidRPr="0095131F" w:rsidTr="00A50240">
        <w:trPr>
          <w:trHeight w:val="688"/>
        </w:trPr>
        <w:tc>
          <w:tcPr>
            <w:tcW w:w="2036" w:type="dxa"/>
          </w:tcPr>
          <w:p w:rsidR="0095131F" w:rsidRPr="0095131F" w:rsidRDefault="0095131F" w:rsidP="0095131F">
            <w:pPr>
              <w:jc w:val="center"/>
              <w:rPr>
                <w:rFonts w:ascii="Times New Roman" w:hAnsi="Times New Roman" w:cs="Times New Roman"/>
                <w:b/>
                <w:sz w:val="24"/>
                <w:szCs w:val="24"/>
              </w:rPr>
            </w:pPr>
          </w:p>
        </w:tc>
        <w:tc>
          <w:tcPr>
            <w:tcW w:w="2037" w:type="dxa"/>
          </w:tcPr>
          <w:p w:rsidR="0095131F" w:rsidRPr="0095131F" w:rsidRDefault="0095131F" w:rsidP="0095131F">
            <w:pPr>
              <w:jc w:val="center"/>
              <w:rPr>
                <w:rFonts w:ascii="Times New Roman" w:hAnsi="Times New Roman" w:cs="Times New Roman"/>
                <w:b/>
                <w:sz w:val="24"/>
                <w:szCs w:val="24"/>
              </w:rPr>
            </w:pPr>
          </w:p>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Leflunomid</w:t>
            </w:r>
          </w:p>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(Grup III) (Ort±SD)</w:t>
            </w:r>
          </w:p>
          <w:p w:rsidR="0095131F" w:rsidRPr="0095131F" w:rsidRDefault="0095131F" w:rsidP="0095131F">
            <w:pPr>
              <w:jc w:val="center"/>
              <w:rPr>
                <w:rFonts w:ascii="Times New Roman" w:hAnsi="Times New Roman" w:cs="Times New Roman"/>
                <w:b/>
                <w:sz w:val="24"/>
                <w:szCs w:val="24"/>
              </w:rPr>
            </w:pPr>
          </w:p>
        </w:tc>
        <w:tc>
          <w:tcPr>
            <w:tcW w:w="2036" w:type="dxa"/>
          </w:tcPr>
          <w:p w:rsidR="0095131F" w:rsidRPr="0095131F" w:rsidRDefault="0095131F" w:rsidP="0095131F">
            <w:pPr>
              <w:jc w:val="center"/>
              <w:rPr>
                <w:rFonts w:ascii="Times New Roman" w:hAnsi="Times New Roman" w:cs="Times New Roman"/>
                <w:b/>
                <w:sz w:val="24"/>
                <w:szCs w:val="24"/>
              </w:rPr>
            </w:pPr>
          </w:p>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Deksametazon</w:t>
            </w:r>
          </w:p>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(Grup IV) (Ort±SD)</w:t>
            </w:r>
          </w:p>
        </w:tc>
        <w:tc>
          <w:tcPr>
            <w:tcW w:w="2037" w:type="dxa"/>
          </w:tcPr>
          <w:p w:rsidR="0095131F" w:rsidRPr="0095131F" w:rsidRDefault="0095131F" w:rsidP="0095131F">
            <w:pPr>
              <w:jc w:val="center"/>
              <w:rPr>
                <w:rFonts w:ascii="Times New Roman" w:hAnsi="Times New Roman" w:cs="Times New Roman"/>
                <w:b/>
                <w:sz w:val="24"/>
                <w:szCs w:val="24"/>
              </w:rPr>
            </w:pPr>
          </w:p>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P</w:t>
            </w:r>
          </w:p>
        </w:tc>
      </w:tr>
      <w:tr w:rsidR="0095131F" w:rsidRPr="0095131F" w:rsidTr="00A50240">
        <w:trPr>
          <w:trHeight w:val="688"/>
        </w:trPr>
        <w:tc>
          <w:tcPr>
            <w:tcW w:w="2036" w:type="dxa"/>
            <w:shd w:val="clear" w:color="auto" w:fill="A6A6A6" w:themeFill="background1" w:themeFillShade="A6"/>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Subepitelyal düz kas kalınlığı (μm)</w:t>
            </w:r>
          </w:p>
        </w:tc>
        <w:tc>
          <w:tcPr>
            <w:tcW w:w="2037" w:type="dxa"/>
            <w:shd w:val="clear" w:color="auto" w:fill="A6A6A6" w:themeFill="background1" w:themeFillShade="A6"/>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5,85±1,88</w:t>
            </w:r>
          </w:p>
        </w:tc>
        <w:tc>
          <w:tcPr>
            <w:tcW w:w="2036" w:type="dxa"/>
            <w:shd w:val="clear" w:color="auto" w:fill="A6A6A6" w:themeFill="background1" w:themeFillShade="A6"/>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5,23±1,58</w:t>
            </w:r>
          </w:p>
        </w:tc>
        <w:tc>
          <w:tcPr>
            <w:tcW w:w="2037" w:type="dxa"/>
            <w:shd w:val="clear" w:color="auto" w:fill="A6A6A6" w:themeFill="background1" w:themeFillShade="A6"/>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0,725</w:t>
            </w:r>
          </w:p>
        </w:tc>
      </w:tr>
      <w:tr w:rsidR="0095131F" w:rsidRPr="0095131F" w:rsidTr="00A50240">
        <w:trPr>
          <w:trHeight w:val="688"/>
        </w:trPr>
        <w:tc>
          <w:tcPr>
            <w:tcW w:w="2036" w:type="dxa"/>
            <w:shd w:val="clear" w:color="auto" w:fill="F2F2F2" w:themeFill="background1" w:themeFillShade="F2"/>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Epitel yüksekliği (μm)</w:t>
            </w:r>
          </w:p>
        </w:tc>
        <w:tc>
          <w:tcPr>
            <w:tcW w:w="2037" w:type="dxa"/>
            <w:shd w:val="clear" w:color="auto" w:fill="F2F2F2" w:themeFill="background1" w:themeFillShade="F2"/>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28,01±9,56</w:t>
            </w:r>
          </w:p>
        </w:tc>
        <w:tc>
          <w:tcPr>
            <w:tcW w:w="2036" w:type="dxa"/>
            <w:shd w:val="clear" w:color="auto" w:fill="F2F2F2" w:themeFill="background1" w:themeFillShade="F2"/>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23,30±5,21</w:t>
            </w:r>
          </w:p>
        </w:tc>
        <w:tc>
          <w:tcPr>
            <w:tcW w:w="2037" w:type="dxa"/>
            <w:shd w:val="clear" w:color="auto" w:fill="F2F2F2" w:themeFill="background1" w:themeFillShade="F2"/>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0,442</w:t>
            </w:r>
          </w:p>
        </w:tc>
      </w:tr>
      <w:tr w:rsidR="0095131F" w:rsidRPr="0095131F" w:rsidTr="00A50240">
        <w:trPr>
          <w:trHeight w:val="688"/>
        </w:trPr>
        <w:tc>
          <w:tcPr>
            <w:tcW w:w="2036" w:type="dxa"/>
            <w:shd w:val="clear" w:color="auto" w:fill="A6A6A6" w:themeFill="background1" w:themeFillShade="A6"/>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Mast hücre sayısı /16400 (μm2 )</w:t>
            </w:r>
          </w:p>
        </w:tc>
        <w:tc>
          <w:tcPr>
            <w:tcW w:w="2037" w:type="dxa"/>
            <w:shd w:val="clear" w:color="auto" w:fill="A6A6A6" w:themeFill="background1" w:themeFillShade="A6"/>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1,17±1,04</w:t>
            </w:r>
          </w:p>
        </w:tc>
        <w:tc>
          <w:tcPr>
            <w:tcW w:w="2036" w:type="dxa"/>
            <w:shd w:val="clear" w:color="auto" w:fill="A6A6A6" w:themeFill="background1" w:themeFillShade="A6"/>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0,62±0,74</w:t>
            </w:r>
          </w:p>
        </w:tc>
        <w:tc>
          <w:tcPr>
            <w:tcW w:w="2037" w:type="dxa"/>
            <w:shd w:val="clear" w:color="auto" w:fill="A6A6A6" w:themeFill="background1" w:themeFillShade="A6"/>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0,053</w:t>
            </w:r>
          </w:p>
        </w:tc>
      </w:tr>
      <w:tr w:rsidR="0095131F" w:rsidRPr="0095131F" w:rsidTr="00A50240">
        <w:trPr>
          <w:trHeight w:val="688"/>
        </w:trPr>
        <w:tc>
          <w:tcPr>
            <w:tcW w:w="2036" w:type="dxa"/>
            <w:shd w:val="clear" w:color="auto" w:fill="F2F2F2" w:themeFill="background1" w:themeFillShade="F2"/>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Goblet hücre sayısı /100 μm</w:t>
            </w:r>
          </w:p>
        </w:tc>
        <w:tc>
          <w:tcPr>
            <w:tcW w:w="2037" w:type="dxa"/>
            <w:shd w:val="clear" w:color="auto" w:fill="F2F2F2" w:themeFill="background1" w:themeFillShade="F2"/>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2,20±1,46</w:t>
            </w:r>
          </w:p>
        </w:tc>
        <w:tc>
          <w:tcPr>
            <w:tcW w:w="2036" w:type="dxa"/>
            <w:shd w:val="clear" w:color="auto" w:fill="F2F2F2" w:themeFill="background1" w:themeFillShade="F2"/>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1,42±1,30</w:t>
            </w:r>
          </w:p>
        </w:tc>
        <w:tc>
          <w:tcPr>
            <w:tcW w:w="2037" w:type="dxa"/>
            <w:shd w:val="clear" w:color="auto" w:fill="F2F2F2" w:themeFill="background1" w:themeFillShade="F2"/>
          </w:tcPr>
          <w:p w:rsidR="0095131F" w:rsidRPr="0095131F" w:rsidRDefault="0095131F" w:rsidP="0095131F">
            <w:pPr>
              <w:jc w:val="center"/>
              <w:rPr>
                <w:rFonts w:ascii="Times New Roman" w:hAnsi="Times New Roman" w:cs="Times New Roman"/>
                <w:b/>
                <w:sz w:val="24"/>
                <w:szCs w:val="24"/>
              </w:rPr>
            </w:pPr>
            <w:r w:rsidRPr="0095131F">
              <w:rPr>
                <w:rFonts w:ascii="Times New Roman" w:hAnsi="Times New Roman" w:cs="Times New Roman"/>
                <w:b/>
                <w:sz w:val="24"/>
                <w:szCs w:val="24"/>
              </w:rPr>
              <w:t>0,067</w:t>
            </w:r>
          </w:p>
        </w:tc>
      </w:tr>
    </w:tbl>
    <w:p w:rsidR="0095131F" w:rsidRPr="0095131F" w:rsidRDefault="0095131F" w:rsidP="0095131F">
      <w:pPr>
        <w:ind w:firstLine="709"/>
        <w:rPr>
          <w:rFonts w:ascii="Times New Roman" w:hAnsi="Times New Roman" w:cs="Times New Roman"/>
          <w:b/>
          <w:sz w:val="24"/>
          <w:szCs w:val="24"/>
        </w:rPr>
      </w:pPr>
    </w:p>
    <w:p w:rsidR="0095131F" w:rsidRPr="0095131F" w:rsidRDefault="0095131F" w:rsidP="0095131F">
      <w:pPr>
        <w:ind w:firstLine="709"/>
        <w:rPr>
          <w:rFonts w:ascii="Times New Roman" w:hAnsi="Times New Roman" w:cs="Times New Roman"/>
          <w:b/>
          <w:sz w:val="24"/>
          <w:szCs w:val="24"/>
        </w:rPr>
      </w:pPr>
    </w:p>
    <w:p w:rsidR="0095131F" w:rsidRPr="0095131F" w:rsidRDefault="0095131F" w:rsidP="0095131F">
      <w:pPr>
        <w:ind w:firstLine="709"/>
        <w:rPr>
          <w:rFonts w:ascii="Times New Roman" w:hAnsi="Times New Roman" w:cs="Times New Roman"/>
          <w:sz w:val="24"/>
          <w:szCs w:val="24"/>
        </w:rPr>
      </w:pPr>
      <w:r w:rsidRPr="0095131F">
        <w:rPr>
          <w:rFonts w:ascii="Times New Roman" w:hAnsi="Times New Roman" w:cs="Times New Roman"/>
          <w:sz w:val="24"/>
          <w:szCs w:val="24"/>
        </w:rPr>
        <w:t xml:space="preserve">Tüm grupların ışık mikroskopik görünümleri aşağıda verilmiştir (Resim 4-19). Işık mikroskopik çalışmalarda kontrol grubunda histolojik bulgular normal saptanmıştır (Resim 3-6). </w:t>
      </w:r>
    </w:p>
    <w:p w:rsidR="0095131F" w:rsidRPr="0095131F" w:rsidRDefault="0095131F" w:rsidP="0095131F">
      <w:pPr>
        <w:ind w:firstLine="709"/>
        <w:rPr>
          <w:rFonts w:ascii="Times New Roman" w:hAnsi="Times New Roman" w:cs="Times New Roman"/>
          <w:sz w:val="24"/>
          <w:szCs w:val="24"/>
        </w:rPr>
      </w:pPr>
    </w:p>
    <w:p w:rsidR="0095131F" w:rsidRPr="0095131F" w:rsidRDefault="0095131F" w:rsidP="0095131F">
      <w:pPr>
        <w:jc w:val="left"/>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3289300" cy="2461260"/>
            <wp:effectExtent l="0" t="0" r="0" b="0"/>
            <wp:docPr id="34" name="Nesne 3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400675" cy="3960813"/>
                      <a:chOff x="1979613" y="908050"/>
                      <a:chExt cx="5400675" cy="3960813"/>
                    </a:xfrm>
                  </a:grpSpPr>
                  <a:grpSp>
                    <a:nvGrpSpPr>
                      <a:cNvPr id="4099" name="13 Grup"/>
                      <a:cNvGrpSpPr>
                        <a:grpSpLocks/>
                      </a:cNvGrpSpPr>
                    </a:nvGrpSpPr>
                    <a:grpSpPr bwMode="auto">
                      <a:xfrm>
                        <a:off x="1979613" y="908050"/>
                        <a:ext cx="5400675" cy="3960813"/>
                        <a:chOff x="1691680" y="980728"/>
                        <a:chExt cx="5400000" cy="3960000"/>
                      </a:xfrm>
                    </a:grpSpPr>
                    <a:pic>
                      <a:nvPicPr>
                        <a:cNvPr id="4100" name="Picture 8" descr="C:\Users\serap\Desktop\fatih\A\61.jpg"/>
                        <a:cNvPicPr preferRelativeResize="0">
                          <a:picLocks noChangeArrowheads="1"/>
                        </a:cNvPicPr>
                      </a:nvPicPr>
                      <a:blipFill>
                        <a:blip r:embed="rId17"/>
                        <a:srcRect/>
                        <a:stretch>
                          <a:fillRect/>
                        </a:stretch>
                      </a:blipFill>
                      <a:spPr bwMode="auto">
                        <a:xfrm>
                          <a:off x="1691680" y="980728"/>
                          <a:ext cx="5400000" cy="3960000"/>
                        </a:xfrm>
                        <a:prstGeom prst="rect">
                          <a:avLst/>
                        </a:prstGeom>
                        <a:noFill/>
                        <a:ln w="28575">
                          <a:solidFill>
                            <a:srgbClr val="7030A0"/>
                          </a:solidFill>
                          <a:miter lim="800000"/>
                          <a:headEnd/>
                          <a:tailEnd/>
                        </a:ln>
                      </a:spPr>
                    </a:pic>
                    <a:sp>
                      <a:nvSpPr>
                        <a:cNvPr id="4101" name="3 Metin kutusu"/>
                        <a:cNvSpPr txBox="1">
                          <a:spLocks noChangeArrowheads="1"/>
                        </a:cNvSpPr>
                      </a:nvSpPr>
                      <a:spPr bwMode="auto">
                        <a:xfrm>
                          <a:off x="2555776" y="1988840"/>
                          <a:ext cx="504825" cy="368300"/>
                        </a:xfrm>
                        <a:prstGeom prst="rect">
                          <a:avLst/>
                        </a:prstGeom>
                        <a:noFill/>
                        <a:ln w="28575">
                          <a:noFill/>
                          <a:miter lim="800000"/>
                          <a:headEnd/>
                          <a:tailEnd/>
                        </a:ln>
                      </a:spPr>
                      <a:txSp>
                        <a:txBody>
                          <a:bodyPr wrap="none">
                            <a:spAutoFit/>
                          </a:bodyPr>
                          <a:lstStyle>
                            <a:defPPr>
                              <a:defRPr lang="tr-TR"/>
                            </a:defPPr>
                            <a:lvl1pPr algn="l" rtl="0" eaLnBrk="0" fontAlgn="base" hangingPunct="0">
                              <a:spcBef>
                                <a:spcPct val="0"/>
                              </a:spcBef>
                              <a:spcAft>
                                <a:spcPct val="0"/>
                              </a:spcAft>
                              <a:defRPr kern="1200">
                                <a:solidFill>
                                  <a:sysClr val="windowText" lastClr="000000"/>
                                </a:solidFill>
                                <a:latin typeface="Arial" charset="0"/>
                                <a:cs typeface="Arial" charset="0"/>
                              </a:defRPr>
                            </a:lvl1pPr>
                            <a:lvl2pPr marL="457200" algn="l" rtl="0" eaLnBrk="0" fontAlgn="base" hangingPunct="0">
                              <a:spcBef>
                                <a:spcPct val="0"/>
                              </a:spcBef>
                              <a:spcAft>
                                <a:spcPct val="0"/>
                              </a:spcAft>
                              <a:defRPr kern="1200">
                                <a:solidFill>
                                  <a:sysClr val="windowText" lastClr="000000"/>
                                </a:solidFill>
                                <a:latin typeface="Arial" charset="0"/>
                                <a:cs typeface="Arial" charset="0"/>
                              </a:defRPr>
                            </a:lvl2pPr>
                            <a:lvl3pPr marL="914400" algn="l" rtl="0" eaLnBrk="0" fontAlgn="base" hangingPunct="0">
                              <a:spcBef>
                                <a:spcPct val="0"/>
                              </a:spcBef>
                              <a:spcAft>
                                <a:spcPct val="0"/>
                              </a:spcAft>
                              <a:defRPr kern="1200">
                                <a:solidFill>
                                  <a:sysClr val="windowText" lastClr="000000"/>
                                </a:solidFill>
                                <a:latin typeface="Arial" charset="0"/>
                                <a:cs typeface="Arial" charset="0"/>
                              </a:defRPr>
                            </a:lvl3pPr>
                            <a:lvl4pPr marL="1371600" algn="l" rtl="0" eaLnBrk="0" fontAlgn="base" hangingPunct="0">
                              <a:spcBef>
                                <a:spcPct val="0"/>
                              </a:spcBef>
                              <a:spcAft>
                                <a:spcPct val="0"/>
                              </a:spcAft>
                              <a:defRPr kern="1200">
                                <a:solidFill>
                                  <a:sysClr val="windowText" lastClr="000000"/>
                                </a:solidFill>
                                <a:latin typeface="Arial" charset="0"/>
                                <a:cs typeface="Arial" charset="0"/>
                              </a:defRPr>
                            </a:lvl4pPr>
                            <a:lvl5pPr marL="1828800" algn="l" rtl="0" eaLnBrk="0" fontAlgn="base" hangingPunct="0">
                              <a:spcBef>
                                <a:spcPct val="0"/>
                              </a:spcBef>
                              <a:spcAft>
                                <a:spcPct val="0"/>
                              </a:spcAft>
                              <a:defRPr kern="1200">
                                <a:solidFill>
                                  <a:sysClr val="windowText" lastClr="000000"/>
                                </a:solidFill>
                                <a:latin typeface="Arial" charset="0"/>
                                <a:cs typeface="Arial" charset="0"/>
                              </a:defRPr>
                            </a:lvl5pPr>
                            <a:lvl6pPr marL="2286000" algn="l" defTabSz="914400" rtl="0" eaLnBrk="1" latinLnBrk="0" hangingPunct="1">
                              <a:defRPr kern="1200">
                                <a:solidFill>
                                  <a:sysClr val="windowText" lastClr="000000"/>
                                </a:solidFill>
                                <a:latin typeface="Arial" charset="0"/>
                                <a:cs typeface="Arial" charset="0"/>
                              </a:defRPr>
                            </a:lvl6pPr>
                            <a:lvl7pPr marL="2743200" algn="l" defTabSz="914400" rtl="0" eaLnBrk="1" latinLnBrk="0" hangingPunct="1">
                              <a:defRPr kern="1200">
                                <a:solidFill>
                                  <a:sysClr val="windowText" lastClr="000000"/>
                                </a:solidFill>
                                <a:latin typeface="Arial" charset="0"/>
                                <a:cs typeface="Arial" charset="0"/>
                              </a:defRPr>
                            </a:lvl7pPr>
                            <a:lvl8pPr marL="3200400" algn="l" defTabSz="914400" rtl="0" eaLnBrk="1" latinLnBrk="0" hangingPunct="1">
                              <a:defRPr kern="1200">
                                <a:solidFill>
                                  <a:sysClr val="windowText" lastClr="000000"/>
                                </a:solidFill>
                                <a:latin typeface="Arial" charset="0"/>
                                <a:cs typeface="Arial" charset="0"/>
                              </a:defRPr>
                            </a:lvl8pPr>
                            <a:lvl9pPr marL="3657600" algn="l" defTabSz="914400" rtl="0" eaLnBrk="1" latinLnBrk="0" hangingPunct="1">
                              <a:defRPr kern="1200">
                                <a:solidFill>
                                  <a:sysClr val="windowText" lastClr="000000"/>
                                </a:solidFill>
                                <a:latin typeface="Arial" charset="0"/>
                                <a:cs typeface="Arial" charset="0"/>
                              </a:defRPr>
                            </a:lvl9pPr>
                          </a:lstStyle>
                          <a:p>
                            <a:pPr eaLnBrk="1" hangingPunct="1"/>
                            <a:r>
                              <a:rPr lang="tr-TR" altLang="tr-TR"/>
                              <a:t>Alv</a:t>
                            </a:r>
                          </a:p>
                        </a:txBody>
                        <a:useSpRect/>
                      </a:txSp>
                    </a:sp>
                    <a:sp>
                      <a:nvSpPr>
                        <a:cNvPr id="4102" name="4 Metin kutusu"/>
                        <a:cNvSpPr txBox="1">
                          <a:spLocks noChangeArrowheads="1"/>
                        </a:cNvSpPr>
                      </a:nvSpPr>
                      <a:spPr bwMode="auto">
                        <a:xfrm>
                          <a:off x="3275856" y="3284984"/>
                          <a:ext cx="312737" cy="369888"/>
                        </a:xfrm>
                        <a:prstGeom prst="rect">
                          <a:avLst/>
                        </a:prstGeom>
                        <a:noFill/>
                        <a:ln w="28575">
                          <a:noFill/>
                          <a:miter lim="800000"/>
                          <a:headEnd/>
                          <a:tailEnd/>
                        </a:ln>
                      </a:spPr>
                      <a:txSp>
                        <a:txBody>
                          <a:bodyPr wrap="none">
                            <a:spAutoFit/>
                          </a:bodyPr>
                          <a:lstStyle>
                            <a:defPPr>
                              <a:defRPr lang="tr-TR"/>
                            </a:defPPr>
                            <a:lvl1pPr algn="l" rtl="0" eaLnBrk="0" fontAlgn="base" hangingPunct="0">
                              <a:spcBef>
                                <a:spcPct val="0"/>
                              </a:spcBef>
                              <a:spcAft>
                                <a:spcPct val="0"/>
                              </a:spcAft>
                              <a:defRPr kern="1200">
                                <a:solidFill>
                                  <a:sysClr val="windowText" lastClr="000000"/>
                                </a:solidFill>
                                <a:latin typeface="Arial" charset="0"/>
                                <a:cs typeface="Arial" charset="0"/>
                              </a:defRPr>
                            </a:lvl1pPr>
                            <a:lvl2pPr marL="457200" algn="l" rtl="0" eaLnBrk="0" fontAlgn="base" hangingPunct="0">
                              <a:spcBef>
                                <a:spcPct val="0"/>
                              </a:spcBef>
                              <a:spcAft>
                                <a:spcPct val="0"/>
                              </a:spcAft>
                              <a:defRPr kern="1200">
                                <a:solidFill>
                                  <a:sysClr val="windowText" lastClr="000000"/>
                                </a:solidFill>
                                <a:latin typeface="Arial" charset="0"/>
                                <a:cs typeface="Arial" charset="0"/>
                              </a:defRPr>
                            </a:lvl2pPr>
                            <a:lvl3pPr marL="914400" algn="l" rtl="0" eaLnBrk="0" fontAlgn="base" hangingPunct="0">
                              <a:spcBef>
                                <a:spcPct val="0"/>
                              </a:spcBef>
                              <a:spcAft>
                                <a:spcPct val="0"/>
                              </a:spcAft>
                              <a:defRPr kern="1200">
                                <a:solidFill>
                                  <a:sysClr val="windowText" lastClr="000000"/>
                                </a:solidFill>
                                <a:latin typeface="Arial" charset="0"/>
                                <a:cs typeface="Arial" charset="0"/>
                              </a:defRPr>
                            </a:lvl3pPr>
                            <a:lvl4pPr marL="1371600" algn="l" rtl="0" eaLnBrk="0" fontAlgn="base" hangingPunct="0">
                              <a:spcBef>
                                <a:spcPct val="0"/>
                              </a:spcBef>
                              <a:spcAft>
                                <a:spcPct val="0"/>
                              </a:spcAft>
                              <a:defRPr kern="1200">
                                <a:solidFill>
                                  <a:sysClr val="windowText" lastClr="000000"/>
                                </a:solidFill>
                                <a:latin typeface="Arial" charset="0"/>
                                <a:cs typeface="Arial" charset="0"/>
                              </a:defRPr>
                            </a:lvl4pPr>
                            <a:lvl5pPr marL="1828800" algn="l" rtl="0" eaLnBrk="0" fontAlgn="base" hangingPunct="0">
                              <a:spcBef>
                                <a:spcPct val="0"/>
                              </a:spcBef>
                              <a:spcAft>
                                <a:spcPct val="0"/>
                              </a:spcAft>
                              <a:defRPr kern="1200">
                                <a:solidFill>
                                  <a:sysClr val="windowText" lastClr="000000"/>
                                </a:solidFill>
                                <a:latin typeface="Arial" charset="0"/>
                                <a:cs typeface="Arial" charset="0"/>
                              </a:defRPr>
                            </a:lvl5pPr>
                            <a:lvl6pPr marL="2286000" algn="l" defTabSz="914400" rtl="0" eaLnBrk="1" latinLnBrk="0" hangingPunct="1">
                              <a:defRPr kern="1200">
                                <a:solidFill>
                                  <a:sysClr val="windowText" lastClr="000000"/>
                                </a:solidFill>
                                <a:latin typeface="Arial" charset="0"/>
                                <a:cs typeface="Arial" charset="0"/>
                              </a:defRPr>
                            </a:lvl6pPr>
                            <a:lvl7pPr marL="2743200" algn="l" defTabSz="914400" rtl="0" eaLnBrk="1" latinLnBrk="0" hangingPunct="1">
                              <a:defRPr kern="1200">
                                <a:solidFill>
                                  <a:sysClr val="windowText" lastClr="000000"/>
                                </a:solidFill>
                                <a:latin typeface="Arial" charset="0"/>
                                <a:cs typeface="Arial" charset="0"/>
                              </a:defRPr>
                            </a:lvl7pPr>
                            <a:lvl8pPr marL="3200400" algn="l" defTabSz="914400" rtl="0" eaLnBrk="1" latinLnBrk="0" hangingPunct="1">
                              <a:defRPr kern="1200">
                                <a:solidFill>
                                  <a:sysClr val="windowText" lastClr="000000"/>
                                </a:solidFill>
                                <a:latin typeface="Arial" charset="0"/>
                                <a:cs typeface="Arial" charset="0"/>
                              </a:defRPr>
                            </a:lvl8pPr>
                            <a:lvl9pPr marL="3657600" algn="l" defTabSz="914400" rtl="0" eaLnBrk="1" latinLnBrk="0" hangingPunct="1">
                              <a:defRPr kern="1200">
                                <a:solidFill>
                                  <a:sysClr val="windowText" lastClr="000000"/>
                                </a:solidFill>
                                <a:latin typeface="Arial" charset="0"/>
                                <a:cs typeface="Arial" charset="0"/>
                              </a:defRPr>
                            </a:lvl9pPr>
                          </a:lstStyle>
                          <a:p>
                            <a:pPr eaLnBrk="1" hangingPunct="1"/>
                            <a:r>
                              <a:rPr lang="tr-TR" altLang="tr-TR"/>
                              <a:t>b</a:t>
                            </a:r>
                          </a:p>
                        </a:txBody>
                        <a:useSpRect/>
                      </a:txSp>
                    </a:sp>
                    <a:sp>
                      <a:nvSpPr>
                        <a:cNvPr id="4103" name="5 Metin kutusu"/>
                        <a:cNvSpPr txBox="1">
                          <a:spLocks noChangeArrowheads="1"/>
                        </a:cNvSpPr>
                      </a:nvSpPr>
                      <a:spPr bwMode="auto">
                        <a:xfrm>
                          <a:off x="3779912" y="2348880"/>
                          <a:ext cx="314325" cy="368300"/>
                        </a:xfrm>
                        <a:prstGeom prst="rect">
                          <a:avLst/>
                        </a:prstGeom>
                        <a:noFill/>
                        <a:ln w="28575">
                          <a:noFill/>
                          <a:miter lim="800000"/>
                          <a:headEnd/>
                          <a:tailEnd/>
                        </a:ln>
                      </a:spPr>
                      <a:txSp>
                        <a:txBody>
                          <a:bodyPr wrap="none">
                            <a:spAutoFit/>
                          </a:bodyPr>
                          <a:lstStyle>
                            <a:defPPr>
                              <a:defRPr lang="tr-TR"/>
                            </a:defPPr>
                            <a:lvl1pPr algn="l" rtl="0" eaLnBrk="0" fontAlgn="base" hangingPunct="0">
                              <a:spcBef>
                                <a:spcPct val="0"/>
                              </a:spcBef>
                              <a:spcAft>
                                <a:spcPct val="0"/>
                              </a:spcAft>
                              <a:defRPr kern="1200">
                                <a:solidFill>
                                  <a:sysClr val="windowText" lastClr="000000"/>
                                </a:solidFill>
                                <a:latin typeface="Arial" charset="0"/>
                                <a:cs typeface="Arial" charset="0"/>
                              </a:defRPr>
                            </a:lvl1pPr>
                            <a:lvl2pPr marL="457200" algn="l" rtl="0" eaLnBrk="0" fontAlgn="base" hangingPunct="0">
                              <a:spcBef>
                                <a:spcPct val="0"/>
                              </a:spcBef>
                              <a:spcAft>
                                <a:spcPct val="0"/>
                              </a:spcAft>
                              <a:defRPr kern="1200">
                                <a:solidFill>
                                  <a:sysClr val="windowText" lastClr="000000"/>
                                </a:solidFill>
                                <a:latin typeface="Arial" charset="0"/>
                                <a:cs typeface="Arial" charset="0"/>
                              </a:defRPr>
                            </a:lvl2pPr>
                            <a:lvl3pPr marL="914400" algn="l" rtl="0" eaLnBrk="0" fontAlgn="base" hangingPunct="0">
                              <a:spcBef>
                                <a:spcPct val="0"/>
                              </a:spcBef>
                              <a:spcAft>
                                <a:spcPct val="0"/>
                              </a:spcAft>
                              <a:defRPr kern="1200">
                                <a:solidFill>
                                  <a:sysClr val="windowText" lastClr="000000"/>
                                </a:solidFill>
                                <a:latin typeface="Arial" charset="0"/>
                                <a:cs typeface="Arial" charset="0"/>
                              </a:defRPr>
                            </a:lvl3pPr>
                            <a:lvl4pPr marL="1371600" algn="l" rtl="0" eaLnBrk="0" fontAlgn="base" hangingPunct="0">
                              <a:spcBef>
                                <a:spcPct val="0"/>
                              </a:spcBef>
                              <a:spcAft>
                                <a:spcPct val="0"/>
                              </a:spcAft>
                              <a:defRPr kern="1200">
                                <a:solidFill>
                                  <a:sysClr val="windowText" lastClr="000000"/>
                                </a:solidFill>
                                <a:latin typeface="Arial" charset="0"/>
                                <a:cs typeface="Arial" charset="0"/>
                              </a:defRPr>
                            </a:lvl4pPr>
                            <a:lvl5pPr marL="1828800" algn="l" rtl="0" eaLnBrk="0" fontAlgn="base" hangingPunct="0">
                              <a:spcBef>
                                <a:spcPct val="0"/>
                              </a:spcBef>
                              <a:spcAft>
                                <a:spcPct val="0"/>
                              </a:spcAft>
                              <a:defRPr kern="1200">
                                <a:solidFill>
                                  <a:sysClr val="windowText" lastClr="000000"/>
                                </a:solidFill>
                                <a:latin typeface="Arial" charset="0"/>
                                <a:cs typeface="Arial" charset="0"/>
                              </a:defRPr>
                            </a:lvl5pPr>
                            <a:lvl6pPr marL="2286000" algn="l" defTabSz="914400" rtl="0" eaLnBrk="1" latinLnBrk="0" hangingPunct="1">
                              <a:defRPr kern="1200">
                                <a:solidFill>
                                  <a:sysClr val="windowText" lastClr="000000"/>
                                </a:solidFill>
                                <a:latin typeface="Arial" charset="0"/>
                                <a:cs typeface="Arial" charset="0"/>
                              </a:defRPr>
                            </a:lvl6pPr>
                            <a:lvl7pPr marL="2743200" algn="l" defTabSz="914400" rtl="0" eaLnBrk="1" latinLnBrk="0" hangingPunct="1">
                              <a:defRPr kern="1200">
                                <a:solidFill>
                                  <a:sysClr val="windowText" lastClr="000000"/>
                                </a:solidFill>
                                <a:latin typeface="Arial" charset="0"/>
                                <a:cs typeface="Arial" charset="0"/>
                              </a:defRPr>
                            </a:lvl7pPr>
                            <a:lvl8pPr marL="3200400" algn="l" defTabSz="914400" rtl="0" eaLnBrk="1" latinLnBrk="0" hangingPunct="1">
                              <a:defRPr kern="1200">
                                <a:solidFill>
                                  <a:sysClr val="windowText" lastClr="000000"/>
                                </a:solidFill>
                                <a:latin typeface="Arial" charset="0"/>
                                <a:cs typeface="Arial" charset="0"/>
                              </a:defRPr>
                            </a:lvl8pPr>
                            <a:lvl9pPr marL="3657600" algn="l" defTabSz="914400" rtl="0" eaLnBrk="1" latinLnBrk="0" hangingPunct="1">
                              <a:defRPr kern="1200">
                                <a:solidFill>
                                  <a:sysClr val="windowText" lastClr="000000"/>
                                </a:solidFill>
                                <a:latin typeface="Arial" charset="0"/>
                                <a:cs typeface="Arial" charset="0"/>
                              </a:defRPr>
                            </a:lvl9pPr>
                          </a:lstStyle>
                          <a:p>
                            <a:pPr eaLnBrk="1" hangingPunct="1"/>
                            <a:r>
                              <a:rPr lang="tr-TR" altLang="tr-TR"/>
                              <a:t>b</a:t>
                            </a:r>
                          </a:p>
                        </a:txBody>
                        <a:useSpRect/>
                      </a:txSp>
                    </a:sp>
                    <a:sp>
                      <a:nvSpPr>
                        <a:cNvPr id="4104" name="6 Metin kutusu"/>
                        <a:cNvSpPr txBox="1">
                          <a:spLocks noChangeArrowheads="1"/>
                        </a:cNvSpPr>
                      </a:nvSpPr>
                      <a:spPr bwMode="auto">
                        <a:xfrm>
                          <a:off x="3276302" y="4292600"/>
                          <a:ext cx="504825" cy="369888"/>
                        </a:xfrm>
                        <a:prstGeom prst="rect">
                          <a:avLst/>
                        </a:prstGeom>
                        <a:noFill/>
                        <a:ln w="28575">
                          <a:noFill/>
                          <a:miter lim="800000"/>
                          <a:headEnd/>
                          <a:tailEnd/>
                        </a:ln>
                      </a:spPr>
                      <a:txSp>
                        <a:txBody>
                          <a:bodyPr wrap="none">
                            <a:spAutoFit/>
                          </a:bodyPr>
                          <a:lstStyle>
                            <a:defPPr>
                              <a:defRPr lang="tr-TR"/>
                            </a:defPPr>
                            <a:lvl1pPr algn="l" rtl="0" eaLnBrk="0" fontAlgn="base" hangingPunct="0">
                              <a:spcBef>
                                <a:spcPct val="0"/>
                              </a:spcBef>
                              <a:spcAft>
                                <a:spcPct val="0"/>
                              </a:spcAft>
                              <a:defRPr kern="1200">
                                <a:solidFill>
                                  <a:sysClr val="windowText" lastClr="000000"/>
                                </a:solidFill>
                                <a:latin typeface="Arial" charset="0"/>
                                <a:cs typeface="Arial" charset="0"/>
                              </a:defRPr>
                            </a:lvl1pPr>
                            <a:lvl2pPr marL="457200" algn="l" rtl="0" eaLnBrk="0" fontAlgn="base" hangingPunct="0">
                              <a:spcBef>
                                <a:spcPct val="0"/>
                              </a:spcBef>
                              <a:spcAft>
                                <a:spcPct val="0"/>
                              </a:spcAft>
                              <a:defRPr kern="1200">
                                <a:solidFill>
                                  <a:sysClr val="windowText" lastClr="000000"/>
                                </a:solidFill>
                                <a:latin typeface="Arial" charset="0"/>
                                <a:cs typeface="Arial" charset="0"/>
                              </a:defRPr>
                            </a:lvl2pPr>
                            <a:lvl3pPr marL="914400" algn="l" rtl="0" eaLnBrk="0" fontAlgn="base" hangingPunct="0">
                              <a:spcBef>
                                <a:spcPct val="0"/>
                              </a:spcBef>
                              <a:spcAft>
                                <a:spcPct val="0"/>
                              </a:spcAft>
                              <a:defRPr kern="1200">
                                <a:solidFill>
                                  <a:sysClr val="windowText" lastClr="000000"/>
                                </a:solidFill>
                                <a:latin typeface="Arial" charset="0"/>
                                <a:cs typeface="Arial" charset="0"/>
                              </a:defRPr>
                            </a:lvl3pPr>
                            <a:lvl4pPr marL="1371600" algn="l" rtl="0" eaLnBrk="0" fontAlgn="base" hangingPunct="0">
                              <a:spcBef>
                                <a:spcPct val="0"/>
                              </a:spcBef>
                              <a:spcAft>
                                <a:spcPct val="0"/>
                              </a:spcAft>
                              <a:defRPr kern="1200">
                                <a:solidFill>
                                  <a:sysClr val="windowText" lastClr="000000"/>
                                </a:solidFill>
                                <a:latin typeface="Arial" charset="0"/>
                                <a:cs typeface="Arial" charset="0"/>
                              </a:defRPr>
                            </a:lvl4pPr>
                            <a:lvl5pPr marL="1828800" algn="l" rtl="0" eaLnBrk="0" fontAlgn="base" hangingPunct="0">
                              <a:spcBef>
                                <a:spcPct val="0"/>
                              </a:spcBef>
                              <a:spcAft>
                                <a:spcPct val="0"/>
                              </a:spcAft>
                              <a:defRPr kern="1200">
                                <a:solidFill>
                                  <a:sysClr val="windowText" lastClr="000000"/>
                                </a:solidFill>
                                <a:latin typeface="Arial" charset="0"/>
                                <a:cs typeface="Arial" charset="0"/>
                              </a:defRPr>
                            </a:lvl5pPr>
                            <a:lvl6pPr marL="2286000" algn="l" defTabSz="914400" rtl="0" eaLnBrk="1" latinLnBrk="0" hangingPunct="1">
                              <a:defRPr kern="1200">
                                <a:solidFill>
                                  <a:sysClr val="windowText" lastClr="000000"/>
                                </a:solidFill>
                                <a:latin typeface="Arial" charset="0"/>
                                <a:cs typeface="Arial" charset="0"/>
                              </a:defRPr>
                            </a:lvl6pPr>
                            <a:lvl7pPr marL="2743200" algn="l" defTabSz="914400" rtl="0" eaLnBrk="1" latinLnBrk="0" hangingPunct="1">
                              <a:defRPr kern="1200">
                                <a:solidFill>
                                  <a:sysClr val="windowText" lastClr="000000"/>
                                </a:solidFill>
                                <a:latin typeface="Arial" charset="0"/>
                                <a:cs typeface="Arial" charset="0"/>
                              </a:defRPr>
                            </a:lvl7pPr>
                            <a:lvl8pPr marL="3200400" algn="l" defTabSz="914400" rtl="0" eaLnBrk="1" latinLnBrk="0" hangingPunct="1">
                              <a:defRPr kern="1200">
                                <a:solidFill>
                                  <a:sysClr val="windowText" lastClr="000000"/>
                                </a:solidFill>
                                <a:latin typeface="Arial" charset="0"/>
                                <a:cs typeface="Arial" charset="0"/>
                              </a:defRPr>
                            </a:lvl8pPr>
                            <a:lvl9pPr marL="3657600" algn="l" defTabSz="914400" rtl="0" eaLnBrk="1" latinLnBrk="0" hangingPunct="1">
                              <a:defRPr kern="1200">
                                <a:solidFill>
                                  <a:sysClr val="windowText" lastClr="000000"/>
                                </a:solidFill>
                                <a:latin typeface="Arial" charset="0"/>
                                <a:cs typeface="Arial" charset="0"/>
                              </a:defRPr>
                            </a:lvl9pPr>
                          </a:lstStyle>
                          <a:p>
                            <a:pPr eaLnBrk="1" hangingPunct="1"/>
                            <a:r>
                              <a:rPr lang="tr-TR" altLang="tr-TR"/>
                              <a:t>Alv</a:t>
                            </a:r>
                          </a:p>
                        </a:txBody>
                        <a:useSpRect/>
                      </a:txSp>
                    </a:sp>
                  </a:grpSp>
                </lc:lockedCanvas>
              </a:graphicData>
            </a:graphic>
          </wp:inline>
        </w:drawing>
      </w:r>
    </w:p>
    <w:p w:rsidR="0095131F" w:rsidRPr="0095131F" w:rsidRDefault="0095131F" w:rsidP="0095131F">
      <w:pPr>
        <w:ind w:firstLine="709"/>
        <w:rPr>
          <w:rFonts w:ascii="Times New Roman" w:hAnsi="Times New Roman" w:cs="Times New Roman"/>
          <w:b/>
          <w:sz w:val="24"/>
          <w:szCs w:val="24"/>
        </w:rPr>
      </w:pPr>
    </w:p>
    <w:p w:rsidR="0095131F" w:rsidRPr="0095131F" w:rsidRDefault="0095131F" w:rsidP="0095131F">
      <w:pPr>
        <w:rPr>
          <w:rFonts w:ascii="Times New Roman" w:hAnsi="Times New Roman" w:cs="Times New Roman"/>
          <w:sz w:val="24"/>
          <w:szCs w:val="24"/>
        </w:rPr>
      </w:pPr>
      <w:r w:rsidRPr="0095131F">
        <w:rPr>
          <w:rFonts w:ascii="Times New Roman" w:hAnsi="Times New Roman" w:cs="Times New Roman"/>
          <w:b/>
          <w:bCs/>
          <w:sz w:val="24"/>
          <w:szCs w:val="24"/>
        </w:rPr>
        <w:lastRenderedPageBreak/>
        <w:t xml:space="preserve">Resim 4: Kontrol grubuna ait akciğer kesiti  (HE boyaması). </w:t>
      </w:r>
      <w:r w:rsidRPr="0095131F">
        <w:rPr>
          <w:rFonts w:ascii="Times New Roman" w:hAnsi="Times New Roman" w:cs="Times New Roman"/>
          <w:sz w:val="24"/>
          <w:szCs w:val="24"/>
        </w:rPr>
        <w:t>Normal akciğer parenkimi ve hava yolları gözlenmekte (Alv: Alveol, b: Bronşiol). Scale bar: 500 µm.</w:t>
      </w:r>
    </w:p>
    <w:p w:rsidR="0095131F" w:rsidRPr="0095131F" w:rsidRDefault="0095131F" w:rsidP="0095131F">
      <w:pPr>
        <w:rPr>
          <w:rFonts w:ascii="Times New Roman" w:hAnsi="Times New Roman" w:cs="Times New Roman"/>
          <w:sz w:val="24"/>
          <w:szCs w:val="24"/>
        </w:rPr>
      </w:pPr>
    </w:p>
    <w:p w:rsidR="0095131F" w:rsidRPr="0095131F" w:rsidRDefault="0095131F" w:rsidP="0095131F">
      <w:pPr>
        <w:rPr>
          <w:rFonts w:ascii="Times New Roman" w:hAnsi="Times New Roman" w:cs="Times New Roman"/>
          <w:sz w:val="24"/>
          <w:szCs w:val="24"/>
        </w:rPr>
      </w:pPr>
    </w:p>
    <w:p w:rsidR="0095131F" w:rsidRPr="0095131F" w:rsidRDefault="0095131F" w:rsidP="0095131F">
      <w:pPr>
        <w:jc w:val="left"/>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3551555" cy="2480945"/>
            <wp:effectExtent l="0" t="0" r="0" b="0"/>
            <wp:docPr id="33" name="Nesne 3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400675" cy="3960812"/>
                      <a:chOff x="1908175" y="1052513"/>
                      <a:chExt cx="5400675" cy="3960812"/>
                    </a:xfrm>
                  </a:grpSpPr>
                  <a:grpSp>
                    <a:nvGrpSpPr>
                      <a:cNvPr id="5123" name="17 Grup"/>
                      <a:cNvGrpSpPr>
                        <a:grpSpLocks/>
                      </a:cNvGrpSpPr>
                    </a:nvGrpSpPr>
                    <a:grpSpPr bwMode="auto">
                      <a:xfrm>
                        <a:off x="1908175" y="1052513"/>
                        <a:ext cx="5400675" cy="3960812"/>
                        <a:chOff x="1908304" y="1053176"/>
                        <a:chExt cx="5400000" cy="3960000"/>
                      </a:xfrm>
                    </a:grpSpPr>
                    <a:cxnSp>
                      <a:nvCxnSpPr>
                        <a:cNvPr id="7" name="6 Düz Ok Bağlayıcısı"/>
                        <a:cNvCxnSpPr/>
                      </a:nvCxnSpPr>
                      <a:spPr>
                        <a:xfrm>
                          <a:off x="4932114" y="3284743"/>
                          <a:ext cx="144444" cy="288866"/>
                        </a:xfrm>
                        <a:prstGeom prst="straightConnector1">
                          <a:avLst/>
                        </a:prstGeom>
                        <a:noFill/>
                        <a:ln w="28575" cap="flat" cmpd="sng" algn="ctr">
                          <a:solidFill>
                            <a:srgbClr val="7030A0"/>
                          </a:solidFill>
                          <a:prstDash val="solid"/>
                          <a:headEnd type="arrow"/>
                          <a:tailEnd type="arrow"/>
                        </a:ln>
                        <a:effectLst/>
                      </a:spPr>
                      <a:style>
                        <a:lnRef idx="1">
                          <a:schemeClr val="accent1"/>
                        </a:lnRef>
                        <a:fillRef idx="0">
                          <a:schemeClr val="accent1"/>
                        </a:fillRef>
                        <a:effectRef idx="0">
                          <a:schemeClr val="accent1"/>
                        </a:effectRef>
                        <a:fontRef idx="minor">
                          <a:schemeClr val="tx1"/>
                        </a:fontRef>
                      </a:style>
                    </a:cxnSp>
                    <a:cxnSp>
                      <a:nvCxnSpPr>
                        <a:cNvPr id="14" name="13 Düz Ok Bağlayıcısı"/>
                        <a:cNvCxnSpPr/>
                      </a:nvCxnSpPr>
                      <a:spPr>
                        <a:xfrm>
                          <a:off x="4067034" y="1773753"/>
                          <a:ext cx="144445" cy="287278"/>
                        </a:xfrm>
                        <a:prstGeom prst="straightConnector1">
                          <a:avLst/>
                        </a:prstGeom>
                        <a:noFill/>
                        <a:ln w="28575" cap="flat" cmpd="sng" algn="ctr">
                          <a:solidFill>
                            <a:srgbClr val="7030A0"/>
                          </a:solidFill>
                          <a:prstDash val="solid"/>
                          <a:headEnd type="arrow"/>
                          <a:tailEnd type="arrow"/>
                        </a:ln>
                        <a:effectLst/>
                      </a:spPr>
                      <a:style>
                        <a:lnRef idx="1">
                          <a:schemeClr val="accent1"/>
                        </a:lnRef>
                        <a:fillRef idx="0">
                          <a:schemeClr val="accent1"/>
                        </a:fillRef>
                        <a:effectRef idx="0">
                          <a:schemeClr val="accent1"/>
                        </a:effectRef>
                        <a:fontRef idx="minor">
                          <a:schemeClr val="tx1"/>
                        </a:fontRef>
                      </a:style>
                    </a:cxnSp>
                    <a:cxnSp>
                      <a:nvCxnSpPr>
                        <a:cNvPr id="16" name="15 Düz Ok Bağlayıcısı"/>
                        <a:cNvCxnSpPr/>
                      </a:nvCxnSpPr>
                      <a:spPr>
                        <a:xfrm flipH="1">
                          <a:off x="5076558" y="1669000"/>
                          <a:ext cx="142857" cy="215856"/>
                        </a:xfrm>
                        <a:prstGeom prst="straightConnector1">
                          <a:avLst/>
                        </a:prstGeom>
                        <a:noFill/>
                        <a:ln w="28575" cap="flat" cmpd="sng" algn="ctr">
                          <a:solidFill>
                            <a:srgbClr val="7030A0"/>
                          </a:solidFill>
                          <a:prstDash val="solid"/>
                          <a:tailEnd type="arrow"/>
                        </a:ln>
                        <a:effectLst/>
                      </a:spPr>
                      <a:style>
                        <a:lnRef idx="1">
                          <a:schemeClr val="accent1"/>
                        </a:lnRef>
                        <a:fillRef idx="0">
                          <a:schemeClr val="accent1"/>
                        </a:fillRef>
                        <a:effectRef idx="0">
                          <a:schemeClr val="accent1"/>
                        </a:effectRef>
                        <a:fontRef idx="minor">
                          <a:schemeClr val="tx1"/>
                        </a:fontRef>
                      </a:style>
                    </a:cxnSp>
                    <a:pic>
                      <a:nvPicPr>
                        <a:cNvPr id="5127" name="Picture 7" descr="C:\Users\serap\Desktop\fatih\A\75.jpg"/>
                        <a:cNvPicPr preferRelativeResize="0">
                          <a:picLocks noChangeArrowheads="1"/>
                        </a:cNvPicPr>
                      </a:nvPicPr>
                      <a:blipFill>
                        <a:blip r:embed="rId18"/>
                        <a:srcRect/>
                        <a:stretch>
                          <a:fillRect/>
                        </a:stretch>
                      </a:blipFill>
                      <a:spPr bwMode="auto">
                        <a:xfrm>
                          <a:off x="1908304" y="1053176"/>
                          <a:ext cx="5400000" cy="3960000"/>
                        </a:xfrm>
                        <a:prstGeom prst="rect">
                          <a:avLst/>
                        </a:prstGeom>
                        <a:noFill/>
                        <a:ln w="28575">
                          <a:solidFill>
                            <a:srgbClr val="7030A0"/>
                          </a:solidFill>
                          <a:miter lim="800000"/>
                          <a:headEnd/>
                          <a:tailEnd/>
                        </a:ln>
                      </a:spPr>
                    </a:pic>
                    <a:cxnSp>
                      <a:nvCxnSpPr>
                        <a:cNvPr id="9" name="8 Düz Ok Bağlayıcısı"/>
                        <a:cNvCxnSpPr/>
                      </a:nvCxnSpPr>
                      <a:spPr>
                        <a:xfrm>
                          <a:off x="4284495" y="4149753"/>
                          <a:ext cx="22222" cy="342830"/>
                        </a:xfrm>
                        <a:prstGeom prst="straightConnector1">
                          <a:avLst/>
                        </a:prstGeom>
                        <a:noFill/>
                        <a:ln w="28575" cap="flat" cmpd="sng" algn="ctr">
                          <a:solidFill>
                            <a:sysClr val="windowText" lastClr="000000"/>
                          </a:solidFill>
                          <a:prstDash val="solid"/>
                          <a:headEnd type="arrow"/>
                          <a:tailEnd type="arrow"/>
                        </a:ln>
                        <a:effectLst/>
                      </a:spPr>
                      <a:style>
                        <a:lnRef idx="1">
                          <a:schemeClr val="accent1"/>
                        </a:lnRef>
                        <a:fillRef idx="0">
                          <a:schemeClr val="accent1"/>
                        </a:fillRef>
                        <a:effectRef idx="0">
                          <a:schemeClr val="accent1"/>
                        </a:effectRef>
                        <a:fontRef idx="minor">
                          <a:schemeClr val="tx1"/>
                        </a:fontRef>
                      </a:style>
                    </a:cxnSp>
                    <a:cxnSp>
                      <a:nvCxnSpPr>
                        <a:cNvPr id="13" name="12 Düz Ok Bağlayıcısı"/>
                        <a:cNvCxnSpPr/>
                      </a:nvCxnSpPr>
                      <a:spPr>
                        <a:xfrm>
                          <a:off x="3419415" y="2781609"/>
                          <a:ext cx="215873" cy="287279"/>
                        </a:xfrm>
                        <a:prstGeom prst="straightConnector1">
                          <a:avLst/>
                        </a:prstGeom>
                        <a:noFill/>
                        <a:ln w="28575" cap="flat" cmpd="sng" algn="ctr">
                          <a:solidFill>
                            <a:srgbClr val="FFFF00"/>
                          </a:solidFill>
                          <a:prstDash val="solid"/>
                          <a:tailEnd type="arrow"/>
                        </a:ln>
                        <a:effectLst/>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95131F" w:rsidRPr="0095131F" w:rsidRDefault="0095131F" w:rsidP="0095131F">
      <w:pPr>
        <w:rPr>
          <w:rFonts w:ascii="Times New Roman" w:hAnsi="Times New Roman" w:cs="Times New Roman"/>
          <w:b/>
          <w:sz w:val="24"/>
          <w:szCs w:val="24"/>
        </w:rPr>
      </w:pPr>
    </w:p>
    <w:p w:rsidR="0095131F" w:rsidRPr="0095131F" w:rsidRDefault="0095131F" w:rsidP="0095131F">
      <w:pPr>
        <w:rPr>
          <w:rFonts w:ascii="Times New Roman" w:hAnsi="Times New Roman" w:cs="Times New Roman"/>
          <w:b/>
          <w:sz w:val="24"/>
          <w:szCs w:val="24"/>
        </w:rPr>
      </w:pPr>
    </w:p>
    <w:p w:rsidR="0095131F" w:rsidRPr="0095131F" w:rsidRDefault="0095131F" w:rsidP="0095131F">
      <w:pPr>
        <w:rPr>
          <w:rFonts w:ascii="Times New Roman" w:hAnsi="Times New Roman" w:cs="Times New Roman"/>
          <w:b/>
          <w:sz w:val="24"/>
          <w:szCs w:val="24"/>
        </w:rPr>
      </w:pPr>
      <w:r w:rsidRPr="0095131F">
        <w:rPr>
          <w:rFonts w:ascii="Times New Roman" w:hAnsi="Times New Roman" w:cs="Times New Roman"/>
          <w:b/>
          <w:bCs/>
          <w:sz w:val="24"/>
          <w:szCs w:val="24"/>
        </w:rPr>
        <w:t>Resim 5: Kontrol grubuna ait akciğer kesiti  (HE boyaması</w:t>
      </w:r>
      <w:r w:rsidRPr="0095131F">
        <w:rPr>
          <w:rFonts w:ascii="Times New Roman" w:hAnsi="Times New Roman" w:cs="Times New Roman"/>
          <w:b/>
          <w:sz w:val="24"/>
          <w:szCs w:val="24"/>
        </w:rPr>
        <w:t>).</w:t>
      </w:r>
      <w:r w:rsidRPr="0095131F">
        <w:rPr>
          <w:rFonts w:ascii="Times New Roman" w:hAnsi="Times New Roman" w:cs="Times New Roman"/>
          <w:sz w:val="24"/>
          <w:szCs w:val="24"/>
        </w:rPr>
        <w:t xml:space="preserve"> Epitel boyunun ve subepitel kalınlığının normal olduğu gözlenmekte. (Çift yönlü ok: Epitel kalınlığı, sarı ok: Subepitel kalınlığı). Scale bar 200 µm.</w:t>
      </w:r>
    </w:p>
    <w:p w:rsidR="0095131F" w:rsidRPr="0095131F" w:rsidRDefault="0095131F" w:rsidP="0095131F">
      <w:pPr>
        <w:rPr>
          <w:rFonts w:ascii="Times New Roman" w:hAnsi="Times New Roman" w:cs="Times New Roman"/>
          <w:b/>
          <w:sz w:val="24"/>
          <w:szCs w:val="24"/>
        </w:rPr>
      </w:pPr>
    </w:p>
    <w:p w:rsidR="0095131F" w:rsidRPr="0095131F" w:rsidRDefault="0095131F" w:rsidP="0095131F">
      <w:pPr>
        <w:rPr>
          <w:rFonts w:ascii="Times New Roman" w:hAnsi="Times New Roman" w:cs="Times New Roman"/>
          <w:b/>
          <w:sz w:val="24"/>
          <w:szCs w:val="24"/>
        </w:rPr>
      </w:pPr>
    </w:p>
    <w:p w:rsidR="0095131F" w:rsidRPr="0095131F" w:rsidRDefault="0095131F" w:rsidP="0095131F">
      <w:pPr>
        <w:jc w:val="left"/>
        <w:rPr>
          <w:rFonts w:ascii="Times New Roman" w:hAnsi="Times New Roman" w:cs="Times New Roman"/>
          <w:b/>
          <w:sz w:val="24"/>
          <w:szCs w:val="24"/>
        </w:rPr>
      </w:pPr>
      <w:r w:rsidRPr="0095131F">
        <w:rPr>
          <w:rFonts w:ascii="Times New Roman" w:hAnsi="Times New Roman" w:cs="Times New Roman"/>
          <w:b/>
          <w:noProof/>
          <w:sz w:val="24"/>
          <w:szCs w:val="24"/>
          <w:lang w:eastAsia="tr-TR"/>
        </w:rPr>
        <w:drawing>
          <wp:inline distT="0" distB="0" distL="0" distR="0" wp14:anchorId="38AFD20D" wp14:editId="4C19FD76">
            <wp:extent cx="3457575" cy="2276475"/>
            <wp:effectExtent l="57150" t="38100" r="47625" b="28575"/>
            <wp:docPr id="11" name="Resim 3" descr="C:\Users\scmicili\Desktop\Yeni klasör\361.jpg"/>
            <wp:cNvGraphicFramePr/>
            <a:graphic xmlns:a="http://schemas.openxmlformats.org/drawingml/2006/main">
              <a:graphicData uri="http://schemas.openxmlformats.org/drawingml/2006/picture">
                <pic:pic xmlns:pic="http://schemas.openxmlformats.org/drawingml/2006/picture">
                  <pic:nvPicPr>
                    <pic:cNvPr id="6147" name="Picture 4" descr="C:\Users\scmicili\Desktop\Yeni klasör\361.jpg"/>
                    <pic:cNvPicPr preferRelativeResize="0">
                      <a:picLocks noChangeArrowheads="1"/>
                    </pic:cNvPicPr>
                  </pic:nvPicPr>
                  <pic:blipFill>
                    <a:blip r:embed="rId19" cstate="print"/>
                    <a:srcRect/>
                    <a:stretch>
                      <a:fillRect/>
                    </a:stretch>
                  </pic:blipFill>
                  <pic:spPr bwMode="auto">
                    <a:xfrm>
                      <a:off x="0" y="0"/>
                      <a:ext cx="3457575" cy="2276475"/>
                    </a:xfrm>
                    <a:prstGeom prst="rect">
                      <a:avLst/>
                    </a:prstGeom>
                    <a:noFill/>
                    <a:ln w="28575">
                      <a:solidFill>
                        <a:srgbClr val="7030A0"/>
                      </a:solidFill>
                      <a:miter lim="800000"/>
                      <a:headEnd/>
                      <a:tailEnd/>
                    </a:ln>
                  </pic:spPr>
                </pic:pic>
              </a:graphicData>
            </a:graphic>
          </wp:inline>
        </w:drawing>
      </w:r>
    </w:p>
    <w:p w:rsidR="0095131F" w:rsidRPr="0095131F" w:rsidRDefault="0095131F" w:rsidP="0095131F">
      <w:pPr>
        <w:rPr>
          <w:rFonts w:ascii="Times New Roman" w:hAnsi="Times New Roman" w:cs="Times New Roman"/>
          <w:b/>
          <w:sz w:val="24"/>
          <w:szCs w:val="24"/>
        </w:rPr>
      </w:pPr>
    </w:p>
    <w:p w:rsidR="0095131F" w:rsidRPr="0095131F" w:rsidRDefault="0095131F" w:rsidP="0095131F">
      <w:pPr>
        <w:rPr>
          <w:rFonts w:ascii="Times New Roman" w:hAnsi="Times New Roman" w:cs="Times New Roman"/>
          <w:b/>
          <w:sz w:val="24"/>
          <w:szCs w:val="24"/>
        </w:rPr>
      </w:pPr>
      <w:r w:rsidRPr="0095131F">
        <w:rPr>
          <w:rFonts w:ascii="Times New Roman" w:hAnsi="Times New Roman" w:cs="Times New Roman"/>
          <w:b/>
          <w:bCs/>
          <w:sz w:val="24"/>
          <w:szCs w:val="24"/>
        </w:rPr>
        <w:lastRenderedPageBreak/>
        <w:t>Resim 6: Kontrol grubuna ait akciğer kesiti  (PAS boyaması</w:t>
      </w:r>
      <w:r w:rsidRPr="0095131F">
        <w:rPr>
          <w:rFonts w:ascii="Times New Roman" w:hAnsi="Times New Roman" w:cs="Times New Roman"/>
          <w:b/>
          <w:sz w:val="24"/>
          <w:szCs w:val="24"/>
        </w:rPr>
        <w:t>).</w:t>
      </w:r>
      <w:r w:rsidRPr="0095131F">
        <w:rPr>
          <w:rFonts w:ascii="Times New Roman" w:hAnsi="Times New Roman" w:cs="Times New Roman"/>
          <w:sz w:val="24"/>
          <w:szCs w:val="24"/>
        </w:rPr>
        <w:t xml:space="preserve"> Epitelde PAS pozitif goblet hücresi artışı gözlenmemekte. Scale bar:50 µm.</w:t>
      </w:r>
    </w:p>
    <w:p w:rsidR="0095131F" w:rsidRPr="0095131F" w:rsidRDefault="0095131F" w:rsidP="0095131F">
      <w:pPr>
        <w:jc w:val="left"/>
        <w:rPr>
          <w:rFonts w:ascii="Times New Roman" w:hAnsi="Times New Roman" w:cs="Times New Roman"/>
          <w:b/>
          <w:sz w:val="24"/>
          <w:szCs w:val="24"/>
        </w:rPr>
      </w:pPr>
      <w:r w:rsidRPr="0095131F">
        <w:rPr>
          <w:rFonts w:ascii="Times New Roman" w:hAnsi="Times New Roman" w:cs="Times New Roman"/>
          <w:b/>
          <w:noProof/>
          <w:sz w:val="24"/>
          <w:szCs w:val="24"/>
          <w:lang w:eastAsia="tr-TR"/>
        </w:rPr>
        <w:drawing>
          <wp:inline distT="0" distB="0" distL="0" distR="0" wp14:anchorId="2E3AD5A6" wp14:editId="22230AA9">
            <wp:extent cx="3476625" cy="2371725"/>
            <wp:effectExtent l="19050" t="19050" r="28575" b="28575"/>
            <wp:docPr id="12" name="Resim 4" descr="C:\Users\scmicili\Desktop\Yeni klasör\383.jpg"/>
            <wp:cNvGraphicFramePr/>
            <a:graphic xmlns:a="http://schemas.openxmlformats.org/drawingml/2006/main">
              <a:graphicData uri="http://schemas.openxmlformats.org/drawingml/2006/picture">
                <pic:pic xmlns:pic="http://schemas.openxmlformats.org/drawingml/2006/picture">
                  <pic:nvPicPr>
                    <pic:cNvPr id="7171" name="Picture 3" descr="C:\Users\scmicili\Desktop\Yeni klasör\383.jpg"/>
                    <pic:cNvPicPr preferRelativeResize="0">
                      <a:picLocks noChangeArrowheads="1"/>
                    </pic:cNvPicPr>
                  </pic:nvPicPr>
                  <pic:blipFill>
                    <a:blip r:embed="rId20" cstate="print"/>
                    <a:srcRect/>
                    <a:stretch>
                      <a:fillRect/>
                    </a:stretch>
                  </pic:blipFill>
                  <pic:spPr bwMode="auto">
                    <a:xfrm>
                      <a:off x="0" y="0"/>
                      <a:ext cx="3476625" cy="2371725"/>
                    </a:xfrm>
                    <a:prstGeom prst="rect">
                      <a:avLst/>
                    </a:prstGeom>
                    <a:noFill/>
                    <a:ln w="9525">
                      <a:solidFill>
                        <a:srgbClr val="7030A0"/>
                      </a:solidFill>
                      <a:miter lim="800000"/>
                      <a:headEnd/>
                      <a:tailEnd/>
                    </a:ln>
                  </pic:spPr>
                </pic:pic>
              </a:graphicData>
            </a:graphic>
          </wp:inline>
        </w:drawing>
      </w:r>
    </w:p>
    <w:p w:rsidR="0095131F" w:rsidRPr="0095131F" w:rsidRDefault="0095131F" w:rsidP="0095131F">
      <w:pPr>
        <w:jc w:val="center"/>
        <w:rPr>
          <w:rFonts w:ascii="Times New Roman" w:hAnsi="Times New Roman" w:cs="Times New Roman"/>
          <w:b/>
          <w:sz w:val="24"/>
          <w:szCs w:val="24"/>
        </w:rPr>
      </w:pPr>
    </w:p>
    <w:p w:rsidR="0095131F" w:rsidRPr="0095131F" w:rsidRDefault="0095131F" w:rsidP="0095131F">
      <w:pPr>
        <w:rPr>
          <w:rFonts w:ascii="Times New Roman" w:hAnsi="Times New Roman" w:cs="Times New Roman"/>
          <w:sz w:val="24"/>
          <w:szCs w:val="24"/>
        </w:rPr>
      </w:pPr>
      <w:r w:rsidRPr="0095131F">
        <w:rPr>
          <w:rFonts w:ascii="Times New Roman" w:hAnsi="Times New Roman" w:cs="Times New Roman"/>
          <w:b/>
          <w:bCs/>
          <w:sz w:val="24"/>
          <w:szCs w:val="24"/>
        </w:rPr>
        <w:t>Resim 7: Kontrol grubuna ait akciğer kesiti  (Toluidin blue boyaması).</w:t>
      </w:r>
      <w:r w:rsidRPr="0095131F">
        <w:rPr>
          <w:rFonts w:ascii="Times New Roman" w:hAnsi="Times New Roman" w:cs="Times New Roman"/>
          <w:bCs/>
          <w:sz w:val="24"/>
          <w:szCs w:val="24"/>
        </w:rPr>
        <w:t xml:space="preserve"> </w:t>
      </w:r>
      <w:r w:rsidRPr="0095131F">
        <w:rPr>
          <w:rFonts w:ascii="Times New Roman" w:hAnsi="Times New Roman" w:cs="Times New Roman"/>
          <w:sz w:val="24"/>
          <w:szCs w:val="24"/>
        </w:rPr>
        <w:t xml:space="preserve">Akciğer parenkimasında mast hücresi </w:t>
      </w:r>
      <w:proofErr w:type="gramStart"/>
      <w:r w:rsidRPr="0095131F">
        <w:rPr>
          <w:rFonts w:ascii="Times New Roman" w:hAnsi="Times New Roman" w:cs="Times New Roman"/>
          <w:sz w:val="24"/>
          <w:szCs w:val="24"/>
        </w:rPr>
        <w:t>artışı  gözlenmemekte</w:t>
      </w:r>
      <w:proofErr w:type="gramEnd"/>
      <w:r w:rsidRPr="0095131F">
        <w:rPr>
          <w:rFonts w:ascii="Times New Roman" w:hAnsi="Times New Roman" w:cs="Times New Roman"/>
          <w:sz w:val="24"/>
          <w:szCs w:val="24"/>
        </w:rPr>
        <w:t>. Scale bar 200 µm.</w:t>
      </w:r>
    </w:p>
    <w:p w:rsidR="0095131F" w:rsidRPr="0095131F" w:rsidRDefault="0095131F" w:rsidP="0095131F">
      <w:pPr>
        <w:rPr>
          <w:rFonts w:ascii="Times New Roman" w:hAnsi="Times New Roman" w:cs="Times New Roman"/>
          <w:sz w:val="24"/>
          <w:szCs w:val="24"/>
        </w:rPr>
      </w:pPr>
    </w:p>
    <w:p w:rsidR="0095131F" w:rsidRPr="0095131F" w:rsidRDefault="0095131F" w:rsidP="0095131F">
      <w:pPr>
        <w:ind w:firstLine="709"/>
        <w:rPr>
          <w:rFonts w:ascii="Times New Roman" w:hAnsi="Times New Roman" w:cs="Times New Roman"/>
          <w:sz w:val="24"/>
          <w:szCs w:val="24"/>
        </w:rPr>
      </w:pPr>
      <w:r w:rsidRPr="0095131F">
        <w:rPr>
          <w:rFonts w:ascii="Times New Roman" w:hAnsi="Times New Roman" w:cs="Times New Roman"/>
          <w:sz w:val="24"/>
          <w:szCs w:val="24"/>
        </w:rPr>
        <w:t xml:space="preserve">Işık mikroskopik çalışmalarda plasebo grubuna ait histolojik bulgular resim 7-10’da gösterilmişitr. </w:t>
      </w:r>
    </w:p>
    <w:p w:rsidR="0095131F" w:rsidRPr="0095131F" w:rsidRDefault="0095131F" w:rsidP="0095131F">
      <w:pPr>
        <w:ind w:firstLine="709"/>
        <w:rPr>
          <w:rFonts w:ascii="Times New Roman" w:hAnsi="Times New Roman" w:cs="Times New Roman"/>
          <w:sz w:val="24"/>
          <w:szCs w:val="24"/>
        </w:rPr>
      </w:pPr>
    </w:p>
    <w:p w:rsidR="0095131F" w:rsidRPr="0095131F" w:rsidRDefault="0095131F" w:rsidP="0095131F">
      <w:pPr>
        <w:jc w:val="left"/>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3352800" cy="2139950"/>
            <wp:effectExtent l="0" t="0" r="0" b="0"/>
            <wp:docPr id="32" name="Nesne 3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400675" cy="3959225"/>
                      <a:chOff x="1908175" y="1125538"/>
                      <a:chExt cx="5400675" cy="3959225"/>
                    </a:xfrm>
                  </a:grpSpPr>
                  <a:grpSp>
                    <a:nvGrpSpPr>
                      <a:cNvPr id="9219" name="13 Grup"/>
                      <a:cNvGrpSpPr>
                        <a:grpSpLocks/>
                      </a:cNvGrpSpPr>
                    </a:nvGrpSpPr>
                    <a:grpSpPr bwMode="auto">
                      <a:xfrm>
                        <a:off x="1908175" y="1125538"/>
                        <a:ext cx="5400675" cy="3959225"/>
                        <a:chOff x="-3708920" y="836712"/>
                        <a:chExt cx="5400000" cy="3960000"/>
                      </a:xfrm>
                    </a:grpSpPr>
                    <a:pic>
                      <a:nvPicPr>
                        <a:cNvPr id="9220" name="Picture 8" descr="C:\Users\serap\Desktop\fatih\B\109.jpg"/>
                        <a:cNvPicPr preferRelativeResize="0">
                          <a:picLocks noChangeArrowheads="1"/>
                        </a:cNvPicPr>
                      </a:nvPicPr>
                      <a:blipFill>
                        <a:blip r:embed="rId21"/>
                        <a:srcRect/>
                        <a:stretch>
                          <a:fillRect/>
                        </a:stretch>
                      </a:blipFill>
                      <a:spPr bwMode="auto">
                        <a:xfrm>
                          <a:off x="-3708920" y="836712"/>
                          <a:ext cx="5400000" cy="3960000"/>
                        </a:xfrm>
                        <a:prstGeom prst="rect">
                          <a:avLst/>
                        </a:prstGeom>
                        <a:noFill/>
                        <a:ln w="19050">
                          <a:solidFill>
                            <a:srgbClr val="7030A0"/>
                          </a:solidFill>
                          <a:miter lim="800000"/>
                          <a:headEnd/>
                          <a:tailEnd/>
                        </a:ln>
                      </a:spPr>
                    </a:pic>
                    <a:sp>
                      <a:nvSpPr>
                        <a:cNvPr id="9221" name="9 Metin kutusu"/>
                        <a:cNvSpPr txBox="1">
                          <a:spLocks noChangeArrowheads="1"/>
                        </a:cNvSpPr>
                      </a:nvSpPr>
                      <a:spPr bwMode="auto">
                        <a:xfrm>
                          <a:off x="323528" y="1628800"/>
                          <a:ext cx="506413" cy="369887"/>
                        </a:xfrm>
                        <a:prstGeom prst="rect">
                          <a:avLst/>
                        </a:prstGeom>
                        <a:noFill/>
                        <a:ln w="19050">
                          <a:noFill/>
                          <a:miter lim="800000"/>
                          <a:headEnd/>
                          <a:tailEnd/>
                        </a:ln>
                      </a:spPr>
                      <a:txSp>
                        <a:txBody>
                          <a:bodyPr wrap="none">
                            <a:spAutoFit/>
                          </a:bodyPr>
                          <a:lstStyle>
                            <a:defPPr>
                              <a:defRPr lang="tr-TR"/>
                            </a:defPPr>
                            <a:lvl1pPr algn="l" rtl="0" eaLnBrk="0" fontAlgn="base" hangingPunct="0">
                              <a:spcBef>
                                <a:spcPct val="0"/>
                              </a:spcBef>
                              <a:spcAft>
                                <a:spcPct val="0"/>
                              </a:spcAft>
                              <a:defRPr kern="1200">
                                <a:solidFill>
                                  <a:sysClr val="windowText" lastClr="000000"/>
                                </a:solidFill>
                                <a:latin typeface="Arial" charset="0"/>
                                <a:cs typeface="Arial" charset="0"/>
                              </a:defRPr>
                            </a:lvl1pPr>
                            <a:lvl2pPr marL="457200" algn="l" rtl="0" eaLnBrk="0" fontAlgn="base" hangingPunct="0">
                              <a:spcBef>
                                <a:spcPct val="0"/>
                              </a:spcBef>
                              <a:spcAft>
                                <a:spcPct val="0"/>
                              </a:spcAft>
                              <a:defRPr kern="1200">
                                <a:solidFill>
                                  <a:sysClr val="windowText" lastClr="000000"/>
                                </a:solidFill>
                                <a:latin typeface="Arial" charset="0"/>
                                <a:cs typeface="Arial" charset="0"/>
                              </a:defRPr>
                            </a:lvl2pPr>
                            <a:lvl3pPr marL="914400" algn="l" rtl="0" eaLnBrk="0" fontAlgn="base" hangingPunct="0">
                              <a:spcBef>
                                <a:spcPct val="0"/>
                              </a:spcBef>
                              <a:spcAft>
                                <a:spcPct val="0"/>
                              </a:spcAft>
                              <a:defRPr kern="1200">
                                <a:solidFill>
                                  <a:sysClr val="windowText" lastClr="000000"/>
                                </a:solidFill>
                                <a:latin typeface="Arial" charset="0"/>
                                <a:cs typeface="Arial" charset="0"/>
                              </a:defRPr>
                            </a:lvl3pPr>
                            <a:lvl4pPr marL="1371600" algn="l" rtl="0" eaLnBrk="0" fontAlgn="base" hangingPunct="0">
                              <a:spcBef>
                                <a:spcPct val="0"/>
                              </a:spcBef>
                              <a:spcAft>
                                <a:spcPct val="0"/>
                              </a:spcAft>
                              <a:defRPr kern="1200">
                                <a:solidFill>
                                  <a:sysClr val="windowText" lastClr="000000"/>
                                </a:solidFill>
                                <a:latin typeface="Arial" charset="0"/>
                                <a:cs typeface="Arial" charset="0"/>
                              </a:defRPr>
                            </a:lvl4pPr>
                            <a:lvl5pPr marL="1828800" algn="l" rtl="0" eaLnBrk="0" fontAlgn="base" hangingPunct="0">
                              <a:spcBef>
                                <a:spcPct val="0"/>
                              </a:spcBef>
                              <a:spcAft>
                                <a:spcPct val="0"/>
                              </a:spcAft>
                              <a:defRPr kern="1200">
                                <a:solidFill>
                                  <a:sysClr val="windowText" lastClr="000000"/>
                                </a:solidFill>
                                <a:latin typeface="Arial" charset="0"/>
                                <a:cs typeface="Arial" charset="0"/>
                              </a:defRPr>
                            </a:lvl5pPr>
                            <a:lvl6pPr marL="2286000" algn="l" defTabSz="914400" rtl="0" eaLnBrk="1" latinLnBrk="0" hangingPunct="1">
                              <a:defRPr kern="1200">
                                <a:solidFill>
                                  <a:sysClr val="windowText" lastClr="000000"/>
                                </a:solidFill>
                                <a:latin typeface="Arial" charset="0"/>
                                <a:cs typeface="Arial" charset="0"/>
                              </a:defRPr>
                            </a:lvl6pPr>
                            <a:lvl7pPr marL="2743200" algn="l" defTabSz="914400" rtl="0" eaLnBrk="1" latinLnBrk="0" hangingPunct="1">
                              <a:defRPr kern="1200">
                                <a:solidFill>
                                  <a:sysClr val="windowText" lastClr="000000"/>
                                </a:solidFill>
                                <a:latin typeface="Arial" charset="0"/>
                                <a:cs typeface="Arial" charset="0"/>
                              </a:defRPr>
                            </a:lvl7pPr>
                            <a:lvl8pPr marL="3200400" algn="l" defTabSz="914400" rtl="0" eaLnBrk="1" latinLnBrk="0" hangingPunct="1">
                              <a:defRPr kern="1200">
                                <a:solidFill>
                                  <a:sysClr val="windowText" lastClr="000000"/>
                                </a:solidFill>
                                <a:latin typeface="Arial" charset="0"/>
                                <a:cs typeface="Arial" charset="0"/>
                              </a:defRPr>
                            </a:lvl8pPr>
                            <a:lvl9pPr marL="3657600" algn="l" defTabSz="914400" rtl="0" eaLnBrk="1" latinLnBrk="0" hangingPunct="1">
                              <a:defRPr kern="1200">
                                <a:solidFill>
                                  <a:sysClr val="windowText" lastClr="000000"/>
                                </a:solidFill>
                                <a:latin typeface="Arial" charset="0"/>
                                <a:cs typeface="Arial" charset="0"/>
                              </a:defRPr>
                            </a:lvl9pPr>
                          </a:lstStyle>
                          <a:p>
                            <a:pPr eaLnBrk="1" hangingPunct="1"/>
                            <a:r>
                              <a:rPr lang="tr-TR" altLang="tr-TR"/>
                              <a:t>Alv</a:t>
                            </a:r>
                          </a:p>
                        </a:txBody>
                        <a:useSpRect/>
                      </a:txSp>
                    </a:sp>
                    <a:sp>
                      <a:nvSpPr>
                        <a:cNvPr id="9222" name="8 Metin kutusu"/>
                        <a:cNvSpPr txBox="1">
                          <a:spLocks noChangeArrowheads="1"/>
                        </a:cNvSpPr>
                      </a:nvSpPr>
                      <a:spPr bwMode="auto">
                        <a:xfrm>
                          <a:off x="-972616" y="2204864"/>
                          <a:ext cx="423862" cy="831850"/>
                        </a:xfrm>
                        <a:prstGeom prst="rect">
                          <a:avLst/>
                        </a:prstGeom>
                        <a:noFill/>
                        <a:ln w="19050">
                          <a:noFill/>
                          <a:miter lim="800000"/>
                          <a:headEnd/>
                          <a:tailEnd/>
                        </a:ln>
                      </a:spPr>
                      <a:txSp>
                        <a:txBody>
                          <a:bodyPr wrap="none">
                            <a:spAutoFit/>
                          </a:bodyPr>
                          <a:lstStyle>
                            <a:defPPr>
                              <a:defRPr lang="tr-TR"/>
                            </a:defPPr>
                            <a:lvl1pPr algn="l" rtl="0" eaLnBrk="0" fontAlgn="base" hangingPunct="0">
                              <a:spcBef>
                                <a:spcPct val="0"/>
                              </a:spcBef>
                              <a:spcAft>
                                <a:spcPct val="0"/>
                              </a:spcAft>
                              <a:defRPr kern="1200">
                                <a:solidFill>
                                  <a:sysClr val="windowText" lastClr="000000"/>
                                </a:solidFill>
                                <a:latin typeface="Arial" charset="0"/>
                                <a:cs typeface="Arial" charset="0"/>
                              </a:defRPr>
                            </a:lvl1pPr>
                            <a:lvl2pPr marL="457200" algn="l" rtl="0" eaLnBrk="0" fontAlgn="base" hangingPunct="0">
                              <a:spcBef>
                                <a:spcPct val="0"/>
                              </a:spcBef>
                              <a:spcAft>
                                <a:spcPct val="0"/>
                              </a:spcAft>
                              <a:defRPr kern="1200">
                                <a:solidFill>
                                  <a:sysClr val="windowText" lastClr="000000"/>
                                </a:solidFill>
                                <a:latin typeface="Arial" charset="0"/>
                                <a:cs typeface="Arial" charset="0"/>
                              </a:defRPr>
                            </a:lvl2pPr>
                            <a:lvl3pPr marL="914400" algn="l" rtl="0" eaLnBrk="0" fontAlgn="base" hangingPunct="0">
                              <a:spcBef>
                                <a:spcPct val="0"/>
                              </a:spcBef>
                              <a:spcAft>
                                <a:spcPct val="0"/>
                              </a:spcAft>
                              <a:defRPr kern="1200">
                                <a:solidFill>
                                  <a:sysClr val="windowText" lastClr="000000"/>
                                </a:solidFill>
                                <a:latin typeface="Arial" charset="0"/>
                                <a:cs typeface="Arial" charset="0"/>
                              </a:defRPr>
                            </a:lvl3pPr>
                            <a:lvl4pPr marL="1371600" algn="l" rtl="0" eaLnBrk="0" fontAlgn="base" hangingPunct="0">
                              <a:spcBef>
                                <a:spcPct val="0"/>
                              </a:spcBef>
                              <a:spcAft>
                                <a:spcPct val="0"/>
                              </a:spcAft>
                              <a:defRPr kern="1200">
                                <a:solidFill>
                                  <a:sysClr val="windowText" lastClr="000000"/>
                                </a:solidFill>
                                <a:latin typeface="Arial" charset="0"/>
                                <a:cs typeface="Arial" charset="0"/>
                              </a:defRPr>
                            </a:lvl4pPr>
                            <a:lvl5pPr marL="1828800" algn="l" rtl="0" eaLnBrk="0" fontAlgn="base" hangingPunct="0">
                              <a:spcBef>
                                <a:spcPct val="0"/>
                              </a:spcBef>
                              <a:spcAft>
                                <a:spcPct val="0"/>
                              </a:spcAft>
                              <a:defRPr kern="1200">
                                <a:solidFill>
                                  <a:sysClr val="windowText" lastClr="000000"/>
                                </a:solidFill>
                                <a:latin typeface="Arial" charset="0"/>
                                <a:cs typeface="Arial" charset="0"/>
                              </a:defRPr>
                            </a:lvl5pPr>
                            <a:lvl6pPr marL="2286000" algn="l" defTabSz="914400" rtl="0" eaLnBrk="1" latinLnBrk="0" hangingPunct="1">
                              <a:defRPr kern="1200">
                                <a:solidFill>
                                  <a:sysClr val="windowText" lastClr="000000"/>
                                </a:solidFill>
                                <a:latin typeface="Arial" charset="0"/>
                                <a:cs typeface="Arial" charset="0"/>
                              </a:defRPr>
                            </a:lvl6pPr>
                            <a:lvl7pPr marL="2743200" algn="l" defTabSz="914400" rtl="0" eaLnBrk="1" latinLnBrk="0" hangingPunct="1">
                              <a:defRPr kern="1200">
                                <a:solidFill>
                                  <a:sysClr val="windowText" lastClr="000000"/>
                                </a:solidFill>
                                <a:latin typeface="Arial" charset="0"/>
                                <a:cs typeface="Arial" charset="0"/>
                              </a:defRPr>
                            </a:lvl7pPr>
                            <a:lvl8pPr marL="3200400" algn="l" defTabSz="914400" rtl="0" eaLnBrk="1" latinLnBrk="0" hangingPunct="1">
                              <a:defRPr kern="1200">
                                <a:solidFill>
                                  <a:sysClr val="windowText" lastClr="000000"/>
                                </a:solidFill>
                                <a:latin typeface="Arial" charset="0"/>
                                <a:cs typeface="Arial" charset="0"/>
                              </a:defRPr>
                            </a:lvl8pPr>
                            <a:lvl9pPr marL="3657600" algn="l" defTabSz="914400" rtl="0" eaLnBrk="1" latinLnBrk="0" hangingPunct="1">
                              <a:defRPr kern="1200">
                                <a:solidFill>
                                  <a:sysClr val="windowText" lastClr="000000"/>
                                </a:solidFill>
                                <a:latin typeface="Arial" charset="0"/>
                                <a:cs typeface="Arial" charset="0"/>
                              </a:defRPr>
                            </a:lvl9pPr>
                          </a:lstStyle>
                          <a:p>
                            <a:pPr eaLnBrk="1" hangingPunct="1"/>
                            <a:r>
                              <a:rPr lang="tr-TR" altLang="tr-TR" sz="4800"/>
                              <a:t>*</a:t>
                            </a:r>
                          </a:p>
                        </a:txBody>
                        <a:useSpRect/>
                      </a:txSp>
                    </a:sp>
                    <a:sp>
                      <a:nvSpPr>
                        <a:cNvPr id="9223" name="7 Metin kutusu"/>
                        <a:cNvSpPr txBox="1">
                          <a:spLocks noChangeArrowheads="1"/>
                        </a:cNvSpPr>
                      </a:nvSpPr>
                      <a:spPr bwMode="auto">
                        <a:xfrm>
                          <a:off x="-2196752" y="1484784"/>
                          <a:ext cx="423863" cy="830262"/>
                        </a:xfrm>
                        <a:prstGeom prst="rect">
                          <a:avLst/>
                        </a:prstGeom>
                        <a:noFill/>
                        <a:ln w="19050">
                          <a:noFill/>
                          <a:miter lim="800000"/>
                          <a:headEnd/>
                          <a:tailEnd/>
                        </a:ln>
                      </a:spPr>
                      <a:txSp>
                        <a:txBody>
                          <a:bodyPr wrap="none">
                            <a:spAutoFit/>
                          </a:bodyPr>
                          <a:lstStyle>
                            <a:defPPr>
                              <a:defRPr lang="tr-TR"/>
                            </a:defPPr>
                            <a:lvl1pPr algn="l" rtl="0" eaLnBrk="0" fontAlgn="base" hangingPunct="0">
                              <a:spcBef>
                                <a:spcPct val="0"/>
                              </a:spcBef>
                              <a:spcAft>
                                <a:spcPct val="0"/>
                              </a:spcAft>
                              <a:defRPr kern="1200">
                                <a:solidFill>
                                  <a:sysClr val="windowText" lastClr="000000"/>
                                </a:solidFill>
                                <a:latin typeface="Arial" charset="0"/>
                                <a:cs typeface="Arial" charset="0"/>
                              </a:defRPr>
                            </a:lvl1pPr>
                            <a:lvl2pPr marL="457200" algn="l" rtl="0" eaLnBrk="0" fontAlgn="base" hangingPunct="0">
                              <a:spcBef>
                                <a:spcPct val="0"/>
                              </a:spcBef>
                              <a:spcAft>
                                <a:spcPct val="0"/>
                              </a:spcAft>
                              <a:defRPr kern="1200">
                                <a:solidFill>
                                  <a:sysClr val="windowText" lastClr="000000"/>
                                </a:solidFill>
                                <a:latin typeface="Arial" charset="0"/>
                                <a:cs typeface="Arial" charset="0"/>
                              </a:defRPr>
                            </a:lvl2pPr>
                            <a:lvl3pPr marL="914400" algn="l" rtl="0" eaLnBrk="0" fontAlgn="base" hangingPunct="0">
                              <a:spcBef>
                                <a:spcPct val="0"/>
                              </a:spcBef>
                              <a:spcAft>
                                <a:spcPct val="0"/>
                              </a:spcAft>
                              <a:defRPr kern="1200">
                                <a:solidFill>
                                  <a:sysClr val="windowText" lastClr="000000"/>
                                </a:solidFill>
                                <a:latin typeface="Arial" charset="0"/>
                                <a:cs typeface="Arial" charset="0"/>
                              </a:defRPr>
                            </a:lvl3pPr>
                            <a:lvl4pPr marL="1371600" algn="l" rtl="0" eaLnBrk="0" fontAlgn="base" hangingPunct="0">
                              <a:spcBef>
                                <a:spcPct val="0"/>
                              </a:spcBef>
                              <a:spcAft>
                                <a:spcPct val="0"/>
                              </a:spcAft>
                              <a:defRPr kern="1200">
                                <a:solidFill>
                                  <a:sysClr val="windowText" lastClr="000000"/>
                                </a:solidFill>
                                <a:latin typeface="Arial" charset="0"/>
                                <a:cs typeface="Arial" charset="0"/>
                              </a:defRPr>
                            </a:lvl4pPr>
                            <a:lvl5pPr marL="1828800" algn="l" rtl="0" eaLnBrk="0" fontAlgn="base" hangingPunct="0">
                              <a:spcBef>
                                <a:spcPct val="0"/>
                              </a:spcBef>
                              <a:spcAft>
                                <a:spcPct val="0"/>
                              </a:spcAft>
                              <a:defRPr kern="1200">
                                <a:solidFill>
                                  <a:sysClr val="windowText" lastClr="000000"/>
                                </a:solidFill>
                                <a:latin typeface="Arial" charset="0"/>
                                <a:cs typeface="Arial" charset="0"/>
                              </a:defRPr>
                            </a:lvl5pPr>
                            <a:lvl6pPr marL="2286000" algn="l" defTabSz="914400" rtl="0" eaLnBrk="1" latinLnBrk="0" hangingPunct="1">
                              <a:defRPr kern="1200">
                                <a:solidFill>
                                  <a:sysClr val="windowText" lastClr="000000"/>
                                </a:solidFill>
                                <a:latin typeface="Arial" charset="0"/>
                                <a:cs typeface="Arial" charset="0"/>
                              </a:defRPr>
                            </a:lvl6pPr>
                            <a:lvl7pPr marL="2743200" algn="l" defTabSz="914400" rtl="0" eaLnBrk="1" latinLnBrk="0" hangingPunct="1">
                              <a:defRPr kern="1200">
                                <a:solidFill>
                                  <a:sysClr val="windowText" lastClr="000000"/>
                                </a:solidFill>
                                <a:latin typeface="Arial" charset="0"/>
                                <a:cs typeface="Arial" charset="0"/>
                              </a:defRPr>
                            </a:lvl7pPr>
                            <a:lvl8pPr marL="3200400" algn="l" defTabSz="914400" rtl="0" eaLnBrk="1" latinLnBrk="0" hangingPunct="1">
                              <a:defRPr kern="1200">
                                <a:solidFill>
                                  <a:sysClr val="windowText" lastClr="000000"/>
                                </a:solidFill>
                                <a:latin typeface="Arial" charset="0"/>
                                <a:cs typeface="Arial" charset="0"/>
                              </a:defRPr>
                            </a:lvl8pPr>
                            <a:lvl9pPr marL="3657600" algn="l" defTabSz="914400" rtl="0" eaLnBrk="1" latinLnBrk="0" hangingPunct="1">
                              <a:defRPr kern="1200">
                                <a:solidFill>
                                  <a:sysClr val="windowText" lastClr="000000"/>
                                </a:solidFill>
                                <a:latin typeface="Arial" charset="0"/>
                                <a:cs typeface="Arial" charset="0"/>
                              </a:defRPr>
                            </a:lvl9pPr>
                          </a:lstStyle>
                          <a:p>
                            <a:pPr eaLnBrk="1" hangingPunct="1"/>
                            <a:r>
                              <a:rPr lang="tr-TR" altLang="tr-TR" sz="4800"/>
                              <a:t>*</a:t>
                            </a:r>
                          </a:p>
                        </a:txBody>
                        <a:useSpRect/>
                      </a:txSp>
                    </a:sp>
                    <a:sp>
                      <a:nvSpPr>
                        <a:cNvPr id="9224" name="10 Metin kutusu"/>
                        <a:cNvSpPr txBox="1">
                          <a:spLocks noChangeArrowheads="1"/>
                        </a:cNvSpPr>
                      </a:nvSpPr>
                      <a:spPr bwMode="auto">
                        <a:xfrm>
                          <a:off x="-1980728" y="3645024"/>
                          <a:ext cx="312737" cy="368300"/>
                        </a:xfrm>
                        <a:prstGeom prst="rect">
                          <a:avLst/>
                        </a:prstGeom>
                        <a:noFill/>
                        <a:ln w="19050">
                          <a:noFill/>
                          <a:miter lim="800000"/>
                          <a:headEnd/>
                          <a:tailEnd/>
                        </a:ln>
                      </a:spPr>
                      <a:txSp>
                        <a:txBody>
                          <a:bodyPr wrap="none">
                            <a:spAutoFit/>
                          </a:bodyPr>
                          <a:lstStyle>
                            <a:defPPr>
                              <a:defRPr lang="tr-TR"/>
                            </a:defPPr>
                            <a:lvl1pPr algn="l" rtl="0" eaLnBrk="0" fontAlgn="base" hangingPunct="0">
                              <a:spcBef>
                                <a:spcPct val="0"/>
                              </a:spcBef>
                              <a:spcAft>
                                <a:spcPct val="0"/>
                              </a:spcAft>
                              <a:defRPr kern="1200">
                                <a:solidFill>
                                  <a:sysClr val="windowText" lastClr="000000"/>
                                </a:solidFill>
                                <a:latin typeface="Arial" charset="0"/>
                                <a:cs typeface="Arial" charset="0"/>
                              </a:defRPr>
                            </a:lvl1pPr>
                            <a:lvl2pPr marL="457200" algn="l" rtl="0" eaLnBrk="0" fontAlgn="base" hangingPunct="0">
                              <a:spcBef>
                                <a:spcPct val="0"/>
                              </a:spcBef>
                              <a:spcAft>
                                <a:spcPct val="0"/>
                              </a:spcAft>
                              <a:defRPr kern="1200">
                                <a:solidFill>
                                  <a:sysClr val="windowText" lastClr="000000"/>
                                </a:solidFill>
                                <a:latin typeface="Arial" charset="0"/>
                                <a:cs typeface="Arial" charset="0"/>
                              </a:defRPr>
                            </a:lvl2pPr>
                            <a:lvl3pPr marL="914400" algn="l" rtl="0" eaLnBrk="0" fontAlgn="base" hangingPunct="0">
                              <a:spcBef>
                                <a:spcPct val="0"/>
                              </a:spcBef>
                              <a:spcAft>
                                <a:spcPct val="0"/>
                              </a:spcAft>
                              <a:defRPr kern="1200">
                                <a:solidFill>
                                  <a:sysClr val="windowText" lastClr="000000"/>
                                </a:solidFill>
                                <a:latin typeface="Arial" charset="0"/>
                                <a:cs typeface="Arial" charset="0"/>
                              </a:defRPr>
                            </a:lvl3pPr>
                            <a:lvl4pPr marL="1371600" algn="l" rtl="0" eaLnBrk="0" fontAlgn="base" hangingPunct="0">
                              <a:spcBef>
                                <a:spcPct val="0"/>
                              </a:spcBef>
                              <a:spcAft>
                                <a:spcPct val="0"/>
                              </a:spcAft>
                              <a:defRPr kern="1200">
                                <a:solidFill>
                                  <a:sysClr val="windowText" lastClr="000000"/>
                                </a:solidFill>
                                <a:latin typeface="Arial" charset="0"/>
                                <a:cs typeface="Arial" charset="0"/>
                              </a:defRPr>
                            </a:lvl4pPr>
                            <a:lvl5pPr marL="1828800" algn="l" rtl="0" eaLnBrk="0" fontAlgn="base" hangingPunct="0">
                              <a:spcBef>
                                <a:spcPct val="0"/>
                              </a:spcBef>
                              <a:spcAft>
                                <a:spcPct val="0"/>
                              </a:spcAft>
                              <a:defRPr kern="1200">
                                <a:solidFill>
                                  <a:sysClr val="windowText" lastClr="000000"/>
                                </a:solidFill>
                                <a:latin typeface="Arial" charset="0"/>
                                <a:cs typeface="Arial" charset="0"/>
                              </a:defRPr>
                            </a:lvl5pPr>
                            <a:lvl6pPr marL="2286000" algn="l" defTabSz="914400" rtl="0" eaLnBrk="1" latinLnBrk="0" hangingPunct="1">
                              <a:defRPr kern="1200">
                                <a:solidFill>
                                  <a:sysClr val="windowText" lastClr="000000"/>
                                </a:solidFill>
                                <a:latin typeface="Arial" charset="0"/>
                                <a:cs typeface="Arial" charset="0"/>
                              </a:defRPr>
                            </a:lvl6pPr>
                            <a:lvl7pPr marL="2743200" algn="l" defTabSz="914400" rtl="0" eaLnBrk="1" latinLnBrk="0" hangingPunct="1">
                              <a:defRPr kern="1200">
                                <a:solidFill>
                                  <a:sysClr val="windowText" lastClr="000000"/>
                                </a:solidFill>
                                <a:latin typeface="Arial" charset="0"/>
                                <a:cs typeface="Arial" charset="0"/>
                              </a:defRPr>
                            </a:lvl7pPr>
                            <a:lvl8pPr marL="3200400" algn="l" defTabSz="914400" rtl="0" eaLnBrk="1" latinLnBrk="0" hangingPunct="1">
                              <a:defRPr kern="1200">
                                <a:solidFill>
                                  <a:sysClr val="windowText" lastClr="000000"/>
                                </a:solidFill>
                                <a:latin typeface="Arial" charset="0"/>
                                <a:cs typeface="Arial" charset="0"/>
                              </a:defRPr>
                            </a:lvl8pPr>
                            <a:lvl9pPr marL="3657600" algn="l" defTabSz="914400" rtl="0" eaLnBrk="1" latinLnBrk="0" hangingPunct="1">
                              <a:defRPr kern="1200">
                                <a:solidFill>
                                  <a:sysClr val="windowText" lastClr="000000"/>
                                </a:solidFill>
                                <a:latin typeface="Arial" charset="0"/>
                                <a:cs typeface="Arial" charset="0"/>
                              </a:defRPr>
                            </a:lvl9pPr>
                          </a:lstStyle>
                          <a:p>
                            <a:pPr eaLnBrk="1" hangingPunct="1"/>
                            <a:r>
                              <a:rPr lang="tr-TR" altLang="tr-TR"/>
                              <a:t>b</a:t>
                            </a:r>
                          </a:p>
                        </a:txBody>
                        <a:useSpRect/>
                      </a:txSp>
                    </a:sp>
                  </a:grpSp>
                </lc:lockedCanvas>
              </a:graphicData>
            </a:graphic>
          </wp:inline>
        </w:drawing>
      </w:r>
    </w:p>
    <w:p w:rsidR="0095131F" w:rsidRPr="0095131F" w:rsidRDefault="0095131F" w:rsidP="0095131F">
      <w:pPr>
        <w:ind w:firstLine="709"/>
        <w:rPr>
          <w:rFonts w:ascii="Times New Roman" w:hAnsi="Times New Roman" w:cs="Times New Roman"/>
          <w:sz w:val="24"/>
          <w:szCs w:val="24"/>
        </w:rPr>
      </w:pPr>
    </w:p>
    <w:p w:rsidR="0095131F" w:rsidRPr="0095131F" w:rsidRDefault="0095131F" w:rsidP="0095131F">
      <w:pPr>
        <w:rPr>
          <w:rFonts w:ascii="Times New Roman" w:hAnsi="Times New Roman" w:cs="Times New Roman"/>
          <w:sz w:val="24"/>
          <w:szCs w:val="24"/>
        </w:rPr>
      </w:pPr>
      <w:r w:rsidRPr="0095131F">
        <w:rPr>
          <w:rFonts w:ascii="Times New Roman" w:hAnsi="Times New Roman" w:cs="Times New Roman"/>
          <w:b/>
          <w:bCs/>
          <w:sz w:val="24"/>
          <w:szCs w:val="24"/>
        </w:rPr>
        <w:t xml:space="preserve">Resim 8: Plasebo (Astım) grubuna ait akciğer kesiti (HE boyaması). </w:t>
      </w:r>
      <w:r w:rsidRPr="0095131F">
        <w:rPr>
          <w:rFonts w:ascii="Times New Roman" w:hAnsi="Times New Roman" w:cs="Times New Roman"/>
          <w:sz w:val="24"/>
          <w:szCs w:val="24"/>
        </w:rPr>
        <w:t>Solunum yolları epitelinin düzensiz olduğu, akciğer parankimasının inflamatuvar hücreler içerdiği (*) gözlenmekte. (</w:t>
      </w:r>
      <w:proofErr w:type="gramStart"/>
      <w:r w:rsidRPr="0095131F">
        <w:rPr>
          <w:rFonts w:ascii="Times New Roman" w:hAnsi="Times New Roman" w:cs="Times New Roman"/>
          <w:sz w:val="24"/>
          <w:szCs w:val="24"/>
        </w:rPr>
        <w:t>Alv:Alveol</w:t>
      </w:r>
      <w:proofErr w:type="gramEnd"/>
      <w:r w:rsidRPr="0095131F">
        <w:rPr>
          <w:rFonts w:ascii="Times New Roman" w:hAnsi="Times New Roman" w:cs="Times New Roman"/>
          <w:sz w:val="24"/>
          <w:szCs w:val="24"/>
        </w:rPr>
        <w:t>, b:Bronşiol). Scale bar 500 µm.</w:t>
      </w:r>
    </w:p>
    <w:p w:rsidR="0095131F" w:rsidRPr="0095131F" w:rsidRDefault="0095131F" w:rsidP="0095131F">
      <w:pPr>
        <w:ind w:firstLine="709"/>
        <w:rPr>
          <w:rFonts w:ascii="Times New Roman" w:hAnsi="Times New Roman" w:cs="Times New Roman"/>
          <w:sz w:val="24"/>
          <w:szCs w:val="24"/>
        </w:rPr>
      </w:pPr>
    </w:p>
    <w:p w:rsidR="0095131F" w:rsidRPr="0095131F" w:rsidRDefault="0095131F" w:rsidP="0095131F">
      <w:pPr>
        <w:jc w:val="left"/>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3406140" cy="2292350"/>
            <wp:effectExtent l="0" t="0" r="0" b="0"/>
            <wp:docPr id="31" name="Nesne 3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400675" cy="3960813"/>
                      <a:chOff x="1763713" y="692150"/>
                      <a:chExt cx="5400675" cy="3960813"/>
                    </a:xfrm>
                  </a:grpSpPr>
                  <a:grpSp>
                    <a:nvGrpSpPr>
                      <a:cNvPr id="10243" name="23 Grup"/>
                      <a:cNvGrpSpPr>
                        <a:grpSpLocks/>
                      </a:cNvGrpSpPr>
                    </a:nvGrpSpPr>
                    <a:grpSpPr bwMode="auto">
                      <a:xfrm>
                        <a:off x="1763713" y="692150"/>
                        <a:ext cx="5400675" cy="3960813"/>
                        <a:chOff x="1763688" y="692696"/>
                        <a:chExt cx="5400000" cy="3960000"/>
                      </a:xfrm>
                    </a:grpSpPr>
                    <a:pic>
                      <a:nvPicPr>
                        <a:cNvPr id="10244" name="Picture 8" descr="C:\Users\serap\Desktop\fatih\B\ölçüm\85.jpg"/>
                        <a:cNvPicPr preferRelativeResize="0">
                          <a:picLocks noChangeArrowheads="1"/>
                        </a:cNvPicPr>
                      </a:nvPicPr>
                      <a:blipFill>
                        <a:blip r:embed="rId22"/>
                        <a:srcRect/>
                        <a:stretch>
                          <a:fillRect/>
                        </a:stretch>
                      </a:blipFill>
                      <a:spPr bwMode="auto">
                        <a:xfrm>
                          <a:off x="1763688" y="692696"/>
                          <a:ext cx="5400000" cy="3960000"/>
                        </a:xfrm>
                        <a:prstGeom prst="rect">
                          <a:avLst/>
                        </a:prstGeom>
                        <a:noFill/>
                        <a:ln w="28575">
                          <a:solidFill>
                            <a:srgbClr val="7030A0"/>
                          </a:solidFill>
                          <a:miter lim="800000"/>
                          <a:headEnd/>
                          <a:tailEnd/>
                        </a:ln>
                      </a:spPr>
                    </a:pic>
                    <a:cxnSp>
                      <a:nvCxnSpPr>
                        <a:cNvPr id="10" name="9 Düz Ok Bağlayıcısı"/>
                        <a:cNvCxnSpPr/>
                      </a:nvCxnSpPr>
                      <a:spPr>
                        <a:xfrm>
                          <a:off x="3203370" y="2060840"/>
                          <a:ext cx="215873" cy="287279"/>
                        </a:xfrm>
                        <a:prstGeom prst="straightConnector1">
                          <a:avLst/>
                        </a:prstGeom>
                        <a:noFill/>
                        <a:ln w="28575" cap="flat" cmpd="sng" algn="ctr">
                          <a:solidFill>
                            <a:srgbClr val="FFFF00"/>
                          </a:solidFill>
                          <a:prstDash val="solid"/>
                          <a:tailEnd type="arrow"/>
                        </a:ln>
                        <a:effectLst/>
                      </a:spPr>
                      <a:style>
                        <a:lnRef idx="1">
                          <a:schemeClr val="accent1"/>
                        </a:lnRef>
                        <a:fillRef idx="0">
                          <a:schemeClr val="accent1"/>
                        </a:fillRef>
                        <a:effectRef idx="0">
                          <a:schemeClr val="accent1"/>
                        </a:effectRef>
                        <a:fontRef idx="minor">
                          <a:schemeClr val="tx1"/>
                        </a:fontRef>
                      </a:style>
                    </a:cxnSp>
                    <a:cxnSp>
                      <a:nvCxnSpPr>
                        <a:cNvPr id="11" name="10 Düz Ok Bağlayıcısı"/>
                        <a:cNvCxnSpPr/>
                      </a:nvCxnSpPr>
                      <a:spPr>
                        <a:xfrm flipH="1">
                          <a:off x="5579561" y="2060840"/>
                          <a:ext cx="215873" cy="287279"/>
                        </a:xfrm>
                        <a:prstGeom prst="straightConnector1">
                          <a:avLst/>
                        </a:prstGeom>
                        <a:noFill/>
                        <a:ln w="28575" cap="flat" cmpd="sng" algn="ctr">
                          <a:solidFill>
                            <a:srgbClr val="FFFF00"/>
                          </a:solidFill>
                          <a:prstDash val="solid"/>
                          <a:tailEnd type="arrow"/>
                        </a:ln>
                        <a:effectLst/>
                      </a:spPr>
                      <a:style>
                        <a:lnRef idx="1">
                          <a:schemeClr val="accent1"/>
                        </a:lnRef>
                        <a:fillRef idx="0">
                          <a:schemeClr val="accent1"/>
                        </a:fillRef>
                        <a:effectRef idx="0">
                          <a:schemeClr val="accent1"/>
                        </a:effectRef>
                        <a:fontRef idx="minor">
                          <a:schemeClr val="tx1"/>
                        </a:fontRef>
                      </a:style>
                    </a:cxnSp>
                    <a:cxnSp>
                      <a:nvCxnSpPr>
                        <a:cNvPr id="16" name="15 Düz Ok Bağlayıcısı"/>
                        <a:cNvCxnSpPr/>
                      </a:nvCxnSpPr>
                      <a:spPr>
                        <a:xfrm>
                          <a:off x="3852577" y="1916408"/>
                          <a:ext cx="287301" cy="504721"/>
                        </a:xfrm>
                        <a:prstGeom prst="straightConnector1">
                          <a:avLst/>
                        </a:prstGeom>
                        <a:noFill/>
                        <a:ln w="28575" cap="flat" cmpd="sng" algn="ctr">
                          <a:solidFill>
                            <a:sysClr val="windowText" lastClr="000000"/>
                          </a:solidFill>
                          <a:prstDash val="solid"/>
                          <a:headEnd type="arrow"/>
                          <a:tailEnd type="arrow"/>
                        </a:ln>
                        <a:effectLst/>
                      </a:spPr>
                      <a:style>
                        <a:lnRef idx="1">
                          <a:schemeClr val="accent1"/>
                        </a:lnRef>
                        <a:fillRef idx="0">
                          <a:schemeClr val="accent1"/>
                        </a:fillRef>
                        <a:effectRef idx="0">
                          <a:schemeClr val="accent1"/>
                        </a:effectRef>
                        <a:fontRef idx="minor">
                          <a:schemeClr val="tx1"/>
                        </a:fontRef>
                      </a:style>
                    </a:cxnSp>
                    <a:cxnSp>
                      <a:nvCxnSpPr>
                        <a:cNvPr id="18" name="17 Düz Ok Bağlayıcısı"/>
                        <a:cNvCxnSpPr/>
                      </a:nvCxnSpPr>
                      <a:spPr>
                        <a:xfrm flipH="1">
                          <a:off x="3060513" y="2997273"/>
                          <a:ext cx="719048" cy="215856"/>
                        </a:xfrm>
                        <a:prstGeom prst="straightConnector1">
                          <a:avLst/>
                        </a:prstGeom>
                        <a:noFill/>
                        <a:ln w="28575" cap="flat" cmpd="sng" algn="ctr">
                          <a:solidFill>
                            <a:sysClr val="windowText" lastClr="000000"/>
                          </a:solidFill>
                          <a:prstDash val="solid"/>
                          <a:headEnd type="arrow"/>
                          <a:tailEnd type="arrow"/>
                        </a:ln>
                        <a:effectLst/>
                      </a:spPr>
                      <a:style>
                        <a:lnRef idx="1">
                          <a:schemeClr val="accent1"/>
                        </a:lnRef>
                        <a:fillRef idx="0">
                          <a:schemeClr val="accent1"/>
                        </a:fillRef>
                        <a:effectRef idx="0">
                          <a:schemeClr val="accent1"/>
                        </a:effectRef>
                        <a:fontRef idx="minor">
                          <a:schemeClr val="tx1"/>
                        </a:fontRef>
                      </a:style>
                    </a:cxnSp>
                    <a:cxnSp>
                      <a:nvCxnSpPr>
                        <a:cNvPr id="22" name="21 Düz Ok Bağlayıcısı"/>
                        <a:cNvCxnSpPr/>
                      </a:nvCxnSpPr>
                      <a:spPr>
                        <a:xfrm flipH="1">
                          <a:off x="5292259" y="2421129"/>
                          <a:ext cx="215873" cy="360288"/>
                        </a:xfrm>
                        <a:prstGeom prst="straightConnector1">
                          <a:avLst/>
                        </a:prstGeom>
                        <a:noFill/>
                        <a:ln w="28575" cap="flat" cmpd="sng" algn="ctr">
                          <a:solidFill>
                            <a:sysClr val="windowText" lastClr="000000"/>
                          </a:solidFill>
                          <a:prstDash val="solid"/>
                          <a:headEnd type="arrow"/>
                          <a:tailEnd type="arrow"/>
                        </a:ln>
                        <a:effectLst/>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95131F" w:rsidRPr="0095131F" w:rsidRDefault="0095131F" w:rsidP="0095131F">
      <w:pPr>
        <w:ind w:firstLine="709"/>
        <w:rPr>
          <w:rFonts w:ascii="Times New Roman" w:hAnsi="Times New Roman" w:cs="Times New Roman"/>
          <w:sz w:val="24"/>
          <w:szCs w:val="24"/>
        </w:rPr>
      </w:pPr>
    </w:p>
    <w:p w:rsidR="0095131F" w:rsidRPr="0095131F" w:rsidRDefault="0095131F" w:rsidP="0095131F">
      <w:pPr>
        <w:rPr>
          <w:rFonts w:ascii="Times New Roman" w:hAnsi="Times New Roman" w:cs="Times New Roman"/>
          <w:sz w:val="24"/>
          <w:szCs w:val="24"/>
        </w:rPr>
      </w:pPr>
      <w:r w:rsidRPr="0095131F">
        <w:rPr>
          <w:rFonts w:ascii="Times New Roman" w:hAnsi="Times New Roman" w:cs="Times New Roman"/>
          <w:b/>
          <w:bCs/>
          <w:sz w:val="24"/>
          <w:szCs w:val="24"/>
        </w:rPr>
        <w:t>Resim 9: Plasebo (Astım) grubuna ait Akciğer kesiti  (HE boyaması</w:t>
      </w:r>
      <w:r w:rsidRPr="0095131F">
        <w:rPr>
          <w:rFonts w:ascii="Times New Roman" w:hAnsi="Times New Roman" w:cs="Times New Roman"/>
          <w:sz w:val="24"/>
          <w:szCs w:val="24"/>
        </w:rPr>
        <w:t>). Epitel boyunun ve subepitel kalınlığının artmış olduğu gözlenmekte. (Çift yönlü ok: Epitel kalınlığı, sarı ok: Subepitel kalınlığı, Scale bar 200 µm).</w:t>
      </w:r>
    </w:p>
    <w:p w:rsidR="0095131F" w:rsidRPr="0095131F" w:rsidRDefault="0095131F" w:rsidP="0095131F">
      <w:pPr>
        <w:rPr>
          <w:rFonts w:ascii="Times New Roman" w:hAnsi="Times New Roman" w:cs="Times New Roman"/>
          <w:sz w:val="24"/>
          <w:szCs w:val="24"/>
        </w:rPr>
      </w:pPr>
    </w:p>
    <w:p w:rsidR="0095131F" w:rsidRPr="0095131F" w:rsidRDefault="0095131F" w:rsidP="0095131F">
      <w:pPr>
        <w:rPr>
          <w:rFonts w:ascii="Times New Roman" w:hAnsi="Times New Roman" w:cs="Times New Roman"/>
          <w:sz w:val="24"/>
          <w:szCs w:val="24"/>
        </w:rPr>
      </w:pPr>
    </w:p>
    <w:p w:rsidR="0095131F" w:rsidRPr="0095131F" w:rsidRDefault="0095131F" w:rsidP="0095131F">
      <w:pPr>
        <w:rPr>
          <w:rFonts w:ascii="Times New Roman" w:hAnsi="Times New Roman" w:cs="Times New Roman"/>
          <w:sz w:val="24"/>
          <w:szCs w:val="24"/>
        </w:rPr>
      </w:pPr>
    </w:p>
    <w:p w:rsidR="0095131F" w:rsidRPr="0095131F" w:rsidRDefault="0095131F" w:rsidP="0095131F">
      <w:pPr>
        <w:jc w:val="left"/>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3637280" cy="2418080"/>
            <wp:effectExtent l="0" t="0" r="0" b="0"/>
            <wp:docPr id="30" name="Nesne 30"/>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400675" cy="3959225"/>
                      <a:chOff x="1835150" y="981075"/>
                      <a:chExt cx="5400675" cy="3959225"/>
                    </a:xfrm>
                  </a:grpSpPr>
                  <a:grpSp>
                    <a:nvGrpSpPr>
                      <a:cNvPr id="11267" name="15 Grup"/>
                      <a:cNvGrpSpPr>
                        <a:grpSpLocks/>
                      </a:cNvGrpSpPr>
                    </a:nvGrpSpPr>
                    <a:grpSpPr bwMode="auto">
                      <a:xfrm>
                        <a:off x="1835150" y="981075"/>
                        <a:ext cx="5400675" cy="3959225"/>
                        <a:chOff x="1619672" y="980728"/>
                        <a:chExt cx="5400000" cy="3960000"/>
                      </a:xfrm>
                    </a:grpSpPr>
                    <a:pic>
                      <a:nvPicPr>
                        <a:cNvPr id="11268" name="Picture 3" descr="C:\Users\scmicili\Desktop\Yeni klasör\362.jpg"/>
                        <a:cNvPicPr preferRelativeResize="0">
                          <a:picLocks noChangeArrowheads="1"/>
                        </a:cNvPicPr>
                      </a:nvPicPr>
                      <a:blipFill>
                        <a:blip r:embed="rId23"/>
                        <a:srcRect/>
                        <a:stretch>
                          <a:fillRect/>
                        </a:stretch>
                      </a:blipFill>
                      <a:spPr bwMode="auto">
                        <a:xfrm>
                          <a:off x="1619672" y="980728"/>
                          <a:ext cx="5400000" cy="3960000"/>
                        </a:xfrm>
                        <a:prstGeom prst="rect">
                          <a:avLst/>
                        </a:prstGeom>
                        <a:noFill/>
                        <a:ln w="28575">
                          <a:solidFill>
                            <a:srgbClr val="7030A0"/>
                          </a:solidFill>
                          <a:miter lim="800000"/>
                          <a:headEnd/>
                          <a:tailEnd/>
                        </a:ln>
                      </a:spPr>
                    </a:pic>
                    <a:cxnSp>
                      <a:nvCxnSpPr>
                        <a:cNvPr id="21" name="3 Düz Ok Bağlayıcısı"/>
                        <a:cNvCxnSpPr/>
                      </a:nvCxnSpPr>
                      <a:spPr>
                        <a:xfrm flipV="1">
                          <a:off x="2483164" y="2997248"/>
                          <a:ext cx="144445" cy="287394"/>
                        </a:xfrm>
                        <a:prstGeom prst="straightConnector1">
                          <a:avLst/>
                        </a:prstGeom>
                        <a:noFill/>
                        <a:ln w="28575" cap="flat" cmpd="sng" algn="ctr">
                          <a:solidFill>
                            <a:sysClr val="windowText" lastClr="000000"/>
                          </a:solidFill>
                          <a:prstDash val="solid"/>
                          <a:tailEnd type="arrow"/>
                        </a:ln>
                        <a:effectLst/>
                      </a:spPr>
                      <a:style>
                        <a:lnRef idx="1">
                          <a:schemeClr val="accent1"/>
                        </a:lnRef>
                        <a:fillRef idx="0">
                          <a:schemeClr val="accent1"/>
                        </a:fillRef>
                        <a:effectRef idx="0">
                          <a:schemeClr val="accent1"/>
                        </a:effectRef>
                        <a:fontRef idx="minor">
                          <a:schemeClr val="tx1"/>
                        </a:fontRef>
                      </a:style>
                    </a:cxnSp>
                    <a:cxnSp>
                      <a:nvCxnSpPr>
                        <a:cNvPr id="22" name="5 Düz Ok Bağlayıcısı"/>
                        <a:cNvCxnSpPr/>
                      </a:nvCxnSpPr>
                      <a:spPr>
                        <a:xfrm flipV="1">
                          <a:off x="1906974" y="2852757"/>
                          <a:ext cx="144444" cy="287393"/>
                        </a:xfrm>
                        <a:prstGeom prst="straightConnector1">
                          <a:avLst/>
                        </a:prstGeom>
                        <a:noFill/>
                        <a:ln w="28575" cap="flat" cmpd="sng" algn="ctr">
                          <a:solidFill>
                            <a:sysClr val="windowText" lastClr="000000"/>
                          </a:solidFill>
                          <a:prstDash val="solid"/>
                          <a:tailEnd type="arrow"/>
                        </a:ln>
                        <a:effectLst/>
                      </a:spPr>
                      <a:style>
                        <a:lnRef idx="1">
                          <a:schemeClr val="accent1"/>
                        </a:lnRef>
                        <a:fillRef idx="0">
                          <a:schemeClr val="accent1"/>
                        </a:fillRef>
                        <a:effectRef idx="0">
                          <a:schemeClr val="accent1"/>
                        </a:effectRef>
                        <a:fontRef idx="minor">
                          <a:schemeClr val="tx1"/>
                        </a:fontRef>
                      </a:style>
                    </a:cxnSp>
                    <a:cxnSp>
                      <a:nvCxnSpPr>
                        <a:cNvPr id="23" name="6 Düz Ok Bağlayıcısı"/>
                        <a:cNvCxnSpPr/>
                      </a:nvCxnSpPr>
                      <a:spPr>
                        <a:xfrm flipV="1">
                          <a:off x="4716498" y="2492324"/>
                          <a:ext cx="142857" cy="287394"/>
                        </a:xfrm>
                        <a:prstGeom prst="straightConnector1">
                          <a:avLst/>
                        </a:prstGeom>
                        <a:noFill/>
                        <a:ln w="28575" cap="flat" cmpd="sng" algn="ctr">
                          <a:solidFill>
                            <a:sysClr val="windowText" lastClr="000000"/>
                          </a:solidFill>
                          <a:prstDash val="solid"/>
                          <a:tailEnd type="arrow"/>
                        </a:ln>
                        <a:effectLst/>
                      </a:spPr>
                      <a:style>
                        <a:lnRef idx="1">
                          <a:schemeClr val="accent1"/>
                        </a:lnRef>
                        <a:fillRef idx="0">
                          <a:schemeClr val="accent1"/>
                        </a:fillRef>
                        <a:effectRef idx="0">
                          <a:schemeClr val="accent1"/>
                        </a:effectRef>
                        <a:fontRef idx="minor">
                          <a:schemeClr val="tx1"/>
                        </a:fontRef>
                      </a:style>
                    </a:cxnSp>
                    <a:cxnSp>
                      <a:nvCxnSpPr>
                        <a:cNvPr id="24" name="7 Düz Ok Bağlayıcısı"/>
                        <a:cNvCxnSpPr/>
                      </a:nvCxnSpPr>
                      <a:spPr>
                        <a:xfrm flipV="1">
                          <a:off x="3924434" y="2708266"/>
                          <a:ext cx="142857" cy="287394"/>
                        </a:xfrm>
                        <a:prstGeom prst="straightConnector1">
                          <a:avLst/>
                        </a:prstGeom>
                        <a:noFill/>
                        <a:ln w="28575" cap="flat" cmpd="sng" algn="ctr">
                          <a:solidFill>
                            <a:sysClr val="windowText" lastClr="000000"/>
                          </a:solidFill>
                          <a:prstDash val="solid"/>
                          <a:tailEnd type="arrow"/>
                        </a:ln>
                        <a:effectLst/>
                      </a:spPr>
                      <a:style>
                        <a:lnRef idx="1">
                          <a:schemeClr val="accent1"/>
                        </a:lnRef>
                        <a:fillRef idx="0">
                          <a:schemeClr val="accent1"/>
                        </a:fillRef>
                        <a:effectRef idx="0">
                          <a:schemeClr val="accent1"/>
                        </a:effectRef>
                        <a:fontRef idx="minor">
                          <a:schemeClr val="tx1"/>
                        </a:fontRef>
                      </a:style>
                    </a:cxnSp>
                    <a:cxnSp>
                      <a:nvCxnSpPr>
                        <a:cNvPr id="25" name="8 Düz Ok Bağlayıcısı"/>
                        <a:cNvCxnSpPr/>
                      </a:nvCxnSpPr>
                      <a:spPr>
                        <a:xfrm flipH="1" flipV="1">
                          <a:off x="5867291" y="2349421"/>
                          <a:ext cx="144445" cy="287394"/>
                        </a:xfrm>
                        <a:prstGeom prst="straightConnector1">
                          <a:avLst/>
                        </a:prstGeom>
                        <a:noFill/>
                        <a:ln w="28575" cap="flat" cmpd="sng" algn="ctr">
                          <a:solidFill>
                            <a:sysClr val="windowText" lastClr="000000"/>
                          </a:solidFill>
                          <a:prstDash val="solid"/>
                          <a:tailEnd type="arrow"/>
                        </a:ln>
                        <a:effectLst/>
                      </a:spPr>
                      <a:style>
                        <a:lnRef idx="1">
                          <a:schemeClr val="accent1"/>
                        </a:lnRef>
                        <a:fillRef idx="0">
                          <a:schemeClr val="accent1"/>
                        </a:fillRef>
                        <a:effectRef idx="0">
                          <a:schemeClr val="accent1"/>
                        </a:effectRef>
                        <a:fontRef idx="minor">
                          <a:schemeClr val="tx1"/>
                        </a:fontRef>
                      </a:style>
                    </a:cxnSp>
                    <a:cxnSp>
                      <a:nvCxnSpPr>
                        <a:cNvPr id="26" name="10 Düz Ok Bağlayıcısı"/>
                        <a:cNvCxnSpPr/>
                      </a:nvCxnSpPr>
                      <a:spPr>
                        <a:xfrm flipH="1" flipV="1">
                          <a:off x="6516498" y="2276382"/>
                          <a:ext cx="144444" cy="288982"/>
                        </a:xfrm>
                        <a:prstGeom prst="straightConnector1">
                          <a:avLst/>
                        </a:prstGeom>
                        <a:noFill/>
                        <a:ln w="28575" cap="flat" cmpd="sng" algn="ctr">
                          <a:solidFill>
                            <a:sysClr val="windowText" lastClr="000000"/>
                          </a:solidFill>
                          <a:prstDash val="solid"/>
                          <a:tailEnd type="arrow"/>
                        </a:ln>
                        <a:effectLst/>
                      </a:spPr>
                      <a:style>
                        <a:lnRef idx="1">
                          <a:schemeClr val="accent1"/>
                        </a:lnRef>
                        <a:fillRef idx="0">
                          <a:schemeClr val="accent1"/>
                        </a:fillRef>
                        <a:effectRef idx="0">
                          <a:schemeClr val="accent1"/>
                        </a:effectRef>
                        <a:fontRef idx="minor">
                          <a:schemeClr val="tx1"/>
                        </a:fontRef>
                      </a:style>
                    </a:cxnSp>
                    <a:cxnSp>
                      <a:nvCxnSpPr>
                        <a:cNvPr id="27" name="11 Düz Ok Bağlayıcısı"/>
                        <a:cNvCxnSpPr/>
                      </a:nvCxnSpPr>
                      <a:spPr>
                        <a:xfrm flipH="1">
                          <a:off x="2411736" y="3645074"/>
                          <a:ext cx="7936" cy="281043"/>
                        </a:xfrm>
                        <a:prstGeom prst="straightConnector1">
                          <a:avLst/>
                        </a:prstGeom>
                        <a:noFill/>
                        <a:ln w="28575" cap="flat" cmpd="sng" algn="ctr">
                          <a:solidFill>
                            <a:sysClr val="windowText" lastClr="000000"/>
                          </a:solidFill>
                          <a:prstDash val="solid"/>
                          <a:tailEnd type="arrow"/>
                        </a:ln>
                        <a:effectLst/>
                      </a:spPr>
                      <a:style>
                        <a:lnRef idx="1">
                          <a:schemeClr val="accent1"/>
                        </a:lnRef>
                        <a:fillRef idx="0">
                          <a:schemeClr val="accent1"/>
                        </a:fillRef>
                        <a:effectRef idx="0">
                          <a:schemeClr val="accent1"/>
                        </a:effectRef>
                        <a:fontRef idx="minor">
                          <a:schemeClr val="tx1"/>
                        </a:fontRef>
                      </a:style>
                    </a:cxnSp>
                    <a:cxnSp>
                      <a:nvCxnSpPr>
                        <a:cNvPr id="28" name="13 Düz Ok Bağlayıcısı"/>
                        <a:cNvCxnSpPr/>
                      </a:nvCxnSpPr>
                      <a:spPr>
                        <a:xfrm flipH="1">
                          <a:off x="4859355" y="4364353"/>
                          <a:ext cx="9524" cy="281042"/>
                        </a:xfrm>
                        <a:prstGeom prst="straightConnector1">
                          <a:avLst/>
                        </a:prstGeom>
                        <a:noFill/>
                        <a:ln w="28575" cap="flat" cmpd="sng" algn="ctr">
                          <a:solidFill>
                            <a:sysClr val="windowText" lastClr="000000"/>
                          </a:solidFill>
                          <a:prstDash val="solid"/>
                          <a:tailEnd type="arrow"/>
                        </a:ln>
                        <a:effectLst/>
                      </a:spPr>
                      <a:style>
                        <a:lnRef idx="1">
                          <a:schemeClr val="accent1"/>
                        </a:lnRef>
                        <a:fillRef idx="0">
                          <a:schemeClr val="accent1"/>
                        </a:fillRef>
                        <a:effectRef idx="0">
                          <a:schemeClr val="accent1"/>
                        </a:effectRef>
                        <a:fontRef idx="minor">
                          <a:schemeClr val="tx1"/>
                        </a:fontRef>
                      </a:style>
                    </a:cxnSp>
                    <a:cxnSp>
                      <a:nvCxnSpPr>
                        <a:cNvPr id="29" name="14 Düz Ok Bağlayıcısı"/>
                        <a:cNvCxnSpPr/>
                      </a:nvCxnSpPr>
                      <a:spPr>
                        <a:xfrm flipH="1">
                          <a:off x="1906974" y="3573623"/>
                          <a:ext cx="9524" cy="279455"/>
                        </a:xfrm>
                        <a:prstGeom prst="straightConnector1">
                          <a:avLst/>
                        </a:prstGeom>
                        <a:noFill/>
                        <a:ln w="28575" cap="flat" cmpd="sng" algn="ctr">
                          <a:solidFill>
                            <a:sysClr val="windowText" lastClr="000000"/>
                          </a:solidFill>
                          <a:prstDash val="solid"/>
                          <a:tailEnd type="arrow"/>
                        </a:ln>
                        <a:effectLst/>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95131F" w:rsidRPr="0095131F" w:rsidRDefault="0095131F" w:rsidP="0095131F">
      <w:pPr>
        <w:jc w:val="center"/>
        <w:rPr>
          <w:rFonts w:ascii="Times New Roman" w:hAnsi="Times New Roman" w:cs="Times New Roman"/>
          <w:sz w:val="24"/>
          <w:szCs w:val="24"/>
        </w:rPr>
      </w:pPr>
    </w:p>
    <w:p w:rsidR="0095131F" w:rsidRPr="0095131F" w:rsidRDefault="0095131F" w:rsidP="0095131F">
      <w:pPr>
        <w:rPr>
          <w:rFonts w:ascii="Times New Roman" w:hAnsi="Times New Roman" w:cs="Times New Roman"/>
          <w:sz w:val="24"/>
          <w:szCs w:val="24"/>
        </w:rPr>
      </w:pPr>
      <w:r w:rsidRPr="0095131F">
        <w:rPr>
          <w:rFonts w:ascii="Times New Roman" w:hAnsi="Times New Roman" w:cs="Times New Roman"/>
          <w:b/>
          <w:bCs/>
          <w:sz w:val="24"/>
          <w:szCs w:val="24"/>
        </w:rPr>
        <w:t>Resim 10: Plasebo (Astım) grubuna ait akciğer kesiti  (PAS boyaması</w:t>
      </w:r>
      <w:r w:rsidRPr="0095131F">
        <w:rPr>
          <w:rFonts w:ascii="Times New Roman" w:hAnsi="Times New Roman" w:cs="Times New Roman"/>
          <w:sz w:val="24"/>
          <w:szCs w:val="24"/>
        </w:rPr>
        <w:t>). Epitelde artmış PAS pozitif goblet hücreleri ve pas pozitif materyal gözlenmekte. (ok: PAS pozitif gobleT hücresi, Scale bar:50 µm).</w:t>
      </w:r>
    </w:p>
    <w:p w:rsidR="0095131F" w:rsidRPr="0095131F" w:rsidRDefault="0095131F" w:rsidP="0095131F">
      <w:pPr>
        <w:rPr>
          <w:rFonts w:ascii="Times New Roman" w:hAnsi="Times New Roman" w:cs="Times New Roman"/>
          <w:sz w:val="24"/>
          <w:szCs w:val="24"/>
        </w:rPr>
      </w:pPr>
    </w:p>
    <w:p w:rsidR="0095131F" w:rsidRPr="0095131F" w:rsidRDefault="0095131F" w:rsidP="0095131F">
      <w:pPr>
        <w:rPr>
          <w:rFonts w:ascii="Times New Roman" w:hAnsi="Times New Roman" w:cs="Times New Roman"/>
          <w:sz w:val="24"/>
          <w:szCs w:val="24"/>
        </w:rPr>
      </w:pPr>
    </w:p>
    <w:p w:rsidR="0095131F" w:rsidRPr="0095131F" w:rsidRDefault="0095131F" w:rsidP="0095131F">
      <w:pPr>
        <w:ind w:firstLine="709"/>
        <w:jc w:val="center"/>
        <w:rPr>
          <w:rFonts w:ascii="Times New Roman" w:hAnsi="Times New Roman" w:cs="Times New Roman"/>
          <w:sz w:val="24"/>
          <w:szCs w:val="24"/>
        </w:rPr>
      </w:pPr>
    </w:p>
    <w:p w:rsidR="0095131F" w:rsidRPr="0095131F" w:rsidRDefault="0095131F" w:rsidP="0095131F">
      <w:pPr>
        <w:jc w:val="left"/>
        <w:rPr>
          <w:rFonts w:ascii="Times New Roman" w:hAnsi="Times New Roman" w:cs="Times New Roman"/>
          <w:b/>
          <w:sz w:val="24"/>
          <w:szCs w:val="24"/>
        </w:rPr>
      </w:pPr>
      <w:r w:rsidRPr="0095131F">
        <w:rPr>
          <w:rFonts w:ascii="Times New Roman" w:hAnsi="Times New Roman" w:cs="Times New Roman"/>
          <w:b/>
          <w:noProof/>
          <w:sz w:val="24"/>
          <w:szCs w:val="24"/>
          <w:lang w:eastAsia="tr-TR"/>
        </w:rPr>
        <w:lastRenderedPageBreak/>
        <w:drawing>
          <wp:inline distT="0" distB="0" distL="0" distR="0" wp14:anchorId="73154042" wp14:editId="114F1173">
            <wp:extent cx="5219700" cy="2562225"/>
            <wp:effectExtent l="19050" t="0" r="0" b="0"/>
            <wp:docPr id="1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219700" cy="2562225"/>
                    </a:xfrm>
                    <a:prstGeom prst="rect">
                      <a:avLst/>
                    </a:prstGeom>
                    <a:noFill/>
                    <a:ln w="9525">
                      <a:noFill/>
                      <a:miter lim="800000"/>
                      <a:headEnd/>
                      <a:tailEnd/>
                    </a:ln>
                  </pic:spPr>
                </pic:pic>
              </a:graphicData>
            </a:graphic>
          </wp:inline>
        </w:drawing>
      </w:r>
    </w:p>
    <w:p w:rsidR="0095131F" w:rsidRPr="0095131F" w:rsidRDefault="0095131F" w:rsidP="0095131F">
      <w:pPr>
        <w:rPr>
          <w:rFonts w:ascii="Times New Roman" w:hAnsi="Times New Roman" w:cs="Times New Roman"/>
          <w:sz w:val="24"/>
          <w:szCs w:val="24"/>
        </w:rPr>
      </w:pPr>
      <w:r w:rsidRPr="0095131F">
        <w:rPr>
          <w:rFonts w:ascii="Times New Roman" w:hAnsi="Times New Roman" w:cs="Times New Roman"/>
          <w:b/>
          <w:bCs/>
          <w:sz w:val="24"/>
          <w:szCs w:val="24"/>
        </w:rPr>
        <w:t>Resim 11: Plasebo (Astım) grubuna ait Akciğer kesiti  (Toluidin blue boyaması).</w:t>
      </w:r>
      <w:r w:rsidRPr="0095131F">
        <w:rPr>
          <w:rFonts w:ascii="Times New Roman" w:hAnsi="Times New Roman" w:cs="Times New Roman"/>
          <w:bCs/>
          <w:sz w:val="24"/>
          <w:szCs w:val="24"/>
        </w:rPr>
        <w:t xml:space="preserve"> </w:t>
      </w:r>
      <w:r w:rsidRPr="0095131F">
        <w:rPr>
          <w:rFonts w:ascii="Times New Roman" w:hAnsi="Times New Roman" w:cs="Times New Roman"/>
          <w:sz w:val="24"/>
          <w:szCs w:val="24"/>
        </w:rPr>
        <w:t xml:space="preserve">Akciğer parenkimasında artmış mast hücreleri gözlenmekte (sarı ok). Scale </w:t>
      </w:r>
      <w:proofErr w:type="gramStart"/>
      <w:r w:rsidRPr="0095131F">
        <w:rPr>
          <w:rFonts w:ascii="Times New Roman" w:hAnsi="Times New Roman" w:cs="Times New Roman"/>
          <w:sz w:val="24"/>
          <w:szCs w:val="24"/>
        </w:rPr>
        <w:t>bar , 200</w:t>
      </w:r>
      <w:proofErr w:type="gramEnd"/>
      <w:r w:rsidRPr="0095131F">
        <w:rPr>
          <w:rFonts w:ascii="Times New Roman" w:hAnsi="Times New Roman" w:cs="Times New Roman"/>
          <w:sz w:val="24"/>
          <w:szCs w:val="24"/>
        </w:rPr>
        <w:t>-50 µm.</w:t>
      </w:r>
    </w:p>
    <w:p w:rsidR="0095131F" w:rsidRPr="0095131F" w:rsidRDefault="0095131F" w:rsidP="0095131F">
      <w:pPr>
        <w:rPr>
          <w:rFonts w:ascii="Times New Roman" w:hAnsi="Times New Roman" w:cs="Times New Roman"/>
          <w:sz w:val="24"/>
          <w:szCs w:val="24"/>
        </w:rPr>
      </w:pPr>
    </w:p>
    <w:p w:rsidR="0095131F" w:rsidRPr="0095131F" w:rsidRDefault="0095131F" w:rsidP="0095131F">
      <w:pPr>
        <w:ind w:firstLine="709"/>
        <w:rPr>
          <w:rFonts w:ascii="Times New Roman" w:hAnsi="Times New Roman" w:cs="Times New Roman"/>
          <w:sz w:val="24"/>
          <w:szCs w:val="24"/>
        </w:rPr>
      </w:pPr>
      <w:r w:rsidRPr="0095131F">
        <w:rPr>
          <w:rFonts w:ascii="Times New Roman" w:hAnsi="Times New Roman" w:cs="Times New Roman"/>
          <w:sz w:val="24"/>
          <w:szCs w:val="24"/>
        </w:rPr>
        <w:t xml:space="preserve">Işık mikroskopik çalışmalarda leflunomid grubuna ait histolojik bulgular resim 11-14’de gösterilmişitr. </w:t>
      </w:r>
    </w:p>
    <w:p w:rsidR="0095131F" w:rsidRPr="0095131F" w:rsidRDefault="0095131F" w:rsidP="0095131F">
      <w:pPr>
        <w:ind w:firstLine="709"/>
        <w:rPr>
          <w:rFonts w:ascii="Times New Roman" w:hAnsi="Times New Roman" w:cs="Times New Roman"/>
          <w:sz w:val="24"/>
          <w:szCs w:val="24"/>
        </w:rPr>
      </w:pPr>
    </w:p>
    <w:p w:rsidR="0095131F" w:rsidRPr="0095131F" w:rsidRDefault="0095131F" w:rsidP="0095131F">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3406140" cy="2405380"/>
            <wp:effectExtent l="0" t="0" r="0" b="0"/>
            <wp:docPr id="29" name="Nesne 2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399088" cy="3960813"/>
                      <a:chOff x="1908175" y="908050"/>
                      <a:chExt cx="5399088" cy="3960813"/>
                    </a:xfrm>
                  </a:grpSpPr>
                  <a:grpSp>
                    <a:nvGrpSpPr>
                      <a:cNvPr id="14339" name="6 Grup"/>
                      <a:cNvGrpSpPr>
                        <a:grpSpLocks/>
                      </a:cNvGrpSpPr>
                    </a:nvGrpSpPr>
                    <a:grpSpPr bwMode="auto">
                      <a:xfrm>
                        <a:off x="1908175" y="908050"/>
                        <a:ext cx="5399088" cy="3960813"/>
                        <a:chOff x="1908175" y="908050"/>
                        <a:chExt cx="5399088" cy="3960813"/>
                      </a:xfrm>
                    </a:grpSpPr>
                    <a:pic>
                      <a:nvPicPr>
                        <a:cNvPr id="14340" name="Picture 6" descr="C:\Users\scmicili\Desktop\fatih\C\147.jpg"/>
                        <a:cNvPicPr preferRelativeResize="0">
                          <a:picLocks noChangeArrowheads="1"/>
                        </a:cNvPicPr>
                      </a:nvPicPr>
                      <a:blipFill>
                        <a:blip r:embed="rId25"/>
                        <a:srcRect/>
                        <a:stretch>
                          <a:fillRect/>
                        </a:stretch>
                      </a:blipFill>
                      <a:spPr bwMode="auto">
                        <a:xfrm>
                          <a:off x="1908175" y="908050"/>
                          <a:ext cx="5399088" cy="3960813"/>
                        </a:xfrm>
                        <a:prstGeom prst="rect">
                          <a:avLst/>
                        </a:prstGeom>
                        <a:noFill/>
                        <a:ln w="28575">
                          <a:solidFill>
                            <a:srgbClr val="7030A0"/>
                          </a:solidFill>
                          <a:miter lim="800000"/>
                          <a:headEnd/>
                          <a:tailEnd/>
                        </a:ln>
                      </a:spPr>
                    </a:pic>
                    <a:sp>
                      <a:nvSpPr>
                        <a:cNvPr id="14341" name="8 Metin kutusu"/>
                        <a:cNvSpPr txBox="1">
                          <a:spLocks noChangeArrowheads="1"/>
                        </a:cNvSpPr>
                      </a:nvSpPr>
                      <a:spPr bwMode="auto">
                        <a:xfrm>
                          <a:off x="2267744" y="3501008"/>
                          <a:ext cx="504825" cy="368300"/>
                        </a:xfrm>
                        <a:prstGeom prst="rect">
                          <a:avLst/>
                        </a:prstGeom>
                        <a:noFill/>
                        <a:ln w="9525">
                          <a:noFill/>
                          <a:miter lim="800000"/>
                          <a:headEnd/>
                          <a:tailEnd/>
                        </a:ln>
                      </a:spPr>
                      <a:txSp>
                        <a:txBody>
                          <a:bodyPr wrap="none">
                            <a:spAutoFit/>
                          </a:bodyPr>
                          <a:lstStyle>
                            <a:defPPr>
                              <a:defRPr lang="tr-TR"/>
                            </a:defPPr>
                            <a:lvl1pPr algn="l" rtl="0" eaLnBrk="0" fontAlgn="base" hangingPunct="0">
                              <a:spcBef>
                                <a:spcPct val="0"/>
                              </a:spcBef>
                              <a:spcAft>
                                <a:spcPct val="0"/>
                              </a:spcAft>
                              <a:defRPr kern="1200">
                                <a:solidFill>
                                  <a:sysClr val="windowText" lastClr="000000"/>
                                </a:solidFill>
                                <a:latin typeface="Arial" charset="0"/>
                                <a:cs typeface="Arial" charset="0"/>
                              </a:defRPr>
                            </a:lvl1pPr>
                            <a:lvl2pPr marL="457200" algn="l" rtl="0" eaLnBrk="0" fontAlgn="base" hangingPunct="0">
                              <a:spcBef>
                                <a:spcPct val="0"/>
                              </a:spcBef>
                              <a:spcAft>
                                <a:spcPct val="0"/>
                              </a:spcAft>
                              <a:defRPr kern="1200">
                                <a:solidFill>
                                  <a:sysClr val="windowText" lastClr="000000"/>
                                </a:solidFill>
                                <a:latin typeface="Arial" charset="0"/>
                                <a:cs typeface="Arial" charset="0"/>
                              </a:defRPr>
                            </a:lvl2pPr>
                            <a:lvl3pPr marL="914400" algn="l" rtl="0" eaLnBrk="0" fontAlgn="base" hangingPunct="0">
                              <a:spcBef>
                                <a:spcPct val="0"/>
                              </a:spcBef>
                              <a:spcAft>
                                <a:spcPct val="0"/>
                              </a:spcAft>
                              <a:defRPr kern="1200">
                                <a:solidFill>
                                  <a:sysClr val="windowText" lastClr="000000"/>
                                </a:solidFill>
                                <a:latin typeface="Arial" charset="0"/>
                                <a:cs typeface="Arial" charset="0"/>
                              </a:defRPr>
                            </a:lvl3pPr>
                            <a:lvl4pPr marL="1371600" algn="l" rtl="0" eaLnBrk="0" fontAlgn="base" hangingPunct="0">
                              <a:spcBef>
                                <a:spcPct val="0"/>
                              </a:spcBef>
                              <a:spcAft>
                                <a:spcPct val="0"/>
                              </a:spcAft>
                              <a:defRPr kern="1200">
                                <a:solidFill>
                                  <a:sysClr val="windowText" lastClr="000000"/>
                                </a:solidFill>
                                <a:latin typeface="Arial" charset="0"/>
                                <a:cs typeface="Arial" charset="0"/>
                              </a:defRPr>
                            </a:lvl4pPr>
                            <a:lvl5pPr marL="1828800" algn="l" rtl="0" eaLnBrk="0" fontAlgn="base" hangingPunct="0">
                              <a:spcBef>
                                <a:spcPct val="0"/>
                              </a:spcBef>
                              <a:spcAft>
                                <a:spcPct val="0"/>
                              </a:spcAft>
                              <a:defRPr kern="1200">
                                <a:solidFill>
                                  <a:sysClr val="windowText" lastClr="000000"/>
                                </a:solidFill>
                                <a:latin typeface="Arial" charset="0"/>
                                <a:cs typeface="Arial" charset="0"/>
                              </a:defRPr>
                            </a:lvl5pPr>
                            <a:lvl6pPr marL="2286000" algn="l" defTabSz="914400" rtl="0" eaLnBrk="1" latinLnBrk="0" hangingPunct="1">
                              <a:defRPr kern="1200">
                                <a:solidFill>
                                  <a:sysClr val="windowText" lastClr="000000"/>
                                </a:solidFill>
                                <a:latin typeface="Arial" charset="0"/>
                                <a:cs typeface="Arial" charset="0"/>
                              </a:defRPr>
                            </a:lvl6pPr>
                            <a:lvl7pPr marL="2743200" algn="l" defTabSz="914400" rtl="0" eaLnBrk="1" latinLnBrk="0" hangingPunct="1">
                              <a:defRPr kern="1200">
                                <a:solidFill>
                                  <a:sysClr val="windowText" lastClr="000000"/>
                                </a:solidFill>
                                <a:latin typeface="Arial" charset="0"/>
                                <a:cs typeface="Arial" charset="0"/>
                              </a:defRPr>
                            </a:lvl7pPr>
                            <a:lvl8pPr marL="3200400" algn="l" defTabSz="914400" rtl="0" eaLnBrk="1" latinLnBrk="0" hangingPunct="1">
                              <a:defRPr kern="1200">
                                <a:solidFill>
                                  <a:sysClr val="windowText" lastClr="000000"/>
                                </a:solidFill>
                                <a:latin typeface="Arial" charset="0"/>
                                <a:cs typeface="Arial" charset="0"/>
                              </a:defRPr>
                            </a:lvl8pPr>
                            <a:lvl9pPr marL="3657600" algn="l" defTabSz="914400" rtl="0" eaLnBrk="1" latinLnBrk="0" hangingPunct="1">
                              <a:defRPr kern="1200">
                                <a:solidFill>
                                  <a:sysClr val="windowText" lastClr="000000"/>
                                </a:solidFill>
                                <a:latin typeface="Arial" charset="0"/>
                                <a:cs typeface="Arial" charset="0"/>
                              </a:defRPr>
                            </a:lvl9pPr>
                          </a:lstStyle>
                          <a:p>
                            <a:pPr eaLnBrk="1" hangingPunct="1"/>
                            <a:r>
                              <a:rPr lang="tr-TR" altLang="tr-TR"/>
                              <a:t>Alv</a:t>
                            </a:r>
                          </a:p>
                        </a:txBody>
                        <a:useSpRect/>
                      </a:txSp>
                    </a:sp>
                    <a:sp>
                      <a:nvSpPr>
                        <a:cNvPr id="14342" name="9 Metin kutusu"/>
                        <a:cNvSpPr txBox="1">
                          <a:spLocks noChangeArrowheads="1"/>
                        </a:cNvSpPr>
                      </a:nvSpPr>
                      <a:spPr bwMode="auto">
                        <a:xfrm>
                          <a:off x="5364163" y="3644900"/>
                          <a:ext cx="312737" cy="369888"/>
                        </a:xfrm>
                        <a:prstGeom prst="rect">
                          <a:avLst/>
                        </a:prstGeom>
                        <a:noFill/>
                        <a:ln w="9525">
                          <a:noFill/>
                          <a:miter lim="800000"/>
                          <a:headEnd/>
                          <a:tailEnd/>
                        </a:ln>
                      </a:spPr>
                      <a:txSp>
                        <a:txBody>
                          <a:bodyPr wrap="none">
                            <a:spAutoFit/>
                          </a:bodyPr>
                          <a:lstStyle>
                            <a:defPPr>
                              <a:defRPr lang="tr-TR"/>
                            </a:defPPr>
                            <a:lvl1pPr algn="l" rtl="0" eaLnBrk="0" fontAlgn="base" hangingPunct="0">
                              <a:spcBef>
                                <a:spcPct val="0"/>
                              </a:spcBef>
                              <a:spcAft>
                                <a:spcPct val="0"/>
                              </a:spcAft>
                              <a:defRPr kern="1200">
                                <a:solidFill>
                                  <a:sysClr val="windowText" lastClr="000000"/>
                                </a:solidFill>
                                <a:latin typeface="Arial" charset="0"/>
                                <a:cs typeface="Arial" charset="0"/>
                              </a:defRPr>
                            </a:lvl1pPr>
                            <a:lvl2pPr marL="457200" algn="l" rtl="0" eaLnBrk="0" fontAlgn="base" hangingPunct="0">
                              <a:spcBef>
                                <a:spcPct val="0"/>
                              </a:spcBef>
                              <a:spcAft>
                                <a:spcPct val="0"/>
                              </a:spcAft>
                              <a:defRPr kern="1200">
                                <a:solidFill>
                                  <a:sysClr val="windowText" lastClr="000000"/>
                                </a:solidFill>
                                <a:latin typeface="Arial" charset="0"/>
                                <a:cs typeface="Arial" charset="0"/>
                              </a:defRPr>
                            </a:lvl2pPr>
                            <a:lvl3pPr marL="914400" algn="l" rtl="0" eaLnBrk="0" fontAlgn="base" hangingPunct="0">
                              <a:spcBef>
                                <a:spcPct val="0"/>
                              </a:spcBef>
                              <a:spcAft>
                                <a:spcPct val="0"/>
                              </a:spcAft>
                              <a:defRPr kern="1200">
                                <a:solidFill>
                                  <a:sysClr val="windowText" lastClr="000000"/>
                                </a:solidFill>
                                <a:latin typeface="Arial" charset="0"/>
                                <a:cs typeface="Arial" charset="0"/>
                              </a:defRPr>
                            </a:lvl3pPr>
                            <a:lvl4pPr marL="1371600" algn="l" rtl="0" eaLnBrk="0" fontAlgn="base" hangingPunct="0">
                              <a:spcBef>
                                <a:spcPct val="0"/>
                              </a:spcBef>
                              <a:spcAft>
                                <a:spcPct val="0"/>
                              </a:spcAft>
                              <a:defRPr kern="1200">
                                <a:solidFill>
                                  <a:sysClr val="windowText" lastClr="000000"/>
                                </a:solidFill>
                                <a:latin typeface="Arial" charset="0"/>
                                <a:cs typeface="Arial" charset="0"/>
                              </a:defRPr>
                            </a:lvl4pPr>
                            <a:lvl5pPr marL="1828800" algn="l" rtl="0" eaLnBrk="0" fontAlgn="base" hangingPunct="0">
                              <a:spcBef>
                                <a:spcPct val="0"/>
                              </a:spcBef>
                              <a:spcAft>
                                <a:spcPct val="0"/>
                              </a:spcAft>
                              <a:defRPr kern="1200">
                                <a:solidFill>
                                  <a:sysClr val="windowText" lastClr="000000"/>
                                </a:solidFill>
                                <a:latin typeface="Arial" charset="0"/>
                                <a:cs typeface="Arial" charset="0"/>
                              </a:defRPr>
                            </a:lvl5pPr>
                            <a:lvl6pPr marL="2286000" algn="l" defTabSz="914400" rtl="0" eaLnBrk="1" latinLnBrk="0" hangingPunct="1">
                              <a:defRPr kern="1200">
                                <a:solidFill>
                                  <a:sysClr val="windowText" lastClr="000000"/>
                                </a:solidFill>
                                <a:latin typeface="Arial" charset="0"/>
                                <a:cs typeface="Arial" charset="0"/>
                              </a:defRPr>
                            </a:lvl6pPr>
                            <a:lvl7pPr marL="2743200" algn="l" defTabSz="914400" rtl="0" eaLnBrk="1" latinLnBrk="0" hangingPunct="1">
                              <a:defRPr kern="1200">
                                <a:solidFill>
                                  <a:sysClr val="windowText" lastClr="000000"/>
                                </a:solidFill>
                                <a:latin typeface="Arial" charset="0"/>
                                <a:cs typeface="Arial" charset="0"/>
                              </a:defRPr>
                            </a:lvl7pPr>
                            <a:lvl8pPr marL="3200400" algn="l" defTabSz="914400" rtl="0" eaLnBrk="1" latinLnBrk="0" hangingPunct="1">
                              <a:defRPr kern="1200">
                                <a:solidFill>
                                  <a:sysClr val="windowText" lastClr="000000"/>
                                </a:solidFill>
                                <a:latin typeface="Arial" charset="0"/>
                                <a:cs typeface="Arial" charset="0"/>
                              </a:defRPr>
                            </a:lvl8pPr>
                            <a:lvl9pPr marL="3657600" algn="l" defTabSz="914400" rtl="0" eaLnBrk="1" latinLnBrk="0" hangingPunct="1">
                              <a:defRPr kern="1200">
                                <a:solidFill>
                                  <a:sysClr val="windowText" lastClr="000000"/>
                                </a:solidFill>
                                <a:latin typeface="Arial" charset="0"/>
                                <a:cs typeface="Arial" charset="0"/>
                              </a:defRPr>
                            </a:lvl9pPr>
                          </a:lstStyle>
                          <a:p>
                            <a:pPr eaLnBrk="1" hangingPunct="1"/>
                            <a:r>
                              <a:rPr lang="tr-TR" altLang="tr-TR"/>
                              <a:t>b</a:t>
                            </a:r>
                          </a:p>
                        </a:txBody>
                        <a:useSpRect/>
                      </a:txSp>
                    </a:sp>
                    <a:sp>
                      <a:nvSpPr>
                        <a:cNvPr id="14343" name="7 Metin kutusu"/>
                        <a:cNvSpPr txBox="1">
                          <a:spLocks noChangeArrowheads="1"/>
                        </a:cNvSpPr>
                      </a:nvSpPr>
                      <a:spPr bwMode="auto">
                        <a:xfrm>
                          <a:off x="4284663" y="3173413"/>
                          <a:ext cx="358775" cy="831850"/>
                        </a:xfrm>
                        <a:prstGeom prst="rect">
                          <a:avLst/>
                        </a:prstGeom>
                        <a:noFill/>
                        <a:ln w="9525">
                          <a:noFill/>
                          <a:miter lim="800000"/>
                          <a:headEnd/>
                          <a:tailEnd/>
                        </a:ln>
                      </a:spPr>
                      <a:txSp>
                        <a:txBody>
                          <a:bodyPr>
                            <a:spAutoFit/>
                          </a:bodyPr>
                          <a:lstStyle>
                            <a:defPPr>
                              <a:defRPr lang="tr-TR"/>
                            </a:defPPr>
                            <a:lvl1pPr algn="l" rtl="0" eaLnBrk="0" fontAlgn="base" hangingPunct="0">
                              <a:spcBef>
                                <a:spcPct val="0"/>
                              </a:spcBef>
                              <a:spcAft>
                                <a:spcPct val="0"/>
                              </a:spcAft>
                              <a:defRPr kern="1200">
                                <a:solidFill>
                                  <a:sysClr val="windowText" lastClr="000000"/>
                                </a:solidFill>
                                <a:latin typeface="Arial" charset="0"/>
                                <a:cs typeface="Arial" charset="0"/>
                              </a:defRPr>
                            </a:lvl1pPr>
                            <a:lvl2pPr marL="457200" algn="l" rtl="0" eaLnBrk="0" fontAlgn="base" hangingPunct="0">
                              <a:spcBef>
                                <a:spcPct val="0"/>
                              </a:spcBef>
                              <a:spcAft>
                                <a:spcPct val="0"/>
                              </a:spcAft>
                              <a:defRPr kern="1200">
                                <a:solidFill>
                                  <a:sysClr val="windowText" lastClr="000000"/>
                                </a:solidFill>
                                <a:latin typeface="Arial" charset="0"/>
                                <a:cs typeface="Arial" charset="0"/>
                              </a:defRPr>
                            </a:lvl2pPr>
                            <a:lvl3pPr marL="914400" algn="l" rtl="0" eaLnBrk="0" fontAlgn="base" hangingPunct="0">
                              <a:spcBef>
                                <a:spcPct val="0"/>
                              </a:spcBef>
                              <a:spcAft>
                                <a:spcPct val="0"/>
                              </a:spcAft>
                              <a:defRPr kern="1200">
                                <a:solidFill>
                                  <a:sysClr val="windowText" lastClr="000000"/>
                                </a:solidFill>
                                <a:latin typeface="Arial" charset="0"/>
                                <a:cs typeface="Arial" charset="0"/>
                              </a:defRPr>
                            </a:lvl3pPr>
                            <a:lvl4pPr marL="1371600" algn="l" rtl="0" eaLnBrk="0" fontAlgn="base" hangingPunct="0">
                              <a:spcBef>
                                <a:spcPct val="0"/>
                              </a:spcBef>
                              <a:spcAft>
                                <a:spcPct val="0"/>
                              </a:spcAft>
                              <a:defRPr kern="1200">
                                <a:solidFill>
                                  <a:sysClr val="windowText" lastClr="000000"/>
                                </a:solidFill>
                                <a:latin typeface="Arial" charset="0"/>
                                <a:cs typeface="Arial" charset="0"/>
                              </a:defRPr>
                            </a:lvl4pPr>
                            <a:lvl5pPr marL="1828800" algn="l" rtl="0" eaLnBrk="0" fontAlgn="base" hangingPunct="0">
                              <a:spcBef>
                                <a:spcPct val="0"/>
                              </a:spcBef>
                              <a:spcAft>
                                <a:spcPct val="0"/>
                              </a:spcAft>
                              <a:defRPr kern="1200">
                                <a:solidFill>
                                  <a:sysClr val="windowText" lastClr="000000"/>
                                </a:solidFill>
                                <a:latin typeface="Arial" charset="0"/>
                                <a:cs typeface="Arial" charset="0"/>
                              </a:defRPr>
                            </a:lvl5pPr>
                            <a:lvl6pPr marL="2286000" algn="l" defTabSz="914400" rtl="0" eaLnBrk="1" latinLnBrk="0" hangingPunct="1">
                              <a:defRPr kern="1200">
                                <a:solidFill>
                                  <a:sysClr val="windowText" lastClr="000000"/>
                                </a:solidFill>
                                <a:latin typeface="Arial" charset="0"/>
                                <a:cs typeface="Arial" charset="0"/>
                              </a:defRPr>
                            </a:lvl6pPr>
                            <a:lvl7pPr marL="2743200" algn="l" defTabSz="914400" rtl="0" eaLnBrk="1" latinLnBrk="0" hangingPunct="1">
                              <a:defRPr kern="1200">
                                <a:solidFill>
                                  <a:sysClr val="windowText" lastClr="000000"/>
                                </a:solidFill>
                                <a:latin typeface="Arial" charset="0"/>
                                <a:cs typeface="Arial" charset="0"/>
                              </a:defRPr>
                            </a:lvl7pPr>
                            <a:lvl8pPr marL="3200400" algn="l" defTabSz="914400" rtl="0" eaLnBrk="1" latinLnBrk="0" hangingPunct="1">
                              <a:defRPr kern="1200">
                                <a:solidFill>
                                  <a:sysClr val="windowText" lastClr="000000"/>
                                </a:solidFill>
                                <a:latin typeface="Arial" charset="0"/>
                                <a:cs typeface="Arial" charset="0"/>
                              </a:defRPr>
                            </a:lvl8pPr>
                            <a:lvl9pPr marL="3657600" algn="l" defTabSz="914400" rtl="0" eaLnBrk="1" latinLnBrk="0" hangingPunct="1">
                              <a:defRPr kern="1200">
                                <a:solidFill>
                                  <a:sysClr val="windowText" lastClr="000000"/>
                                </a:solidFill>
                                <a:latin typeface="Arial" charset="0"/>
                                <a:cs typeface="Arial" charset="0"/>
                              </a:defRPr>
                            </a:lvl9pPr>
                          </a:lstStyle>
                          <a:p>
                            <a:pPr eaLnBrk="1" hangingPunct="1"/>
                            <a:r>
                              <a:rPr lang="tr-TR" altLang="tr-TR" sz="4800"/>
                              <a:t>*</a:t>
                            </a:r>
                          </a:p>
                        </a:txBody>
                        <a:useSpRect/>
                      </a:txSp>
                    </a:sp>
                  </a:grpSp>
                </lc:lockedCanvas>
              </a:graphicData>
            </a:graphic>
          </wp:inline>
        </w:drawing>
      </w:r>
    </w:p>
    <w:p w:rsidR="0095131F" w:rsidRPr="0095131F" w:rsidRDefault="0095131F" w:rsidP="0095131F">
      <w:pPr>
        <w:rPr>
          <w:rFonts w:ascii="Times New Roman" w:hAnsi="Times New Roman" w:cs="Times New Roman"/>
          <w:b/>
          <w:bCs/>
          <w:sz w:val="24"/>
          <w:szCs w:val="24"/>
        </w:rPr>
      </w:pPr>
    </w:p>
    <w:p w:rsidR="0095131F" w:rsidRPr="0095131F" w:rsidRDefault="0095131F" w:rsidP="0095131F">
      <w:pPr>
        <w:rPr>
          <w:rFonts w:ascii="Times New Roman" w:hAnsi="Times New Roman" w:cs="Times New Roman"/>
          <w:b/>
          <w:bCs/>
          <w:sz w:val="24"/>
          <w:szCs w:val="24"/>
        </w:rPr>
      </w:pPr>
      <w:r w:rsidRPr="0095131F">
        <w:rPr>
          <w:rFonts w:ascii="Times New Roman" w:hAnsi="Times New Roman" w:cs="Times New Roman"/>
          <w:b/>
          <w:bCs/>
          <w:sz w:val="24"/>
          <w:szCs w:val="24"/>
        </w:rPr>
        <w:t xml:space="preserve">Resim 12: Leflunomid grubuna ait Akciğer kesiti  (HE boyaması). </w:t>
      </w:r>
      <w:r w:rsidRPr="0095131F">
        <w:rPr>
          <w:rFonts w:ascii="Times New Roman" w:hAnsi="Times New Roman" w:cs="Times New Roman"/>
          <w:sz w:val="24"/>
          <w:szCs w:val="24"/>
        </w:rPr>
        <w:t>Düzensiz hava yolları ve akciğer parankimi ile inflamasyonun azaldığı gözlenmekte (Alv: Alveol, b: Bronşiol, *:İnflamasyon). Scale bar: 500 µm.</w:t>
      </w:r>
    </w:p>
    <w:p w:rsidR="0095131F" w:rsidRPr="0095131F" w:rsidRDefault="0095131F" w:rsidP="0095131F">
      <w:pPr>
        <w:ind w:firstLine="709"/>
        <w:rPr>
          <w:rFonts w:ascii="Times New Roman" w:hAnsi="Times New Roman" w:cs="Times New Roman"/>
          <w:b/>
          <w:bCs/>
          <w:sz w:val="24"/>
          <w:szCs w:val="24"/>
        </w:rPr>
      </w:pPr>
    </w:p>
    <w:p w:rsidR="0095131F" w:rsidRPr="0095131F" w:rsidRDefault="0095131F" w:rsidP="0095131F">
      <w:pPr>
        <w:ind w:firstLine="709"/>
        <w:rPr>
          <w:rFonts w:ascii="Times New Roman" w:hAnsi="Times New Roman" w:cs="Times New Roman"/>
          <w:b/>
          <w:bCs/>
          <w:sz w:val="24"/>
          <w:szCs w:val="24"/>
        </w:rPr>
      </w:pPr>
    </w:p>
    <w:p w:rsidR="0095131F" w:rsidRPr="0095131F" w:rsidRDefault="0095131F" w:rsidP="0095131F">
      <w:pP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3723640" cy="2785745"/>
            <wp:effectExtent l="0" t="0" r="0" b="0"/>
            <wp:docPr id="28" name="Nesne 28"/>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400675" cy="3960812"/>
                      <a:chOff x="1979613" y="836613"/>
                      <a:chExt cx="5400675" cy="3960812"/>
                    </a:xfrm>
                  </a:grpSpPr>
                  <a:grpSp>
                    <a:nvGrpSpPr>
                      <a:cNvPr id="15363" name="7 Grup"/>
                      <a:cNvGrpSpPr>
                        <a:grpSpLocks/>
                      </a:cNvGrpSpPr>
                    </a:nvGrpSpPr>
                    <a:grpSpPr bwMode="auto">
                      <a:xfrm>
                        <a:off x="1979613" y="836613"/>
                        <a:ext cx="5400675" cy="3960812"/>
                        <a:chOff x="1979613" y="836613"/>
                        <a:chExt cx="5400675" cy="3960812"/>
                      </a:xfrm>
                    </a:grpSpPr>
                    <a:pic>
                      <a:nvPicPr>
                        <a:cNvPr id="15364" name="Picture 5" descr="C:\Users\scmicili\Desktop\fatih\C\130.jpg"/>
                        <a:cNvPicPr preferRelativeResize="0">
                          <a:picLocks noChangeArrowheads="1"/>
                        </a:cNvPicPr>
                      </a:nvPicPr>
                      <a:blipFill>
                        <a:blip r:embed="rId26"/>
                        <a:srcRect/>
                        <a:stretch>
                          <a:fillRect/>
                        </a:stretch>
                      </a:blipFill>
                      <a:spPr bwMode="auto">
                        <a:xfrm>
                          <a:off x="1979613" y="836613"/>
                          <a:ext cx="5400675" cy="3960812"/>
                        </a:xfrm>
                        <a:prstGeom prst="rect">
                          <a:avLst/>
                        </a:prstGeom>
                        <a:noFill/>
                        <a:ln w="28575">
                          <a:solidFill>
                            <a:srgbClr val="7030A0"/>
                          </a:solidFill>
                          <a:miter lim="800000"/>
                          <a:headEnd/>
                          <a:tailEnd/>
                        </a:ln>
                      </a:spPr>
                    </a:pic>
                    <a:cxnSp>
                      <a:nvCxnSpPr>
                        <a:cNvPr id="4" name="3 Düz Ok Bağlayıcısı"/>
                        <a:cNvCxnSpPr/>
                      </a:nvCxnSpPr>
                      <a:spPr bwMode="auto">
                        <a:xfrm flipV="1">
                          <a:off x="4067175" y="3933825"/>
                          <a:ext cx="431800" cy="144463"/>
                        </a:xfrm>
                        <a:prstGeom prst="straightConnector1">
                          <a:avLst/>
                        </a:prstGeom>
                        <a:noFill/>
                        <a:ln w="28575" cap="flat" cmpd="sng" algn="ctr">
                          <a:solidFill>
                            <a:srgbClr val="FFFF00"/>
                          </a:solidFill>
                          <a:prstDash val="solid"/>
                          <a:tailEnd type="arrow"/>
                        </a:ln>
                        <a:effectLst/>
                      </a:spPr>
                      <a:style>
                        <a:lnRef idx="1">
                          <a:schemeClr val="accent1"/>
                        </a:lnRef>
                        <a:fillRef idx="0">
                          <a:schemeClr val="accent1"/>
                        </a:fillRef>
                        <a:effectRef idx="0">
                          <a:schemeClr val="accent1"/>
                        </a:effectRef>
                        <a:fontRef idx="minor">
                          <a:schemeClr val="tx1"/>
                        </a:fontRef>
                      </a:style>
                    </a:cxnSp>
                    <a:cxnSp>
                      <a:nvCxnSpPr>
                        <a:cNvPr id="5" name="4 Düz Ok Bağlayıcısı"/>
                        <a:cNvCxnSpPr/>
                      </a:nvCxnSpPr>
                      <a:spPr bwMode="auto">
                        <a:xfrm flipV="1">
                          <a:off x="4284663" y="3068638"/>
                          <a:ext cx="431800" cy="73025"/>
                        </a:xfrm>
                        <a:prstGeom prst="straightConnector1">
                          <a:avLst/>
                        </a:prstGeom>
                        <a:noFill/>
                        <a:ln w="28575" cap="flat" cmpd="sng" algn="ctr">
                          <a:solidFill>
                            <a:sysClr val="windowText" lastClr="000000"/>
                          </a:solidFill>
                          <a:prstDash val="solid"/>
                          <a:headEnd type="arrow"/>
                          <a:tailEnd type="arrow"/>
                        </a:ln>
                        <a:effectLst/>
                      </a:spPr>
                      <a:style>
                        <a:lnRef idx="1">
                          <a:schemeClr val="accent1"/>
                        </a:lnRef>
                        <a:fillRef idx="0">
                          <a:schemeClr val="accent1"/>
                        </a:fillRef>
                        <a:effectRef idx="0">
                          <a:schemeClr val="accent1"/>
                        </a:effectRef>
                        <a:fontRef idx="minor">
                          <a:schemeClr val="tx1"/>
                        </a:fontRef>
                      </a:style>
                    </a:cxnSp>
                    <a:cxnSp>
                      <a:nvCxnSpPr>
                        <a:cNvPr id="10" name="9 Düz Ok Bağlayıcısı"/>
                        <a:cNvCxnSpPr/>
                      </a:nvCxnSpPr>
                      <a:spPr bwMode="auto">
                        <a:xfrm flipH="1">
                          <a:off x="5075238" y="1052513"/>
                          <a:ext cx="1587" cy="360362"/>
                        </a:xfrm>
                        <a:prstGeom prst="straightConnector1">
                          <a:avLst/>
                        </a:prstGeom>
                        <a:noFill/>
                        <a:ln w="28575" cap="flat" cmpd="sng" algn="ctr">
                          <a:solidFill>
                            <a:srgbClr val="FFFF00"/>
                          </a:solidFill>
                          <a:prstDash val="solid"/>
                          <a:tailEnd type="arrow"/>
                        </a:ln>
                        <a:effectLst/>
                      </a:spPr>
                      <a:style>
                        <a:lnRef idx="1">
                          <a:schemeClr val="accent1"/>
                        </a:lnRef>
                        <a:fillRef idx="0">
                          <a:schemeClr val="accent1"/>
                        </a:fillRef>
                        <a:effectRef idx="0">
                          <a:schemeClr val="accent1"/>
                        </a:effectRef>
                        <a:fontRef idx="minor">
                          <a:schemeClr val="tx1"/>
                        </a:fontRef>
                      </a:style>
                    </a:cxnSp>
                    <a:cxnSp>
                      <a:nvCxnSpPr>
                        <a:cNvPr id="12" name="11 Düz Ok Bağlayıcısı"/>
                        <a:cNvCxnSpPr/>
                      </a:nvCxnSpPr>
                      <a:spPr bwMode="auto">
                        <a:xfrm flipV="1">
                          <a:off x="6516688" y="2349500"/>
                          <a:ext cx="358775" cy="71438"/>
                        </a:xfrm>
                        <a:prstGeom prst="straightConnector1">
                          <a:avLst/>
                        </a:prstGeom>
                        <a:noFill/>
                        <a:ln w="28575" cap="flat" cmpd="sng" algn="ctr">
                          <a:solidFill>
                            <a:sysClr val="windowText" lastClr="000000"/>
                          </a:solidFill>
                          <a:prstDash val="solid"/>
                          <a:headEnd type="arrow"/>
                          <a:tailEnd type="arrow"/>
                        </a:ln>
                        <a:effectLst/>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95131F" w:rsidRPr="0095131F" w:rsidRDefault="0095131F" w:rsidP="0095131F">
      <w:pPr>
        <w:ind w:firstLine="709"/>
        <w:rPr>
          <w:rFonts w:ascii="Times New Roman" w:hAnsi="Times New Roman" w:cs="Times New Roman"/>
          <w:sz w:val="24"/>
          <w:szCs w:val="24"/>
        </w:rPr>
      </w:pPr>
    </w:p>
    <w:p w:rsidR="0095131F" w:rsidRPr="0095131F" w:rsidRDefault="0095131F" w:rsidP="0095131F">
      <w:pPr>
        <w:rPr>
          <w:rFonts w:ascii="Times New Roman" w:hAnsi="Times New Roman" w:cs="Times New Roman"/>
          <w:sz w:val="24"/>
          <w:szCs w:val="24"/>
        </w:rPr>
      </w:pPr>
      <w:r w:rsidRPr="0095131F">
        <w:rPr>
          <w:rFonts w:ascii="Times New Roman" w:hAnsi="Times New Roman" w:cs="Times New Roman"/>
          <w:b/>
          <w:bCs/>
          <w:sz w:val="24"/>
          <w:szCs w:val="24"/>
        </w:rPr>
        <w:t>Resim 13: Leflunomid grubuna ait akciğer kesiti  (HE boyaması</w:t>
      </w:r>
      <w:r w:rsidRPr="0095131F">
        <w:rPr>
          <w:rFonts w:ascii="Times New Roman" w:hAnsi="Times New Roman" w:cs="Times New Roman"/>
          <w:sz w:val="24"/>
          <w:szCs w:val="24"/>
        </w:rPr>
        <w:t>). Epitel boyunun ve subepitel kalınlığının astım grubuna göre azaldığı gözlenmekte. (Çift yönlü ok: Epitel kalınlığı, ok: Subepitel kalınlığı) Scale bar 200 µm.</w:t>
      </w:r>
    </w:p>
    <w:p w:rsidR="0095131F" w:rsidRPr="0095131F" w:rsidRDefault="0095131F" w:rsidP="0095131F">
      <w:pPr>
        <w:rPr>
          <w:rFonts w:ascii="Times New Roman" w:hAnsi="Times New Roman" w:cs="Times New Roman"/>
          <w:sz w:val="24"/>
          <w:szCs w:val="24"/>
        </w:rPr>
      </w:pPr>
    </w:p>
    <w:p w:rsidR="0095131F" w:rsidRPr="0095131F" w:rsidRDefault="0095131F" w:rsidP="0095131F">
      <w:pPr>
        <w:rPr>
          <w:rFonts w:ascii="Times New Roman" w:hAnsi="Times New Roman" w:cs="Times New Roman"/>
          <w:sz w:val="24"/>
          <w:szCs w:val="24"/>
        </w:rPr>
      </w:pPr>
    </w:p>
    <w:p w:rsidR="0095131F" w:rsidRPr="0095131F" w:rsidRDefault="0095131F" w:rsidP="0095131F">
      <w:pPr>
        <w:rPr>
          <w:rFonts w:ascii="Times New Roman" w:hAnsi="Times New Roman" w:cs="Times New Roman"/>
          <w:sz w:val="24"/>
          <w:szCs w:val="24"/>
        </w:rPr>
      </w:pPr>
    </w:p>
    <w:p w:rsidR="0095131F" w:rsidRPr="0095131F" w:rsidRDefault="0095131F" w:rsidP="0095131F">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3637280" cy="2425065"/>
            <wp:effectExtent l="0" t="0" r="0" b="0"/>
            <wp:docPr id="27" name="Nesne 2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400675" cy="3960813"/>
                      <a:chOff x="1835150" y="908050"/>
                      <a:chExt cx="5400675" cy="3960813"/>
                    </a:xfrm>
                  </a:grpSpPr>
                  <a:grpSp>
                    <a:nvGrpSpPr>
                      <a:cNvPr id="16387" name="21 Grup"/>
                      <a:cNvGrpSpPr>
                        <a:grpSpLocks/>
                      </a:cNvGrpSpPr>
                    </a:nvGrpSpPr>
                    <a:grpSpPr bwMode="auto">
                      <a:xfrm>
                        <a:off x="1835150" y="908050"/>
                        <a:ext cx="5400675" cy="3960813"/>
                        <a:chOff x="1835696" y="908720"/>
                        <a:chExt cx="5400000" cy="3960000"/>
                      </a:xfrm>
                    </a:grpSpPr>
                    <a:pic>
                      <a:nvPicPr>
                        <a:cNvPr id="16388" name="Picture 9" descr="C:\Users\scmicili\Desktop\Yeni klasör\365.jpg"/>
                        <a:cNvPicPr preferRelativeResize="0">
                          <a:picLocks noChangeArrowheads="1"/>
                        </a:cNvPicPr>
                      </a:nvPicPr>
                      <a:blipFill>
                        <a:blip r:embed="rId27"/>
                        <a:srcRect/>
                        <a:stretch>
                          <a:fillRect/>
                        </a:stretch>
                      </a:blipFill>
                      <a:spPr bwMode="auto">
                        <a:xfrm>
                          <a:off x="1835696" y="908720"/>
                          <a:ext cx="5400000" cy="3960000"/>
                        </a:xfrm>
                        <a:prstGeom prst="rect">
                          <a:avLst/>
                        </a:prstGeom>
                        <a:noFill/>
                        <a:ln w="28575">
                          <a:solidFill>
                            <a:srgbClr val="7030A0"/>
                          </a:solidFill>
                          <a:miter lim="800000"/>
                          <a:headEnd/>
                          <a:tailEnd/>
                        </a:ln>
                      </a:spPr>
                    </a:pic>
                    <a:cxnSp>
                      <a:nvCxnSpPr>
                        <a:cNvPr id="18" name="11 Düz Ok Bağlayıcısı"/>
                        <a:cNvCxnSpPr/>
                      </a:nvCxnSpPr>
                      <a:spPr>
                        <a:xfrm>
                          <a:off x="3780141" y="1700720"/>
                          <a:ext cx="215873" cy="287278"/>
                        </a:xfrm>
                        <a:prstGeom prst="straightConnector1">
                          <a:avLst/>
                        </a:prstGeom>
                        <a:noFill/>
                        <a:ln w="28575" cap="flat" cmpd="sng" algn="ctr">
                          <a:solidFill>
                            <a:sysClr val="windowText" lastClr="000000"/>
                          </a:solidFill>
                          <a:prstDash val="solid"/>
                          <a:tailEnd type="arrow"/>
                        </a:ln>
                        <a:effectLst/>
                      </a:spPr>
                      <a:style>
                        <a:lnRef idx="1">
                          <a:schemeClr val="accent1"/>
                        </a:lnRef>
                        <a:fillRef idx="0">
                          <a:schemeClr val="accent1"/>
                        </a:fillRef>
                        <a:effectRef idx="0">
                          <a:schemeClr val="accent1"/>
                        </a:effectRef>
                        <a:fontRef idx="minor">
                          <a:schemeClr val="tx1"/>
                        </a:fontRef>
                      </a:style>
                    </a:cxnSp>
                    <a:cxnSp>
                      <a:nvCxnSpPr>
                        <a:cNvPr id="19" name="12 Düz Ok Bağlayıcısı"/>
                        <a:cNvCxnSpPr/>
                      </a:nvCxnSpPr>
                      <a:spPr>
                        <a:xfrm>
                          <a:off x="5148395" y="1772143"/>
                          <a:ext cx="217460" cy="288866"/>
                        </a:xfrm>
                        <a:prstGeom prst="straightConnector1">
                          <a:avLst/>
                        </a:prstGeom>
                        <a:noFill/>
                        <a:ln w="28575" cap="flat" cmpd="sng" algn="ctr">
                          <a:solidFill>
                            <a:sysClr val="windowText" lastClr="000000"/>
                          </a:solidFill>
                          <a:prstDash val="solid"/>
                          <a:tailEnd type="arrow"/>
                        </a:ln>
                        <a:effectLst/>
                      </a:spPr>
                      <a:style>
                        <a:lnRef idx="1">
                          <a:schemeClr val="accent1"/>
                        </a:lnRef>
                        <a:fillRef idx="0">
                          <a:schemeClr val="accent1"/>
                        </a:fillRef>
                        <a:effectRef idx="0">
                          <a:schemeClr val="accent1"/>
                        </a:effectRef>
                        <a:fontRef idx="minor">
                          <a:schemeClr val="tx1"/>
                        </a:fontRef>
                      </a:style>
                    </a:cxnSp>
                    <a:cxnSp>
                      <a:nvCxnSpPr>
                        <a:cNvPr id="20" name="13 Düz Ok Bağlayıcısı"/>
                        <a:cNvCxnSpPr/>
                      </a:nvCxnSpPr>
                      <a:spPr>
                        <a:xfrm>
                          <a:off x="3419823" y="1916576"/>
                          <a:ext cx="215873" cy="288866"/>
                        </a:xfrm>
                        <a:prstGeom prst="straightConnector1">
                          <a:avLst/>
                        </a:prstGeom>
                        <a:noFill/>
                        <a:ln w="28575" cap="flat" cmpd="sng" algn="ctr">
                          <a:solidFill>
                            <a:sysClr val="windowText" lastClr="000000"/>
                          </a:solidFill>
                          <a:prstDash val="solid"/>
                          <a:tailEnd type="arrow"/>
                        </a:ln>
                        <a:effectLst/>
                      </a:spPr>
                      <a:style>
                        <a:lnRef idx="1">
                          <a:schemeClr val="accent1"/>
                        </a:lnRef>
                        <a:fillRef idx="0">
                          <a:schemeClr val="accent1"/>
                        </a:fillRef>
                        <a:effectRef idx="0">
                          <a:schemeClr val="accent1"/>
                        </a:effectRef>
                        <a:fontRef idx="minor">
                          <a:schemeClr val="tx1"/>
                        </a:fontRef>
                      </a:style>
                    </a:cxnSp>
                    <a:cxnSp>
                      <a:nvCxnSpPr>
                        <a:cNvPr id="21" name="14 Düz Ok Bağlayıcısı"/>
                        <a:cNvCxnSpPr/>
                      </a:nvCxnSpPr>
                      <a:spPr>
                        <a:xfrm>
                          <a:off x="2772204" y="2348287"/>
                          <a:ext cx="215873" cy="288866"/>
                        </a:xfrm>
                        <a:prstGeom prst="straightConnector1">
                          <a:avLst/>
                        </a:prstGeom>
                        <a:noFill/>
                        <a:ln w="28575" cap="flat" cmpd="sng" algn="ctr">
                          <a:solidFill>
                            <a:sysClr val="windowText" lastClr="000000"/>
                          </a:solidFill>
                          <a:prstDash val="solid"/>
                          <a:tailEnd type="arrow"/>
                        </a:ln>
                        <a:effectLst/>
                      </a:spPr>
                      <a:style>
                        <a:lnRef idx="1">
                          <a:schemeClr val="accent1"/>
                        </a:lnRef>
                        <a:fillRef idx="0">
                          <a:schemeClr val="accent1"/>
                        </a:fillRef>
                        <a:effectRef idx="0">
                          <a:schemeClr val="accent1"/>
                        </a:effectRef>
                        <a:fontRef idx="minor">
                          <a:schemeClr val="tx1"/>
                        </a:fontRef>
                      </a:style>
                    </a:cxnSp>
                    <a:cxnSp>
                      <a:nvCxnSpPr>
                        <a:cNvPr id="22" name="15 Düz Ok Bağlayıcısı"/>
                        <a:cNvCxnSpPr/>
                      </a:nvCxnSpPr>
                      <a:spPr>
                        <a:xfrm flipH="1">
                          <a:off x="3996014" y="2348287"/>
                          <a:ext cx="144444" cy="361876"/>
                        </a:xfrm>
                        <a:prstGeom prst="straightConnector1">
                          <a:avLst/>
                        </a:prstGeom>
                        <a:noFill/>
                        <a:ln w="28575" cap="flat" cmpd="sng" algn="ctr">
                          <a:solidFill>
                            <a:sysClr val="windowText" lastClr="000000"/>
                          </a:solidFill>
                          <a:prstDash val="solid"/>
                          <a:tailEnd type="arrow"/>
                        </a:ln>
                        <a:effectLst/>
                      </a:spPr>
                      <a:style>
                        <a:lnRef idx="1">
                          <a:schemeClr val="accent1"/>
                        </a:lnRef>
                        <a:fillRef idx="0">
                          <a:schemeClr val="accent1"/>
                        </a:fillRef>
                        <a:effectRef idx="0">
                          <a:schemeClr val="accent1"/>
                        </a:effectRef>
                        <a:fontRef idx="minor">
                          <a:schemeClr val="tx1"/>
                        </a:fontRef>
                      </a:style>
                    </a:cxnSp>
                    <a:cxnSp>
                      <a:nvCxnSpPr>
                        <a:cNvPr id="23" name="16 Düz Ok Bağlayıcısı"/>
                        <a:cNvCxnSpPr/>
                      </a:nvCxnSpPr>
                      <a:spPr>
                        <a:xfrm flipH="1">
                          <a:off x="2556331" y="1700720"/>
                          <a:ext cx="0" cy="358701"/>
                        </a:xfrm>
                        <a:prstGeom prst="straightConnector1">
                          <a:avLst/>
                        </a:prstGeom>
                        <a:noFill/>
                        <a:ln w="28575" cap="flat" cmpd="sng" algn="ctr">
                          <a:solidFill>
                            <a:sysClr val="windowText" lastClr="000000"/>
                          </a:solidFill>
                          <a:prstDash val="solid"/>
                          <a:tailEnd type="arrow"/>
                        </a:ln>
                        <a:effectLst/>
                      </a:spPr>
                      <a:style>
                        <a:lnRef idx="1">
                          <a:schemeClr val="accent1"/>
                        </a:lnRef>
                        <a:fillRef idx="0">
                          <a:schemeClr val="accent1"/>
                        </a:fillRef>
                        <a:effectRef idx="0">
                          <a:schemeClr val="accent1"/>
                        </a:effectRef>
                        <a:fontRef idx="minor">
                          <a:schemeClr val="tx1"/>
                        </a:fontRef>
                      </a:style>
                    </a:cxnSp>
                    <a:cxnSp>
                      <a:nvCxnSpPr>
                        <a:cNvPr id="24" name="17 Düz Ok Bağlayıcısı"/>
                        <a:cNvCxnSpPr/>
                      </a:nvCxnSpPr>
                      <a:spPr>
                        <a:xfrm flipH="1">
                          <a:off x="6229347" y="1484865"/>
                          <a:ext cx="71429" cy="360288"/>
                        </a:xfrm>
                        <a:prstGeom prst="straightConnector1">
                          <a:avLst/>
                        </a:prstGeom>
                        <a:noFill/>
                        <a:ln w="28575" cap="flat" cmpd="sng" algn="ctr">
                          <a:solidFill>
                            <a:sysClr val="windowText" lastClr="000000"/>
                          </a:solidFill>
                          <a:prstDash val="solid"/>
                          <a:tailEnd type="arrow"/>
                        </a:ln>
                        <a:effectLst/>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95131F" w:rsidRPr="0095131F" w:rsidRDefault="0095131F" w:rsidP="0095131F">
      <w:pPr>
        <w:rPr>
          <w:rFonts w:ascii="Times New Roman" w:hAnsi="Times New Roman" w:cs="Times New Roman"/>
          <w:sz w:val="24"/>
          <w:szCs w:val="24"/>
        </w:rPr>
      </w:pPr>
    </w:p>
    <w:p w:rsidR="0095131F" w:rsidRPr="0095131F" w:rsidRDefault="0095131F" w:rsidP="0095131F">
      <w:pPr>
        <w:rPr>
          <w:rFonts w:ascii="Times New Roman" w:hAnsi="Times New Roman" w:cs="Times New Roman"/>
          <w:sz w:val="24"/>
          <w:szCs w:val="24"/>
        </w:rPr>
      </w:pPr>
      <w:r w:rsidRPr="0095131F">
        <w:rPr>
          <w:rFonts w:ascii="Times New Roman" w:hAnsi="Times New Roman" w:cs="Times New Roman"/>
          <w:b/>
          <w:bCs/>
          <w:sz w:val="24"/>
          <w:szCs w:val="24"/>
        </w:rPr>
        <w:t>Resim 14: Leflunomid grubuna ait akciğer kesiti  (PAS boyaması</w:t>
      </w:r>
      <w:r w:rsidRPr="0095131F">
        <w:rPr>
          <w:rFonts w:ascii="Times New Roman" w:hAnsi="Times New Roman" w:cs="Times New Roman"/>
          <w:sz w:val="24"/>
          <w:szCs w:val="24"/>
        </w:rPr>
        <w:t>). Epitelde PAS pozitif goblet hücrelerinin astım grubuna göre azaldığı gözlenmekte. (oklar: PAS pozitif goblet hücresi, Scale bar:50 µm).</w:t>
      </w:r>
    </w:p>
    <w:p w:rsidR="0095131F" w:rsidRPr="0095131F" w:rsidRDefault="0095131F" w:rsidP="0095131F">
      <w:pPr>
        <w:rPr>
          <w:rFonts w:ascii="Times New Roman" w:hAnsi="Times New Roman" w:cs="Times New Roman"/>
          <w:sz w:val="24"/>
          <w:szCs w:val="24"/>
        </w:rPr>
      </w:pPr>
    </w:p>
    <w:p w:rsidR="0095131F" w:rsidRPr="0095131F" w:rsidRDefault="0095131F" w:rsidP="0095131F">
      <w:pPr>
        <w:rPr>
          <w:rFonts w:ascii="Times New Roman" w:hAnsi="Times New Roman" w:cs="Times New Roman"/>
          <w:sz w:val="24"/>
          <w:szCs w:val="24"/>
        </w:rPr>
      </w:pPr>
      <w:r w:rsidRPr="0095131F">
        <w:rPr>
          <w:rFonts w:ascii="Times New Roman" w:hAnsi="Times New Roman" w:cs="Times New Roman"/>
          <w:noProof/>
          <w:sz w:val="24"/>
          <w:szCs w:val="24"/>
          <w:lang w:eastAsia="tr-TR"/>
        </w:rPr>
        <w:lastRenderedPageBreak/>
        <w:drawing>
          <wp:inline distT="0" distB="0" distL="0" distR="0" wp14:anchorId="079B8392" wp14:editId="741324D8">
            <wp:extent cx="5257800" cy="2883620"/>
            <wp:effectExtent l="19050" t="0" r="0" b="0"/>
            <wp:docPr id="2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5262606" cy="2886256"/>
                    </a:xfrm>
                    <a:prstGeom prst="rect">
                      <a:avLst/>
                    </a:prstGeom>
                    <a:noFill/>
                    <a:ln w="9525">
                      <a:noFill/>
                      <a:miter lim="800000"/>
                      <a:headEnd/>
                      <a:tailEnd/>
                    </a:ln>
                  </pic:spPr>
                </pic:pic>
              </a:graphicData>
            </a:graphic>
          </wp:inline>
        </w:drawing>
      </w:r>
    </w:p>
    <w:p w:rsidR="0095131F" w:rsidRPr="0095131F" w:rsidRDefault="0095131F" w:rsidP="0095131F">
      <w:pPr>
        <w:rPr>
          <w:rFonts w:ascii="Times New Roman" w:hAnsi="Times New Roman" w:cs="Times New Roman"/>
          <w:sz w:val="24"/>
          <w:szCs w:val="24"/>
        </w:rPr>
      </w:pPr>
      <w:r w:rsidRPr="0095131F">
        <w:rPr>
          <w:rFonts w:ascii="Times New Roman" w:hAnsi="Times New Roman" w:cs="Times New Roman"/>
          <w:b/>
          <w:bCs/>
          <w:sz w:val="24"/>
          <w:szCs w:val="24"/>
        </w:rPr>
        <w:t xml:space="preserve">Resim 15: Leflunomid grubuna ait akciğer kesiti  (Toluidin blue boyaması). </w:t>
      </w:r>
      <w:r w:rsidRPr="0095131F">
        <w:rPr>
          <w:rFonts w:ascii="Times New Roman" w:hAnsi="Times New Roman" w:cs="Times New Roman"/>
          <w:sz w:val="24"/>
          <w:szCs w:val="24"/>
        </w:rPr>
        <w:t>Akciğer parenkimasında mast hücrelerinin astım grubuna göre azaldığı gözlenmekte. Scale bar 200, 50 µm.</w:t>
      </w:r>
    </w:p>
    <w:p w:rsidR="0095131F" w:rsidRPr="0095131F" w:rsidRDefault="0095131F" w:rsidP="0095131F">
      <w:pPr>
        <w:rPr>
          <w:rFonts w:ascii="Times New Roman" w:hAnsi="Times New Roman" w:cs="Times New Roman"/>
          <w:sz w:val="24"/>
          <w:szCs w:val="24"/>
        </w:rPr>
      </w:pPr>
    </w:p>
    <w:p w:rsidR="0095131F" w:rsidRPr="0095131F" w:rsidRDefault="0095131F" w:rsidP="0095131F">
      <w:pPr>
        <w:ind w:firstLine="709"/>
        <w:rPr>
          <w:rFonts w:ascii="Times New Roman" w:hAnsi="Times New Roman" w:cs="Times New Roman"/>
          <w:sz w:val="24"/>
          <w:szCs w:val="24"/>
        </w:rPr>
      </w:pPr>
      <w:r w:rsidRPr="0095131F">
        <w:rPr>
          <w:rFonts w:ascii="Times New Roman" w:hAnsi="Times New Roman" w:cs="Times New Roman"/>
          <w:sz w:val="24"/>
          <w:szCs w:val="24"/>
        </w:rPr>
        <w:t xml:space="preserve">Işık mikroskopik çalışmalarda deksametazon grubuna ait histolojik bulgular resim 15-18’de gösterilmişitr. </w:t>
      </w:r>
    </w:p>
    <w:p w:rsidR="0095131F" w:rsidRPr="0095131F" w:rsidRDefault="0095131F" w:rsidP="0095131F">
      <w:pPr>
        <w:ind w:firstLine="709"/>
        <w:rPr>
          <w:rFonts w:ascii="Times New Roman" w:hAnsi="Times New Roman" w:cs="Times New Roman"/>
          <w:sz w:val="24"/>
          <w:szCs w:val="24"/>
        </w:rPr>
      </w:pPr>
    </w:p>
    <w:p w:rsidR="0095131F" w:rsidRPr="0095131F" w:rsidRDefault="0095131F" w:rsidP="0095131F">
      <w:pPr>
        <w:rPr>
          <w:rFonts w:ascii="Times New Roman" w:hAnsi="Times New Roman" w:cs="Times New Roman"/>
          <w:sz w:val="24"/>
          <w:szCs w:val="24"/>
        </w:rPr>
      </w:pPr>
      <w:r w:rsidRPr="0095131F">
        <w:rPr>
          <w:rFonts w:ascii="Times New Roman" w:hAnsi="Times New Roman" w:cs="Times New Roman"/>
          <w:noProof/>
          <w:sz w:val="24"/>
          <w:szCs w:val="24"/>
          <w:lang w:eastAsia="tr-TR"/>
        </w:rPr>
        <w:drawing>
          <wp:inline distT="0" distB="0" distL="0" distR="0" wp14:anchorId="1D0E71A2" wp14:editId="4E2A09E0">
            <wp:extent cx="3552825" cy="2324100"/>
            <wp:effectExtent l="57150" t="38100" r="47625" b="19050"/>
            <wp:docPr id="21" name="Resim 13" descr="C:\Users\scmicili\Desktop\fatih\D\160.jpg"/>
            <wp:cNvGraphicFramePr/>
            <a:graphic xmlns:a="http://schemas.openxmlformats.org/drawingml/2006/main">
              <a:graphicData uri="http://schemas.openxmlformats.org/drawingml/2006/picture">
                <pic:pic xmlns:pic="http://schemas.openxmlformats.org/drawingml/2006/picture">
                  <pic:nvPicPr>
                    <pic:cNvPr id="19459" name="Picture 3" descr="C:\Users\scmicili\Desktop\fatih\D\160.jpg"/>
                    <pic:cNvPicPr preferRelativeResize="0">
                      <a:picLocks noChangeArrowheads="1"/>
                    </pic:cNvPicPr>
                  </pic:nvPicPr>
                  <pic:blipFill>
                    <a:blip r:embed="rId29" cstate="print"/>
                    <a:srcRect/>
                    <a:stretch>
                      <a:fillRect/>
                    </a:stretch>
                  </pic:blipFill>
                  <pic:spPr bwMode="auto">
                    <a:xfrm>
                      <a:off x="0" y="0"/>
                      <a:ext cx="3552825" cy="2324100"/>
                    </a:xfrm>
                    <a:prstGeom prst="rect">
                      <a:avLst/>
                    </a:prstGeom>
                    <a:noFill/>
                    <a:ln w="28575">
                      <a:solidFill>
                        <a:srgbClr val="7030A0"/>
                      </a:solidFill>
                      <a:miter lim="800000"/>
                      <a:headEnd/>
                      <a:tailEnd/>
                    </a:ln>
                  </pic:spPr>
                </pic:pic>
              </a:graphicData>
            </a:graphic>
          </wp:inline>
        </w:drawing>
      </w:r>
    </w:p>
    <w:p w:rsidR="0095131F" w:rsidRPr="0095131F" w:rsidRDefault="0095131F" w:rsidP="0095131F">
      <w:pPr>
        <w:ind w:firstLine="709"/>
        <w:rPr>
          <w:rFonts w:ascii="Times New Roman" w:hAnsi="Times New Roman" w:cs="Times New Roman"/>
          <w:sz w:val="24"/>
          <w:szCs w:val="24"/>
        </w:rPr>
      </w:pPr>
    </w:p>
    <w:p w:rsidR="0095131F" w:rsidRPr="0095131F" w:rsidRDefault="0095131F" w:rsidP="0095131F">
      <w:pPr>
        <w:rPr>
          <w:rFonts w:ascii="Times New Roman" w:hAnsi="Times New Roman" w:cs="Times New Roman"/>
          <w:sz w:val="24"/>
          <w:szCs w:val="24"/>
        </w:rPr>
      </w:pPr>
      <w:r w:rsidRPr="0095131F">
        <w:rPr>
          <w:rFonts w:ascii="Times New Roman" w:hAnsi="Times New Roman" w:cs="Times New Roman"/>
          <w:b/>
          <w:bCs/>
          <w:sz w:val="24"/>
          <w:szCs w:val="24"/>
        </w:rPr>
        <w:t xml:space="preserve">Resim 16: Deksametazon grubuna ait akciğer kesiti  (HE boyaması). </w:t>
      </w:r>
      <w:r w:rsidRPr="0095131F">
        <w:rPr>
          <w:rFonts w:ascii="Times New Roman" w:hAnsi="Times New Roman" w:cs="Times New Roman"/>
          <w:sz w:val="24"/>
          <w:szCs w:val="24"/>
        </w:rPr>
        <w:t>Normale yakın akciğer parenkimi ve hava yolları gözlenmekte (Alv: Alveol, b: Bronşiol, Scale bar: 500 µm)</w:t>
      </w:r>
    </w:p>
    <w:p w:rsidR="0095131F" w:rsidRPr="0095131F" w:rsidRDefault="0095131F" w:rsidP="0095131F">
      <w:pPr>
        <w:rPr>
          <w:rFonts w:ascii="Times New Roman" w:hAnsi="Times New Roman" w:cs="Times New Roman"/>
          <w:sz w:val="24"/>
          <w:szCs w:val="24"/>
        </w:rPr>
      </w:pPr>
      <w:r w:rsidRPr="0095131F">
        <w:rPr>
          <w:rFonts w:ascii="Times New Roman" w:hAnsi="Times New Roman" w:cs="Times New Roman"/>
          <w:noProof/>
          <w:sz w:val="24"/>
          <w:szCs w:val="24"/>
          <w:lang w:eastAsia="tr-TR"/>
        </w:rPr>
        <w:lastRenderedPageBreak/>
        <w:drawing>
          <wp:inline distT="0" distB="0" distL="0" distR="0" wp14:anchorId="2F73B0D3" wp14:editId="04535098">
            <wp:extent cx="3552825" cy="2562225"/>
            <wp:effectExtent l="57150" t="38100" r="47625" b="28575"/>
            <wp:docPr id="22" name="Resim 16" descr="C:\Users\scmicili\Desktop\fatih\D\165.jpg"/>
            <wp:cNvGraphicFramePr/>
            <a:graphic xmlns:a="http://schemas.openxmlformats.org/drawingml/2006/main">
              <a:graphicData uri="http://schemas.openxmlformats.org/drawingml/2006/picture">
                <pic:pic xmlns:pic="http://schemas.openxmlformats.org/drawingml/2006/picture">
                  <pic:nvPicPr>
                    <pic:cNvPr id="20483" name="Picture 3" descr="C:\Users\scmicili\Desktop\fatih\D\165.jpg"/>
                    <pic:cNvPicPr preferRelativeResize="0">
                      <a:picLocks noChangeArrowheads="1"/>
                    </pic:cNvPicPr>
                  </pic:nvPicPr>
                  <pic:blipFill>
                    <a:blip r:embed="rId30" cstate="print"/>
                    <a:srcRect/>
                    <a:stretch>
                      <a:fillRect/>
                    </a:stretch>
                  </pic:blipFill>
                  <pic:spPr bwMode="auto">
                    <a:xfrm>
                      <a:off x="0" y="0"/>
                      <a:ext cx="3552825" cy="2562225"/>
                    </a:xfrm>
                    <a:prstGeom prst="rect">
                      <a:avLst/>
                    </a:prstGeom>
                    <a:noFill/>
                    <a:ln w="28575">
                      <a:solidFill>
                        <a:srgbClr val="7030A0"/>
                      </a:solidFill>
                      <a:miter lim="800000"/>
                      <a:headEnd/>
                      <a:tailEnd/>
                    </a:ln>
                  </pic:spPr>
                </pic:pic>
              </a:graphicData>
            </a:graphic>
          </wp:inline>
        </w:drawing>
      </w:r>
    </w:p>
    <w:p w:rsidR="0095131F" w:rsidRPr="0095131F" w:rsidRDefault="0095131F" w:rsidP="0095131F">
      <w:pPr>
        <w:ind w:firstLine="709"/>
        <w:rPr>
          <w:rFonts w:ascii="Times New Roman" w:hAnsi="Times New Roman" w:cs="Times New Roman"/>
          <w:sz w:val="24"/>
          <w:szCs w:val="24"/>
        </w:rPr>
      </w:pPr>
    </w:p>
    <w:p w:rsidR="0095131F" w:rsidRPr="0095131F" w:rsidRDefault="0095131F" w:rsidP="0095131F">
      <w:pPr>
        <w:rPr>
          <w:rFonts w:ascii="Times New Roman" w:hAnsi="Times New Roman" w:cs="Times New Roman"/>
          <w:sz w:val="24"/>
          <w:szCs w:val="24"/>
        </w:rPr>
      </w:pPr>
      <w:r w:rsidRPr="0095131F">
        <w:rPr>
          <w:rFonts w:ascii="Times New Roman" w:hAnsi="Times New Roman" w:cs="Times New Roman"/>
          <w:b/>
          <w:bCs/>
          <w:sz w:val="24"/>
          <w:szCs w:val="24"/>
        </w:rPr>
        <w:t>Resim 17: Deksametazon grubuna ait akciğer kesiti  (HE boyaması</w:t>
      </w:r>
      <w:r w:rsidRPr="0095131F">
        <w:rPr>
          <w:rFonts w:ascii="Times New Roman" w:hAnsi="Times New Roman" w:cs="Times New Roman"/>
          <w:sz w:val="24"/>
          <w:szCs w:val="24"/>
        </w:rPr>
        <w:t>). Epitel boyunun ve subepitel kalınlığının azalmış olduğu gözlenmekte. (Çift yönlü ok: Epitel kalınlığı, sarı ok: Subepitel kalınlığı, Scale bar 200 µm).</w:t>
      </w:r>
    </w:p>
    <w:p w:rsidR="0095131F" w:rsidRPr="0095131F" w:rsidRDefault="0095131F" w:rsidP="0095131F">
      <w:pPr>
        <w:rPr>
          <w:rFonts w:ascii="Times New Roman" w:hAnsi="Times New Roman" w:cs="Times New Roman"/>
          <w:sz w:val="24"/>
          <w:szCs w:val="24"/>
        </w:rPr>
      </w:pPr>
    </w:p>
    <w:p w:rsidR="0095131F" w:rsidRPr="0095131F" w:rsidRDefault="0095131F" w:rsidP="0095131F">
      <w:pPr>
        <w:rPr>
          <w:rFonts w:ascii="Times New Roman" w:hAnsi="Times New Roman" w:cs="Times New Roman"/>
          <w:sz w:val="24"/>
          <w:szCs w:val="24"/>
        </w:rPr>
      </w:pPr>
    </w:p>
    <w:p w:rsidR="0095131F" w:rsidRPr="0095131F" w:rsidRDefault="0095131F" w:rsidP="0095131F">
      <w:pPr>
        <w:rPr>
          <w:rFonts w:ascii="Times New Roman" w:hAnsi="Times New Roman" w:cs="Times New Roman"/>
          <w:sz w:val="24"/>
          <w:szCs w:val="24"/>
        </w:rPr>
      </w:pPr>
    </w:p>
    <w:p w:rsidR="0095131F" w:rsidRPr="0095131F" w:rsidRDefault="0095131F" w:rsidP="0095131F">
      <w:pPr>
        <w:rPr>
          <w:rFonts w:ascii="Times New Roman" w:hAnsi="Times New Roman" w:cs="Times New Roman"/>
          <w:sz w:val="24"/>
          <w:szCs w:val="24"/>
        </w:rPr>
      </w:pPr>
      <w:r w:rsidRPr="0095131F">
        <w:rPr>
          <w:rFonts w:ascii="Times New Roman" w:hAnsi="Times New Roman" w:cs="Times New Roman"/>
          <w:noProof/>
          <w:sz w:val="24"/>
          <w:szCs w:val="24"/>
          <w:lang w:eastAsia="tr-TR"/>
        </w:rPr>
        <w:drawing>
          <wp:inline distT="0" distB="0" distL="0" distR="0" wp14:anchorId="58376375" wp14:editId="5FEF604F">
            <wp:extent cx="3371850" cy="2590800"/>
            <wp:effectExtent l="19050" t="0" r="0" b="0"/>
            <wp:docPr id="23" name="Resim 17" descr="C:\Users\scmicili\Desktop\Yeni klasör\370.jpg"/>
            <wp:cNvGraphicFramePr/>
            <a:graphic xmlns:a="http://schemas.openxmlformats.org/drawingml/2006/main">
              <a:graphicData uri="http://schemas.openxmlformats.org/drawingml/2006/picture">
                <pic:pic xmlns:pic="http://schemas.openxmlformats.org/drawingml/2006/picture">
                  <pic:nvPicPr>
                    <pic:cNvPr id="21507" name="Picture 3" descr="C:\Users\scmicili\Desktop\Yeni klasör\370.jpg"/>
                    <pic:cNvPicPr preferRelativeResize="0">
                      <a:picLocks noChangeArrowheads="1"/>
                    </pic:cNvPicPr>
                  </pic:nvPicPr>
                  <pic:blipFill>
                    <a:blip r:embed="rId31" cstate="print"/>
                    <a:srcRect/>
                    <a:stretch>
                      <a:fillRect/>
                    </a:stretch>
                  </pic:blipFill>
                  <pic:spPr bwMode="auto">
                    <a:xfrm>
                      <a:off x="0" y="0"/>
                      <a:ext cx="3371850" cy="2590800"/>
                    </a:xfrm>
                    <a:prstGeom prst="rect">
                      <a:avLst/>
                    </a:prstGeom>
                    <a:noFill/>
                    <a:ln w="9525">
                      <a:noFill/>
                      <a:miter lim="800000"/>
                      <a:headEnd/>
                      <a:tailEnd/>
                    </a:ln>
                  </pic:spPr>
                </pic:pic>
              </a:graphicData>
            </a:graphic>
          </wp:inline>
        </w:drawing>
      </w:r>
    </w:p>
    <w:p w:rsidR="0095131F" w:rsidRPr="0095131F" w:rsidRDefault="0095131F" w:rsidP="0095131F">
      <w:pPr>
        <w:rPr>
          <w:rFonts w:ascii="Times New Roman" w:hAnsi="Times New Roman" w:cs="Times New Roman"/>
          <w:sz w:val="24"/>
          <w:szCs w:val="24"/>
        </w:rPr>
      </w:pPr>
    </w:p>
    <w:p w:rsidR="0095131F" w:rsidRPr="0095131F" w:rsidRDefault="0095131F" w:rsidP="0095131F">
      <w:pPr>
        <w:rPr>
          <w:rFonts w:ascii="Times New Roman" w:hAnsi="Times New Roman" w:cs="Times New Roman"/>
          <w:sz w:val="24"/>
          <w:szCs w:val="24"/>
        </w:rPr>
      </w:pPr>
      <w:r w:rsidRPr="0095131F">
        <w:rPr>
          <w:rFonts w:ascii="Times New Roman" w:hAnsi="Times New Roman" w:cs="Times New Roman"/>
          <w:b/>
          <w:bCs/>
          <w:sz w:val="24"/>
          <w:szCs w:val="24"/>
        </w:rPr>
        <w:t>Resim 18: Deksametazon grubuna ait Akciğer kesiti  (PAS boyaması</w:t>
      </w:r>
      <w:r w:rsidRPr="0095131F">
        <w:rPr>
          <w:rFonts w:ascii="Times New Roman" w:hAnsi="Times New Roman" w:cs="Times New Roman"/>
          <w:sz w:val="24"/>
          <w:szCs w:val="24"/>
        </w:rPr>
        <w:t>). Epitelde az sayıda PAS pozitif goblet hücreleri ve pas pozitif materyal gözlenmekte. (ok: PAS pozitif goblet hücresi, Scale bar:50 µm).</w:t>
      </w:r>
    </w:p>
    <w:p w:rsidR="0095131F" w:rsidRPr="0095131F" w:rsidRDefault="0095131F" w:rsidP="0095131F">
      <w:pPr>
        <w:rPr>
          <w:rFonts w:ascii="Times New Roman" w:hAnsi="Times New Roman" w:cs="Times New Roman"/>
          <w:sz w:val="24"/>
          <w:szCs w:val="24"/>
        </w:rPr>
      </w:pPr>
      <w:r w:rsidRPr="0095131F">
        <w:rPr>
          <w:rFonts w:ascii="Times New Roman" w:hAnsi="Times New Roman" w:cs="Times New Roman"/>
          <w:noProof/>
          <w:sz w:val="24"/>
          <w:szCs w:val="24"/>
          <w:lang w:eastAsia="tr-TR"/>
        </w:rPr>
        <w:lastRenderedPageBreak/>
        <w:drawing>
          <wp:inline distT="0" distB="0" distL="0" distR="0" wp14:anchorId="3F1CE4DC" wp14:editId="528499C6">
            <wp:extent cx="4781550" cy="2495480"/>
            <wp:effectExtent l="19050" t="0" r="0" b="0"/>
            <wp:docPr id="2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4781550" cy="2495480"/>
                    </a:xfrm>
                    <a:prstGeom prst="rect">
                      <a:avLst/>
                    </a:prstGeom>
                    <a:noFill/>
                    <a:ln w="9525">
                      <a:noFill/>
                      <a:miter lim="800000"/>
                      <a:headEnd/>
                      <a:tailEnd/>
                    </a:ln>
                  </pic:spPr>
                </pic:pic>
              </a:graphicData>
            </a:graphic>
          </wp:inline>
        </w:drawing>
      </w:r>
    </w:p>
    <w:p w:rsidR="0095131F" w:rsidRPr="0095131F" w:rsidRDefault="0095131F" w:rsidP="0095131F">
      <w:pPr>
        <w:rPr>
          <w:rFonts w:ascii="Times New Roman" w:hAnsi="Times New Roman" w:cs="Times New Roman"/>
          <w:sz w:val="24"/>
          <w:szCs w:val="24"/>
        </w:rPr>
      </w:pPr>
      <w:r w:rsidRPr="0095131F">
        <w:rPr>
          <w:rFonts w:ascii="Times New Roman" w:hAnsi="Times New Roman" w:cs="Times New Roman"/>
          <w:b/>
          <w:bCs/>
          <w:sz w:val="24"/>
          <w:szCs w:val="24"/>
        </w:rPr>
        <w:t xml:space="preserve">Resim 19: Steroid grubuna ait Akciğer kesiti  (Toluidin blue boyaması). </w:t>
      </w:r>
      <w:r w:rsidRPr="0095131F">
        <w:rPr>
          <w:rFonts w:ascii="Times New Roman" w:hAnsi="Times New Roman" w:cs="Times New Roman"/>
          <w:sz w:val="24"/>
          <w:szCs w:val="24"/>
        </w:rPr>
        <w:t>Akciğer dokusunda intraepitelial az sayıda mast hücresi gözlenmekte. Scale bar 50 µm.</w:t>
      </w:r>
    </w:p>
    <w:p w:rsidR="0095131F" w:rsidRPr="0095131F" w:rsidRDefault="0095131F" w:rsidP="0095131F">
      <w:pPr>
        <w:rPr>
          <w:rFonts w:ascii="Times New Roman" w:hAnsi="Times New Roman" w:cs="Times New Roman"/>
          <w:sz w:val="24"/>
          <w:szCs w:val="24"/>
        </w:rPr>
      </w:pPr>
    </w:p>
    <w:p w:rsidR="0095131F" w:rsidRPr="0095131F" w:rsidRDefault="0095131F" w:rsidP="0095131F">
      <w:pPr>
        <w:autoSpaceDE w:val="0"/>
        <w:autoSpaceDN w:val="0"/>
        <w:adjustRightInd w:val="0"/>
        <w:ind w:firstLine="708"/>
        <w:rPr>
          <w:rFonts w:ascii="Times New Roman" w:hAnsi="Times New Roman" w:cs="Times New Roman"/>
          <w:sz w:val="24"/>
          <w:szCs w:val="24"/>
        </w:rPr>
      </w:pPr>
      <w:r w:rsidRPr="0095131F">
        <w:rPr>
          <w:rFonts w:ascii="Times New Roman" w:hAnsi="Times New Roman" w:cs="Times New Roman"/>
          <w:sz w:val="24"/>
          <w:szCs w:val="24"/>
        </w:rPr>
        <w:t>Akciğer dokusundan bakılan IL-4 düzeyi, astım grubunda kontrol grubuna göre anlamlı olarak yüksek saptanmıştır (p=0.03) (Şekil 6). Yine akciğer dokusundan bakılan IL-5 düzeyi, astım grubunda kontrol grubuna göre anlamlı olarak yüksek saptanmıştır (p=0.03) (Şekil 7). Leflunomid ve dekzametazon grupları arasında ise IL-4 ve IL-5 düzeyi açısından bir farklılık saptanamamıştır. Farelerin serumunda bakılan interlökin 4 ve 5 düzeyleri arasında fark bulunamamıştır.</w:t>
      </w:r>
    </w:p>
    <w:p w:rsidR="0095131F" w:rsidRPr="0095131F" w:rsidRDefault="0095131F" w:rsidP="0095131F">
      <w:pPr>
        <w:autoSpaceDE w:val="0"/>
        <w:autoSpaceDN w:val="0"/>
        <w:adjustRightInd w:val="0"/>
        <w:ind w:firstLine="708"/>
        <w:rPr>
          <w:rFonts w:ascii="Times New Roman" w:hAnsi="Times New Roman" w:cs="Times New Roman"/>
          <w:sz w:val="24"/>
          <w:szCs w:val="24"/>
        </w:rPr>
      </w:pPr>
    </w:p>
    <w:p w:rsidR="0095131F" w:rsidRPr="0095131F" w:rsidRDefault="0095131F" w:rsidP="0095131F">
      <w:pPr>
        <w:rPr>
          <w:rFonts w:ascii="Times New Roman" w:hAnsi="Times New Roman" w:cs="Times New Roman"/>
          <w:sz w:val="24"/>
          <w:szCs w:val="24"/>
        </w:rPr>
      </w:pPr>
      <w:r w:rsidRPr="0095131F">
        <w:rPr>
          <w:rFonts w:ascii="Times New Roman" w:hAnsi="Times New Roman" w:cs="Times New Roman"/>
          <w:noProof/>
          <w:sz w:val="24"/>
          <w:szCs w:val="24"/>
          <w:lang w:eastAsia="tr-TR"/>
        </w:rPr>
        <w:drawing>
          <wp:inline distT="0" distB="0" distL="0" distR="0" wp14:anchorId="16CC8F94" wp14:editId="40ACDFB5">
            <wp:extent cx="4572000" cy="2743200"/>
            <wp:effectExtent l="19050" t="0" r="19050" b="0"/>
            <wp:docPr id="2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5131F" w:rsidRPr="0095131F" w:rsidRDefault="0095131F" w:rsidP="0095131F">
      <w:pPr>
        <w:rPr>
          <w:rFonts w:ascii="Times New Roman" w:hAnsi="Times New Roman" w:cs="Times New Roman"/>
          <w:sz w:val="24"/>
          <w:szCs w:val="24"/>
        </w:rPr>
      </w:pPr>
      <w:r w:rsidRPr="0095131F">
        <w:rPr>
          <w:rFonts w:ascii="Times New Roman" w:hAnsi="Times New Roman" w:cs="Times New Roman"/>
          <w:b/>
          <w:sz w:val="24"/>
          <w:szCs w:val="24"/>
        </w:rPr>
        <w:t>Şekil 6:</w:t>
      </w:r>
      <w:r w:rsidRPr="0095131F">
        <w:rPr>
          <w:rFonts w:ascii="Times New Roman" w:hAnsi="Times New Roman" w:cs="Times New Roman"/>
          <w:sz w:val="24"/>
          <w:szCs w:val="24"/>
        </w:rPr>
        <w:t xml:space="preserve"> Gruplar arasındaki doku IL-4 düzeyleri (pg/ml)</w:t>
      </w:r>
    </w:p>
    <w:p w:rsidR="0095131F" w:rsidRPr="0095131F" w:rsidRDefault="0095131F" w:rsidP="0095131F">
      <w:pPr>
        <w:rPr>
          <w:rFonts w:ascii="Times New Roman" w:hAnsi="Times New Roman" w:cs="Times New Roman"/>
          <w:sz w:val="24"/>
          <w:szCs w:val="24"/>
        </w:rPr>
      </w:pPr>
    </w:p>
    <w:p w:rsidR="0095131F" w:rsidRPr="0095131F" w:rsidRDefault="0095131F" w:rsidP="0095131F">
      <w:pPr>
        <w:rPr>
          <w:rFonts w:ascii="Times New Roman" w:hAnsi="Times New Roman" w:cs="Times New Roman"/>
          <w:b/>
          <w:sz w:val="24"/>
          <w:szCs w:val="24"/>
        </w:rPr>
      </w:pPr>
      <w:r w:rsidRPr="0095131F">
        <w:rPr>
          <w:rFonts w:ascii="Times New Roman" w:hAnsi="Times New Roman" w:cs="Times New Roman"/>
          <w:b/>
          <w:noProof/>
          <w:sz w:val="24"/>
          <w:szCs w:val="24"/>
          <w:lang w:eastAsia="tr-TR"/>
        </w:rPr>
        <w:lastRenderedPageBreak/>
        <w:drawing>
          <wp:inline distT="0" distB="0" distL="0" distR="0" wp14:anchorId="63B33EC5" wp14:editId="6E7BF716">
            <wp:extent cx="4572000" cy="2743200"/>
            <wp:effectExtent l="19050" t="0" r="19050" b="0"/>
            <wp:docPr id="26"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5131F" w:rsidRPr="0095131F" w:rsidRDefault="0095131F" w:rsidP="0095131F">
      <w:pPr>
        <w:rPr>
          <w:rFonts w:ascii="Times New Roman" w:hAnsi="Times New Roman" w:cs="Times New Roman"/>
          <w:sz w:val="24"/>
          <w:szCs w:val="24"/>
        </w:rPr>
      </w:pPr>
      <w:r w:rsidRPr="0095131F">
        <w:rPr>
          <w:rFonts w:ascii="Times New Roman" w:hAnsi="Times New Roman" w:cs="Times New Roman"/>
          <w:b/>
          <w:sz w:val="24"/>
          <w:szCs w:val="24"/>
        </w:rPr>
        <w:t>Şekil 7:</w:t>
      </w:r>
      <w:r w:rsidRPr="0095131F">
        <w:rPr>
          <w:rFonts w:ascii="Times New Roman" w:hAnsi="Times New Roman" w:cs="Times New Roman"/>
          <w:sz w:val="24"/>
          <w:szCs w:val="24"/>
        </w:rPr>
        <w:t xml:space="preserve"> Gruplar arasındaki doku IL-5 düzeyleri (pg/ml)</w:t>
      </w:r>
    </w:p>
    <w:p w:rsidR="0095131F" w:rsidRPr="0095131F" w:rsidRDefault="0095131F" w:rsidP="0095131F">
      <w:pPr>
        <w:rPr>
          <w:rFonts w:ascii="Times New Roman" w:hAnsi="Times New Roman" w:cs="Times New Roman"/>
          <w:sz w:val="24"/>
          <w:szCs w:val="24"/>
        </w:rPr>
      </w:pPr>
    </w:p>
    <w:p w:rsidR="0095131F" w:rsidRPr="0095131F" w:rsidRDefault="0095131F" w:rsidP="0095131F">
      <w:pPr>
        <w:rPr>
          <w:rFonts w:ascii="Times New Roman" w:hAnsi="Times New Roman" w:cs="Times New Roman"/>
          <w:sz w:val="24"/>
          <w:szCs w:val="24"/>
        </w:rPr>
      </w:pPr>
    </w:p>
    <w:p w:rsidR="0095131F" w:rsidRPr="0095131F" w:rsidRDefault="0095131F" w:rsidP="0095131F">
      <w:pPr>
        <w:ind w:firstLine="709"/>
        <w:rPr>
          <w:rFonts w:ascii="Times New Roman" w:hAnsi="Times New Roman" w:cs="Times New Roman"/>
          <w:sz w:val="24"/>
          <w:szCs w:val="24"/>
        </w:rPr>
      </w:pPr>
    </w:p>
    <w:p w:rsidR="0095131F" w:rsidRPr="0095131F" w:rsidRDefault="0095131F" w:rsidP="0095131F">
      <w:pPr>
        <w:rPr>
          <w:rFonts w:ascii="Times New Roman" w:hAnsi="Times New Roman" w:cs="Times New Roman"/>
          <w:sz w:val="24"/>
          <w:szCs w:val="24"/>
        </w:rPr>
      </w:pPr>
    </w:p>
    <w:p w:rsidR="0095131F" w:rsidRPr="0095131F" w:rsidRDefault="0095131F" w:rsidP="0095131F">
      <w:pPr>
        <w:rPr>
          <w:rFonts w:ascii="Times New Roman" w:hAnsi="Times New Roman" w:cs="Times New Roman"/>
          <w:sz w:val="24"/>
          <w:szCs w:val="24"/>
        </w:rPr>
      </w:pPr>
    </w:p>
    <w:p w:rsidR="0095131F" w:rsidRPr="0095131F" w:rsidRDefault="0095131F" w:rsidP="0095131F">
      <w:pPr>
        <w:rPr>
          <w:rFonts w:ascii="Times New Roman" w:hAnsi="Times New Roman" w:cs="Times New Roman"/>
          <w:sz w:val="24"/>
          <w:szCs w:val="24"/>
        </w:rPr>
      </w:pPr>
    </w:p>
    <w:p w:rsidR="0095131F" w:rsidRPr="0095131F" w:rsidRDefault="0095131F" w:rsidP="0095131F">
      <w:pPr>
        <w:rPr>
          <w:rFonts w:ascii="Times New Roman" w:hAnsi="Times New Roman" w:cs="Times New Roman"/>
          <w:b/>
          <w:sz w:val="24"/>
          <w:szCs w:val="24"/>
        </w:rPr>
      </w:pPr>
      <w:r w:rsidRPr="0095131F">
        <w:rPr>
          <w:rFonts w:ascii="Times New Roman" w:hAnsi="Times New Roman" w:cs="Times New Roman"/>
          <w:b/>
          <w:sz w:val="24"/>
          <w:szCs w:val="24"/>
        </w:rPr>
        <w:br w:type="page"/>
      </w:r>
    </w:p>
    <w:p w:rsidR="0095131F" w:rsidRPr="0095131F" w:rsidRDefault="0095131F" w:rsidP="0095131F">
      <w:pPr>
        <w:numPr>
          <w:ilvl w:val="0"/>
          <w:numId w:val="20"/>
        </w:numPr>
        <w:contextualSpacing/>
        <w:rPr>
          <w:rFonts w:ascii="Times New Roman" w:hAnsi="Times New Roman" w:cs="Times New Roman"/>
          <w:b/>
          <w:sz w:val="24"/>
          <w:szCs w:val="24"/>
        </w:rPr>
      </w:pPr>
      <w:r w:rsidRPr="0095131F">
        <w:rPr>
          <w:rFonts w:ascii="Times New Roman" w:hAnsi="Times New Roman" w:cs="Times New Roman"/>
          <w:b/>
          <w:sz w:val="24"/>
          <w:szCs w:val="24"/>
        </w:rPr>
        <w:lastRenderedPageBreak/>
        <w:t>TARTIŞMA</w:t>
      </w:r>
    </w:p>
    <w:p w:rsidR="0095131F" w:rsidRPr="0095131F" w:rsidRDefault="0095131F" w:rsidP="0095131F">
      <w:pPr>
        <w:ind w:left="567"/>
        <w:rPr>
          <w:rFonts w:ascii="Times New Roman" w:hAnsi="Times New Roman" w:cs="Times New Roman"/>
          <w:b/>
          <w:sz w:val="24"/>
          <w:szCs w:val="24"/>
        </w:rPr>
      </w:pPr>
    </w:p>
    <w:p w:rsidR="0095131F" w:rsidRPr="0095131F" w:rsidRDefault="0095131F" w:rsidP="0095131F">
      <w:pPr>
        <w:autoSpaceDE w:val="0"/>
        <w:autoSpaceDN w:val="0"/>
        <w:adjustRightInd w:val="0"/>
        <w:ind w:firstLine="709"/>
        <w:rPr>
          <w:rFonts w:ascii="Times New Roman" w:hAnsi="Times New Roman" w:cs="Times New Roman"/>
          <w:sz w:val="24"/>
          <w:szCs w:val="24"/>
        </w:rPr>
      </w:pPr>
      <w:r w:rsidRPr="0095131F">
        <w:rPr>
          <w:rFonts w:ascii="Times New Roman" w:hAnsi="Times New Roman" w:cs="Times New Roman"/>
          <w:sz w:val="24"/>
          <w:szCs w:val="24"/>
        </w:rPr>
        <w:t xml:space="preserve">Astım patogenezinde </w:t>
      </w:r>
      <w:r w:rsidRPr="0095131F">
        <w:t xml:space="preserve">T lenfositler, eozinofiller, mast hücreleri gibi birçok hücrenin rol aldığı </w:t>
      </w:r>
      <w:r w:rsidRPr="0095131F">
        <w:rPr>
          <w:rFonts w:ascii="Times New Roman" w:hAnsi="Times New Roman" w:cs="Times New Roman"/>
          <w:sz w:val="24"/>
          <w:szCs w:val="24"/>
        </w:rPr>
        <w:t xml:space="preserve">geri dönüşümlü havayolu obstrüksiyonu ile karakterize havayollarının kronik enflamatuvar bir hastalığıdır (1). Enflamasyon astım patogenezinde önemli bir rol oynamaktadır. Akciğer dokusundaki enflamasyonun henüz astım </w:t>
      </w:r>
      <w:proofErr w:type="gramStart"/>
      <w:r w:rsidRPr="0095131F">
        <w:rPr>
          <w:rFonts w:ascii="Times New Roman" w:hAnsi="Times New Roman" w:cs="Times New Roman"/>
          <w:sz w:val="24"/>
          <w:szCs w:val="24"/>
        </w:rPr>
        <w:t>semptomları</w:t>
      </w:r>
      <w:proofErr w:type="gramEnd"/>
      <w:r w:rsidRPr="0095131F">
        <w:rPr>
          <w:rFonts w:ascii="Times New Roman" w:hAnsi="Times New Roman" w:cs="Times New Roman"/>
          <w:sz w:val="24"/>
          <w:szCs w:val="24"/>
        </w:rPr>
        <w:t xml:space="preserve"> görülmeden başladığı ve hastalığın asemptomatik dönemlerinde de devam ettiği ve astım ile ilişkili morbiditeyi etkilediği gösterilmiştir (93, 94). Astım patogenezinde remodeling (yeniden yapılanma) olarak adlandırılan değişiklikler goblet hücre hiperplazisi, bazal membranda kalınlaşma, subepitelyal fibrozis, havayolu düz kaslarında hipertrofi/hiperplazi ve yeni damar oluşumudur (95). Enflamasyonun baskılanamaması durumunda kontrol altına alınamayan astım </w:t>
      </w:r>
      <w:proofErr w:type="gramStart"/>
      <w:r w:rsidRPr="0095131F">
        <w:rPr>
          <w:rFonts w:ascii="Times New Roman" w:hAnsi="Times New Roman" w:cs="Times New Roman"/>
          <w:sz w:val="24"/>
          <w:szCs w:val="24"/>
        </w:rPr>
        <w:t>semptomları</w:t>
      </w:r>
      <w:proofErr w:type="gramEnd"/>
      <w:r w:rsidRPr="0095131F">
        <w:rPr>
          <w:rFonts w:ascii="Times New Roman" w:hAnsi="Times New Roman" w:cs="Times New Roman"/>
          <w:sz w:val="24"/>
          <w:szCs w:val="24"/>
        </w:rPr>
        <w:t xml:space="preserve">, sık astım alevlenmeleri ve solunum fonksiyonlarında ilerleyici kayıp görülür (96). Bu nedenle astım tedavisinin akut döneminde </w:t>
      </w:r>
      <w:proofErr w:type="gramStart"/>
      <w:r w:rsidRPr="0095131F">
        <w:rPr>
          <w:rFonts w:ascii="Times New Roman" w:hAnsi="Times New Roman" w:cs="Times New Roman"/>
          <w:sz w:val="24"/>
          <w:szCs w:val="24"/>
        </w:rPr>
        <w:t>semptomlar</w:t>
      </w:r>
      <w:proofErr w:type="gramEnd"/>
      <w:r w:rsidRPr="0095131F">
        <w:rPr>
          <w:rFonts w:ascii="Times New Roman" w:hAnsi="Times New Roman" w:cs="Times New Roman"/>
          <w:sz w:val="24"/>
          <w:szCs w:val="24"/>
        </w:rPr>
        <w:t xml:space="preserve"> düzeltilmeye çalışılırken kontrol edici ilaçlarla astım iyileştirilmeye çalışır (1). Steroidler ise astım tedavisinin hemen hemen her basmağında kullanılan ve şimdiye kadar bilinen en etkili ilaçlardır (97).</w:t>
      </w:r>
    </w:p>
    <w:p w:rsidR="0095131F" w:rsidRPr="0095131F" w:rsidRDefault="0095131F" w:rsidP="0095131F">
      <w:pPr>
        <w:keepNext/>
        <w:keepLines/>
        <w:shd w:val="clear" w:color="auto" w:fill="FFFFFF"/>
        <w:ind w:firstLine="708"/>
        <w:outlineLvl w:val="2"/>
        <w:rPr>
          <w:rFonts w:ascii="Times New Roman" w:eastAsiaTheme="majorEastAsia" w:hAnsi="Times New Roman" w:cs="Times New Roman"/>
          <w:sz w:val="24"/>
          <w:szCs w:val="24"/>
        </w:rPr>
      </w:pPr>
      <w:r w:rsidRPr="0095131F">
        <w:rPr>
          <w:rFonts w:ascii="Times New Roman" w:eastAsiaTheme="majorEastAsia" w:hAnsi="Times New Roman" w:cs="Times New Roman"/>
          <w:bCs/>
          <w:sz w:val="24"/>
          <w:szCs w:val="24"/>
        </w:rPr>
        <w:t xml:space="preserve">Steroidler, hücre içine pasif düfüzyon yolu ile girerek alveoler ve endotelyal hücrelerdeki intraselüler glukokortikoid reseptörlerine bağlanıp hücre nükleusuna girerek bazı genlerin transkripsiyonunu uyarırlar. Böylece inflamatuar hücrelerin aktivasyonunu ve göçünü önlerler, bu hücrelerden mediatör salınımını baskılarlar. Endotel hücreleri üzerine direk etki ederek bazı sitokinlerin salınımını azaltıp mikrovasküler kaçağı önlerler. Fosfolipaz A2 enzimini inhibe eden lipokortin-1 proteini sentezini stimüle ederek arişidonik asit ve PAF gibi maddelerin yapımını önlerler. Ayrıca beta adrenerjik reseptör proteinin transkripsiyonunu artırarak pulmoner beta adrenerjik reseptörlerin down </w:t>
      </w:r>
      <w:proofErr w:type="gramStart"/>
      <w:r w:rsidRPr="0095131F">
        <w:rPr>
          <w:rFonts w:ascii="Times New Roman" w:eastAsiaTheme="majorEastAsia" w:hAnsi="Times New Roman" w:cs="Times New Roman"/>
          <w:bCs/>
          <w:sz w:val="24"/>
          <w:szCs w:val="24"/>
        </w:rPr>
        <w:t>regülasyonu</w:t>
      </w:r>
      <w:proofErr w:type="gramEnd"/>
      <w:r w:rsidRPr="0095131F">
        <w:rPr>
          <w:rFonts w:ascii="Times New Roman" w:eastAsiaTheme="majorEastAsia" w:hAnsi="Times New Roman" w:cs="Times New Roman"/>
          <w:bCs/>
          <w:sz w:val="24"/>
          <w:szCs w:val="24"/>
        </w:rPr>
        <w:t xml:space="preserve"> ve böylece beta-2 agonistlere tolerans gelişimini önlerler </w:t>
      </w:r>
      <w:r w:rsidRPr="0095131F">
        <w:rPr>
          <w:rFonts w:ascii="Times New Roman" w:eastAsiaTheme="majorEastAsia" w:hAnsi="Times New Roman" w:cs="Times New Roman"/>
          <w:bCs/>
          <w:sz w:val="24"/>
          <w:szCs w:val="24"/>
          <w:lang w:val="en-US"/>
        </w:rPr>
        <w:t>(98</w:t>
      </w:r>
      <w:r w:rsidRPr="0095131F">
        <w:rPr>
          <w:rFonts w:ascii="Times New Roman" w:eastAsiaTheme="majorEastAsia" w:hAnsi="Times New Roman" w:cs="Times New Roman"/>
          <w:sz w:val="24"/>
          <w:szCs w:val="24"/>
        </w:rPr>
        <w:t xml:space="preserve">). </w:t>
      </w:r>
      <w:r w:rsidRPr="0095131F">
        <w:rPr>
          <w:rFonts w:ascii="Times New Roman" w:eastAsiaTheme="majorEastAsia" w:hAnsi="Times New Roman" w:cs="Times New Roman"/>
          <w:bCs/>
          <w:sz w:val="24"/>
          <w:szCs w:val="24"/>
        </w:rPr>
        <w:t xml:space="preserve">İnhaler steroid tedavisi, hastalarda astım </w:t>
      </w:r>
      <w:proofErr w:type="gramStart"/>
      <w:r w:rsidRPr="0095131F">
        <w:rPr>
          <w:rFonts w:ascii="Times New Roman" w:eastAsiaTheme="majorEastAsia" w:hAnsi="Times New Roman" w:cs="Times New Roman"/>
          <w:bCs/>
          <w:sz w:val="24"/>
          <w:szCs w:val="24"/>
        </w:rPr>
        <w:t>semptomlarını</w:t>
      </w:r>
      <w:proofErr w:type="gramEnd"/>
      <w:r w:rsidRPr="0095131F">
        <w:rPr>
          <w:rFonts w:ascii="Times New Roman" w:eastAsiaTheme="majorEastAsia" w:hAnsi="Times New Roman" w:cs="Times New Roman"/>
          <w:bCs/>
          <w:sz w:val="24"/>
          <w:szCs w:val="24"/>
        </w:rPr>
        <w:t xml:space="preserve"> kontrol eder, atak sıklığını ve acil başvurularını azaltır, yaşam kalitesini, solunum fonksiyon testlerini, bronş aşırı duyarlılığını düzeltir (99, 100). </w:t>
      </w:r>
    </w:p>
    <w:p w:rsidR="0095131F" w:rsidRPr="0095131F" w:rsidRDefault="0095131F" w:rsidP="0095131F">
      <w:pPr>
        <w:autoSpaceDE w:val="0"/>
        <w:autoSpaceDN w:val="0"/>
        <w:adjustRightInd w:val="0"/>
        <w:ind w:firstLine="709"/>
        <w:rPr>
          <w:rFonts w:ascii="Times New Roman" w:hAnsi="Times New Roman" w:cs="Times New Roman"/>
          <w:sz w:val="24"/>
          <w:szCs w:val="24"/>
        </w:rPr>
      </w:pPr>
    </w:p>
    <w:p w:rsidR="0095131F" w:rsidRPr="0095131F" w:rsidRDefault="0095131F" w:rsidP="0095131F">
      <w:pPr>
        <w:autoSpaceDE w:val="0"/>
        <w:autoSpaceDN w:val="0"/>
        <w:adjustRightInd w:val="0"/>
        <w:ind w:firstLine="709"/>
        <w:rPr>
          <w:rFonts w:ascii="Times New Roman" w:hAnsi="Times New Roman" w:cs="Times New Roman"/>
          <w:sz w:val="24"/>
          <w:szCs w:val="24"/>
        </w:rPr>
      </w:pPr>
    </w:p>
    <w:p w:rsidR="0095131F" w:rsidRPr="0095131F" w:rsidRDefault="0095131F" w:rsidP="0095131F">
      <w:pPr>
        <w:autoSpaceDE w:val="0"/>
        <w:autoSpaceDN w:val="0"/>
        <w:adjustRightInd w:val="0"/>
        <w:ind w:firstLine="709"/>
        <w:rPr>
          <w:rFonts w:ascii="Times New Roman" w:hAnsi="Times New Roman" w:cs="Times New Roman"/>
          <w:sz w:val="24"/>
          <w:szCs w:val="24"/>
        </w:rPr>
      </w:pPr>
    </w:p>
    <w:p w:rsidR="0095131F" w:rsidRPr="0095131F" w:rsidRDefault="0095131F" w:rsidP="0095131F">
      <w:pPr>
        <w:autoSpaceDE w:val="0"/>
        <w:autoSpaceDN w:val="0"/>
        <w:adjustRightInd w:val="0"/>
        <w:ind w:firstLine="709"/>
        <w:rPr>
          <w:rFonts w:ascii="Times New Roman" w:hAnsi="Times New Roman" w:cs="Times New Roman"/>
          <w:sz w:val="24"/>
          <w:szCs w:val="24"/>
        </w:rPr>
      </w:pPr>
      <w:r w:rsidRPr="0095131F">
        <w:rPr>
          <w:rFonts w:ascii="Times New Roman" w:hAnsi="Times New Roman" w:cs="Times New Roman"/>
          <w:sz w:val="24"/>
          <w:szCs w:val="24"/>
        </w:rPr>
        <w:lastRenderedPageBreak/>
        <w:t xml:space="preserve">Astım kontrolünün sağlanması tedavinin düzenli kullanılması ile yakından ilişkilidir. Hastaların uzun süreli ilaç tedavisine uyum sağlayamaması, hastalardaki steroid korkusu veya uyumun zaman içinde giderek azalması astım kontrolünün sağlanamamasındaki önemli faktörlerdir. Tedaviye uyumun azalması hastaların yüksek doz inhale kortikosteroid kullanmasına, ilaca bağlı ciddi yan etkilerin ortaya çıkmasına ve tedavi maliyetinin artmasına neden olur. İnhale kortikosteroid dozunun arttırılması ile klinik etkinlik açısından az bir fayda sağlanırken, ilaca bağlı yan etkiler daha çok artar (101). </w:t>
      </w:r>
      <w:r w:rsidRPr="0095131F">
        <w:rPr>
          <w:rFonts w:ascii="Times New Roman" w:eastAsia="Calibri" w:hAnsi="Times New Roman" w:cs="Times New Roman"/>
          <w:sz w:val="24"/>
          <w:szCs w:val="24"/>
        </w:rPr>
        <w:t xml:space="preserve">Kullanılmakta olan tedavi yöntemleri başarılı olmasına rağmen, </w:t>
      </w:r>
      <w:r w:rsidRPr="0095131F">
        <w:rPr>
          <w:rFonts w:ascii="Times New Roman" w:hAnsi="Times New Roman" w:cs="Times New Roman"/>
          <w:sz w:val="24"/>
          <w:szCs w:val="24"/>
        </w:rPr>
        <w:t>a</w:t>
      </w:r>
      <w:r w:rsidRPr="0095131F">
        <w:rPr>
          <w:rFonts w:ascii="Times New Roman" w:eastAsia="Calibri" w:hAnsi="Times New Roman" w:cs="Times New Roman"/>
          <w:sz w:val="24"/>
          <w:szCs w:val="24"/>
        </w:rPr>
        <w:t xml:space="preserve">stım tedavisinde bilinen en güçlü antienflamatuvar ilaç steroidler olmakla birlikte, bu ilaçların uzun sürede oluşturacağı yan etkiler düşünüldüğünde alternatif tedavilerin araştırılmasının önemi artmaktadır. Steroidlerin sistemik ve </w:t>
      </w:r>
      <w:proofErr w:type="gramStart"/>
      <w:r w:rsidRPr="0095131F">
        <w:rPr>
          <w:rFonts w:ascii="Times New Roman" w:eastAsia="Calibri" w:hAnsi="Times New Roman" w:cs="Times New Roman"/>
          <w:sz w:val="24"/>
          <w:szCs w:val="24"/>
        </w:rPr>
        <w:t>lokal</w:t>
      </w:r>
      <w:proofErr w:type="gramEnd"/>
      <w:r w:rsidRPr="0095131F">
        <w:rPr>
          <w:rFonts w:ascii="Times New Roman" w:eastAsia="Calibri" w:hAnsi="Times New Roman" w:cs="Times New Roman"/>
          <w:sz w:val="24"/>
          <w:szCs w:val="24"/>
        </w:rPr>
        <w:t xml:space="preserve"> birden çok yan etkisi bulunmaktadır. B</w:t>
      </w:r>
      <w:r w:rsidRPr="0095131F">
        <w:rPr>
          <w:rFonts w:ascii="Times New Roman" w:hAnsi="Times New Roman" w:cs="Times New Roman"/>
          <w:sz w:val="24"/>
          <w:szCs w:val="24"/>
        </w:rPr>
        <w:t xml:space="preserve">üyüme gelişme geriliği, </w:t>
      </w:r>
      <w:r w:rsidRPr="0095131F">
        <w:rPr>
          <w:rFonts w:ascii="Times New Roman" w:eastAsia="Calibri" w:hAnsi="Times New Roman" w:cs="Times New Roman"/>
          <w:sz w:val="24"/>
          <w:szCs w:val="24"/>
        </w:rPr>
        <w:t xml:space="preserve">osteoporoz, iyatrojenik cushing </w:t>
      </w:r>
      <w:proofErr w:type="gramStart"/>
      <w:r w:rsidRPr="0095131F">
        <w:rPr>
          <w:rFonts w:ascii="Times New Roman" w:eastAsia="Calibri" w:hAnsi="Times New Roman" w:cs="Times New Roman"/>
          <w:sz w:val="24"/>
          <w:szCs w:val="24"/>
        </w:rPr>
        <w:t>sendromu</w:t>
      </w:r>
      <w:proofErr w:type="gramEnd"/>
      <w:r w:rsidRPr="0095131F">
        <w:rPr>
          <w:rFonts w:ascii="Times New Roman" w:eastAsia="Calibri" w:hAnsi="Times New Roman" w:cs="Times New Roman"/>
          <w:sz w:val="24"/>
          <w:szCs w:val="24"/>
        </w:rPr>
        <w:t xml:space="preserve">, hipertansiyon, ödem, jinekomasti, hirşutizm, akne, ciltte atrofi, strialar, yara iyileşmesinde gecikme, telenjiektaziler, myopati, kaslarda güçsüzlük, sekonder diabetes mellitus, enfeksiyonlara yatkınlık, mental-emosyonel değişiklikler, katarakt, viral enfeksiyonlarda alevlenme, peptik ülser başlıca yan etkileridir (64, 102, 103). </w:t>
      </w:r>
      <w:r w:rsidRPr="0095131F">
        <w:rPr>
          <w:rFonts w:ascii="Times New Roman" w:hAnsi="Times New Roman" w:cs="Times New Roman"/>
          <w:sz w:val="24"/>
          <w:szCs w:val="24"/>
        </w:rPr>
        <w:t>Bu nedenlerden dolayı astımlı hastalarda inflamasyonu baskılayan, remodelingi engelleyen ve yan etkisi olmayan mevcut tedavilere alternatif tedavi seçeneklerine ihtiyaç vardır ve bu ilaçların nonsteroid yapıda olması tercih edilmektedir.</w:t>
      </w:r>
    </w:p>
    <w:p w:rsidR="0095131F" w:rsidRPr="0095131F" w:rsidRDefault="0095131F" w:rsidP="0095131F">
      <w:pPr>
        <w:autoSpaceDE w:val="0"/>
        <w:autoSpaceDN w:val="0"/>
        <w:adjustRightInd w:val="0"/>
        <w:ind w:firstLine="709"/>
        <w:rPr>
          <w:rFonts w:ascii="Times New Roman" w:hAnsi="Times New Roman" w:cs="Times New Roman"/>
          <w:color w:val="000000" w:themeColor="text1"/>
          <w:sz w:val="24"/>
          <w:szCs w:val="24"/>
        </w:rPr>
      </w:pPr>
      <w:r w:rsidRPr="0095131F">
        <w:rPr>
          <w:rFonts w:ascii="Times New Roman" w:hAnsi="Times New Roman" w:cs="Times New Roman"/>
          <w:sz w:val="24"/>
          <w:szCs w:val="24"/>
        </w:rPr>
        <w:t>Farelerde oluşturulan alerjik astım modelleri insan astımını oldukça iyi taklit etmektedir. Temelskovski ve arkadaşlarının yaptığı kronik astım modeli en sık uygulanan ve en iyi taklit eden modellerden biridir. Çal</w:t>
      </w:r>
      <w:r w:rsidRPr="0095131F">
        <w:rPr>
          <w:rFonts w:ascii="Times New Roman" w:eastAsia="TimesNewRoman" w:hAnsi="Times New Roman" w:cs="Times New Roman"/>
          <w:sz w:val="24"/>
          <w:szCs w:val="24"/>
        </w:rPr>
        <w:t>ış</w:t>
      </w:r>
      <w:r w:rsidRPr="0095131F">
        <w:rPr>
          <w:rFonts w:ascii="Times New Roman" w:hAnsi="Times New Roman" w:cs="Times New Roman"/>
          <w:sz w:val="24"/>
          <w:szCs w:val="24"/>
        </w:rPr>
        <w:t>mam</w:t>
      </w:r>
      <w:r w:rsidRPr="0095131F">
        <w:rPr>
          <w:rFonts w:ascii="Times New Roman" w:eastAsia="TimesNewRoman" w:hAnsi="Times New Roman" w:cs="Times New Roman"/>
          <w:sz w:val="24"/>
          <w:szCs w:val="24"/>
        </w:rPr>
        <w:t>ı</w:t>
      </w:r>
      <w:r w:rsidRPr="0095131F">
        <w:rPr>
          <w:rFonts w:ascii="Times New Roman" w:hAnsi="Times New Roman" w:cs="Times New Roman"/>
          <w:sz w:val="24"/>
          <w:szCs w:val="24"/>
        </w:rPr>
        <w:t>zda da kullan</w:t>
      </w:r>
      <w:r w:rsidRPr="0095131F">
        <w:rPr>
          <w:rFonts w:ascii="Times New Roman" w:eastAsia="TimesNewRoman" w:hAnsi="Times New Roman" w:cs="Times New Roman"/>
          <w:sz w:val="24"/>
          <w:szCs w:val="24"/>
        </w:rPr>
        <w:t>ı</w:t>
      </w:r>
      <w:r w:rsidRPr="0095131F">
        <w:rPr>
          <w:rFonts w:ascii="Times New Roman" w:hAnsi="Times New Roman" w:cs="Times New Roman"/>
          <w:sz w:val="24"/>
          <w:szCs w:val="24"/>
        </w:rPr>
        <w:t>lan BALB/c fareler ovalbumine yüksek IgE yan</w:t>
      </w:r>
      <w:r w:rsidRPr="0095131F">
        <w:rPr>
          <w:rFonts w:ascii="Times New Roman" w:eastAsia="TimesNewRoman" w:hAnsi="Times New Roman" w:cs="Times New Roman"/>
          <w:sz w:val="24"/>
          <w:szCs w:val="24"/>
        </w:rPr>
        <w:t>ı</w:t>
      </w:r>
      <w:r w:rsidRPr="0095131F">
        <w:rPr>
          <w:rFonts w:ascii="Times New Roman" w:hAnsi="Times New Roman" w:cs="Times New Roman"/>
          <w:sz w:val="24"/>
          <w:szCs w:val="24"/>
        </w:rPr>
        <w:t>t</w:t>
      </w:r>
      <w:r w:rsidRPr="0095131F">
        <w:rPr>
          <w:rFonts w:ascii="Times New Roman" w:eastAsia="TimesNewRoman" w:hAnsi="Times New Roman" w:cs="Times New Roman"/>
          <w:sz w:val="24"/>
          <w:szCs w:val="24"/>
        </w:rPr>
        <w:t xml:space="preserve">ı </w:t>
      </w:r>
      <w:r w:rsidRPr="0095131F">
        <w:rPr>
          <w:rFonts w:ascii="Times New Roman" w:hAnsi="Times New Roman" w:cs="Times New Roman"/>
          <w:sz w:val="24"/>
          <w:szCs w:val="24"/>
        </w:rPr>
        <w:t>olan hayvanlard</w:t>
      </w:r>
      <w:r w:rsidRPr="0095131F">
        <w:rPr>
          <w:rFonts w:ascii="Times New Roman" w:eastAsia="TimesNewRoman" w:hAnsi="Times New Roman" w:cs="Times New Roman"/>
          <w:sz w:val="24"/>
          <w:szCs w:val="24"/>
        </w:rPr>
        <w:t>ı</w:t>
      </w:r>
      <w:r w:rsidRPr="0095131F">
        <w:rPr>
          <w:rFonts w:ascii="Times New Roman" w:hAnsi="Times New Roman" w:cs="Times New Roman"/>
          <w:sz w:val="24"/>
          <w:szCs w:val="24"/>
        </w:rPr>
        <w:t xml:space="preserve">r (91). </w:t>
      </w:r>
      <w:r w:rsidRPr="0095131F">
        <w:rPr>
          <w:rFonts w:ascii="Times New Roman" w:hAnsi="Times New Roman" w:cs="Times New Roman"/>
          <w:color w:val="000000" w:themeColor="text1"/>
          <w:sz w:val="24"/>
          <w:szCs w:val="24"/>
        </w:rPr>
        <w:t>Çalışmamızda astımı destekleyen histolojik bulgulardan goblet hücre hiperplazisi, düz kas kalınlığı, mast hücre sayısı ve epitelyum yüksekliği parametreleri ovaalbumin verilerek astım modeli oluşturulan fare grubunda plasebo verilen gruptan anlamlı olarak yüksek bulunmuştur (p=0.000). Bu da çal</w:t>
      </w:r>
      <w:r w:rsidRPr="0095131F">
        <w:rPr>
          <w:rFonts w:ascii="Times New Roman" w:eastAsia="TimesNewRoman" w:hAnsi="Times New Roman" w:cs="Times New Roman"/>
          <w:color w:val="000000" w:themeColor="text1"/>
          <w:sz w:val="24"/>
          <w:szCs w:val="24"/>
        </w:rPr>
        <w:t>ış</w:t>
      </w:r>
      <w:r w:rsidRPr="0095131F">
        <w:rPr>
          <w:rFonts w:ascii="Times New Roman" w:hAnsi="Times New Roman" w:cs="Times New Roman"/>
          <w:color w:val="000000" w:themeColor="text1"/>
          <w:sz w:val="24"/>
          <w:szCs w:val="24"/>
        </w:rPr>
        <w:t>mam</w:t>
      </w:r>
      <w:r w:rsidRPr="0095131F">
        <w:rPr>
          <w:rFonts w:ascii="Times New Roman" w:eastAsia="TimesNewRoman" w:hAnsi="Times New Roman" w:cs="Times New Roman"/>
          <w:color w:val="000000" w:themeColor="text1"/>
          <w:sz w:val="24"/>
          <w:szCs w:val="24"/>
        </w:rPr>
        <w:t>ı</w:t>
      </w:r>
      <w:r w:rsidRPr="0095131F">
        <w:rPr>
          <w:rFonts w:ascii="Times New Roman" w:hAnsi="Times New Roman" w:cs="Times New Roman"/>
          <w:color w:val="000000" w:themeColor="text1"/>
          <w:sz w:val="24"/>
          <w:szCs w:val="24"/>
        </w:rPr>
        <w:t>zda ast</w:t>
      </w:r>
      <w:r w:rsidRPr="0095131F">
        <w:rPr>
          <w:rFonts w:ascii="Times New Roman" w:eastAsia="TimesNewRoman" w:hAnsi="Times New Roman" w:cs="Times New Roman"/>
          <w:color w:val="000000" w:themeColor="text1"/>
          <w:sz w:val="24"/>
          <w:szCs w:val="24"/>
        </w:rPr>
        <w:t>ı</w:t>
      </w:r>
      <w:r w:rsidRPr="0095131F">
        <w:rPr>
          <w:rFonts w:ascii="Times New Roman" w:hAnsi="Times New Roman" w:cs="Times New Roman"/>
          <w:color w:val="000000" w:themeColor="text1"/>
          <w:sz w:val="24"/>
          <w:szCs w:val="24"/>
        </w:rPr>
        <w:t>m modelinin başarı ile oluşturulduğunu desteklemiştir.</w:t>
      </w:r>
    </w:p>
    <w:p w:rsidR="0095131F" w:rsidRPr="0095131F" w:rsidRDefault="0095131F" w:rsidP="0095131F">
      <w:pPr>
        <w:autoSpaceDE w:val="0"/>
        <w:autoSpaceDN w:val="0"/>
        <w:adjustRightInd w:val="0"/>
        <w:ind w:firstLine="709"/>
        <w:rPr>
          <w:rFonts w:ascii="Times New Roman" w:hAnsi="Times New Roman" w:cs="Times New Roman"/>
          <w:color w:val="000000" w:themeColor="text1"/>
          <w:sz w:val="24"/>
          <w:szCs w:val="24"/>
        </w:rPr>
      </w:pPr>
    </w:p>
    <w:p w:rsidR="0095131F" w:rsidRPr="0095131F" w:rsidRDefault="0095131F" w:rsidP="0095131F">
      <w:pPr>
        <w:autoSpaceDE w:val="0"/>
        <w:autoSpaceDN w:val="0"/>
        <w:adjustRightInd w:val="0"/>
        <w:ind w:firstLine="709"/>
        <w:rPr>
          <w:rFonts w:ascii="Times New Roman" w:hAnsi="Times New Roman" w:cs="Times New Roman"/>
          <w:sz w:val="24"/>
          <w:szCs w:val="24"/>
        </w:rPr>
      </w:pPr>
    </w:p>
    <w:p w:rsidR="0095131F" w:rsidRPr="0095131F" w:rsidRDefault="0095131F" w:rsidP="0095131F">
      <w:pPr>
        <w:autoSpaceDE w:val="0"/>
        <w:autoSpaceDN w:val="0"/>
        <w:adjustRightInd w:val="0"/>
        <w:ind w:firstLine="709"/>
        <w:rPr>
          <w:rFonts w:ascii="Times New Roman" w:hAnsi="Times New Roman" w:cs="Times New Roman"/>
          <w:sz w:val="24"/>
          <w:szCs w:val="24"/>
        </w:rPr>
      </w:pPr>
      <w:r w:rsidRPr="0095131F">
        <w:rPr>
          <w:rFonts w:ascii="Times New Roman" w:hAnsi="Times New Roman" w:cs="Times New Roman"/>
          <w:sz w:val="24"/>
          <w:szCs w:val="24"/>
        </w:rPr>
        <w:lastRenderedPageBreak/>
        <w:t xml:space="preserve">Astımda şimdiye kadar en etkili kontrol edici ve en güçlü </w:t>
      </w:r>
      <w:proofErr w:type="gramStart"/>
      <w:r w:rsidRPr="0095131F">
        <w:rPr>
          <w:rFonts w:ascii="Times New Roman" w:hAnsi="Times New Roman" w:cs="Times New Roman"/>
          <w:sz w:val="24"/>
          <w:szCs w:val="24"/>
        </w:rPr>
        <w:t>antiinflamatuvar  tedavinin</w:t>
      </w:r>
      <w:proofErr w:type="gramEnd"/>
      <w:r w:rsidRPr="0095131F">
        <w:rPr>
          <w:rFonts w:ascii="Times New Roman" w:hAnsi="Times New Roman" w:cs="Times New Roman"/>
          <w:sz w:val="24"/>
          <w:szCs w:val="24"/>
        </w:rPr>
        <w:t xml:space="preserve"> steroidler olduğu bilinmektedir (1). Bundan dolayı calışmamızda leflonomidin etkinliğini değerlendirmek ve karşılaştırmak amacıyla bir gruba daha önce yapılan hayvan çalışmalarında sıklıkla kullanılmış olan deksametazon verildi. Böylelikle astım bulguları üzerine steroidin etkinliği deneysel çalışmamızda da tekrar ortaya konuldu. </w:t>
      </w:r>
    </w:p>
    <w:p w:rsidR="0095131F" w:rsidRPr="0095131F" w:rsidRDefault="0095131F" w:rsidP="0095131F">
      <w:pPr>
        <w:autoSpaceDE w:val="0"/>
        <w:autoSpaceDN w:val="0"/>
        <w:adjustRightInd w:val="0"/>
        <w:ind w:firstLine="709"/>
        <w:rPr>
          <w:rFonts w:ascii="Times New Roman" w:hAnsi="Times New Roman" w:cs="Times New Roman"/>
          <w:color w:val="000000" w:themeColor="text1"/>
          <w:sz w:val="24"/>
          <w:szCs w:val="24"/>
        </w:rPr>
      </w:pPr>
      <w:r w:rsidRPr="0095131F">
        <w:rPr>
          <w:rFonts w:ascii="Times New Roman" w:hAnsi="Times New Roman" w:cs="Times New Roman"/>
          <w:color w:val="000000" w:themeColor="text1"/>
          <w:sz w:val="24"/>
          <w:szCs w:val="24"/>
        </w:rPr>
        <w:t xml:space="preserve">Leflunomid verdiğimiz grup ile deksametazon grubu karşılaştırıldığında ise yine bakılan tüm histolojik parametrelerin düzeltilmesi açısından istatistiksel olarak anlamlı fark saptanmadı.  Bu da leflunomidin steroide yakın antienflamatuvar etkisinin olabileceğini, astım tedavisinde steroidlerin yanına destek tedavi olarak veya astımda kullanılan diğer ilaçlar yerine leflunomidin kullanılabileceğini düşündürmektedir. </w:t>
      </w:r>
    </w:p>
    <w:p w:rsidR="0095131F" w:rsidRPr="0095131F" w:rsidRDefault="0095131F" w:rsidP="0095131F">
      <w:pPr>
        <w:autoSpaceDE w:val="0"/>
        <w:autoSpaceDN w:val="0"/>
        <w:adjustRightInd w:val="0"/>
        <w:ind w:firstLine="567"/>
        <w:rPr>
          <w:rFonts w:ascii="Times New Roman" w:hAnsi="Times New Roman" w:cs="Times New Roman"/>
          <w:color w:val="000000"/>
          <w:sz w:val="24"/>
          <w:szCs w:val="24"/>
        </w:rPr>
      </w:pPr>
      <w:r w:rsidRPr="0095131F">
        <w:rPr>
          <w:rFonts w:ascii="Times New Roman" w:hAnsi="Times New Roman" w:cs="Times New Roman"/>
          <w:color w:val="000000"/>
          <w:sz w:val="24"/>
          <w:szCs w:val="24"/>
        </w:rPr>
        <w:t xml:space="preserve">İster atopik, ister nonatopik nedenlerle olsun astımda hastalığın temelinde yatan olay hava yollarının kronik inflamasyonudur.  Atopik astımda bilinen bir antijen ile atopik olmayan astımda çevresel, mesleksel ve henüz bilinmeyen nedenlerle immün yanıt gelişir. Hava yolu inflamasyonundan sorumlu tutulan bu </w:t>
      </w:r>
      <w:proofErr w:type="gramStart"/>
      <w:r w:rsidRPr="0095131F">
        <w:rPr>
          <w:rFonts w:ascii="Times New Roman" w:hAnsi="Times New Roman" w:cs="Times New Roman"/>
          <w:color w:val="000000"/>
          <w:sz w:val="24"/>
          <w:szCs w:val="24"/>
        </w:rPr>
        <w:t>spesifik</w:t>
      </w:r>
      <w:proofErr w:type="gramEnd"/>
      <w:r w:rsidRPr="0095131F">
        <w:rPr>
          <w:rFonts w:ascii="Times New Roman" w:hAnsi="Times New Roman" w:cs="Times New Roman"/>
          <w:color w:val="000000"/>
          <w:sz w:val="24"/>
          <w:szCs w:val="24"/>
        </w:rPr>
        <w:t xml:space="preserve"> immün yanıtın gelişmesinde ilk adım antijenin CD4+ (T helper) lenfositlere sunulmasıdır (104). İnhalasyon yolu ile alınan antijen, solunum yollarında epitel hücreleri arasında bol miktarda bulunan dendritik hücreler tarafından fagosite edilip, parçalanır. Antijen parçacığı dendritik hücrelerin yüzeyinde bulunan MHC class II doku uyum antijeni aracılığı ile CD4+ lenfositlere sunulur. Burada T lenfosit </w:t>
      </w:r>
      <w:proofErr w:type="gramStart"/>
      <w:r w:rsidRPr="0095131F">
        <w:rPr>
          <w:rFonts w:ascii="Times New Roman" w:hAnsi="Times New Roman" w:cs="Times New Roman"/>
          <w:color w:val="000000"/>
          <w:sz w:val="24"/>
          <w:szCs w:val="24"/>
        </w:rPr>
        <w:t>spesifik</w:t>
      </w:r>
      <w:proofErr w:type="gramEnd"/>
      <w:r w:rsidRPr="0095131F">
        <w:rPr>
          <w:rFonts w:ascii="Times New Roman" w:hAnsi="Times New Roman" w:cs="Times New Roman"/>
          <w:color w:val="000000"/>
          <w:sz w:val="24"/>
          <w:szCs w:val="24"/>
        </w:rPr>
        <w:t xml:space="preserve"> Src ailesi tirozin kinazlar rol alır. Bu protein CD4+ ve CD8+ in sitoplazmik ucuna bağlanarak T lenfosit olgunlaşması ve aktivasyonu sağlar. Ayrıca CD4+ ve CD8+ T hücresinin APC’lere adhezyonunu artırır (103). T lenfositler IL-4, IL-5, IL-9, IL-13 gibi sitokinler sentezlerler. Th2 lenfositlerden salınan IL-4 ve IL-13 B lenfositleri IgE yapımına yönlendirir. Ortamda IFN-γ varlığında ise IgE yapımı baskılanır. Akut astım ataklarında solunum yollarında ve periferik kanda lenfositler aktifleşir. Aktiflenmiş T lenfositler, yüzeylerinde IL-2R (CD-25) ve sitoplazmalarında HLA-DR antijeni ve geç aktifleşen antijen (VLA-1) mevcuttur. Aktif Th2 lenfositleri IL-5 salgılayarak ortamda eozinofillerin artışına neden olur. Lenfosit kaynaklı IL-3, IL-4 ve IL-5 bazofil ve mast hücrelerinin farklılaşmasında etkindir (54, 63). Duyarlanmış bu kişilerin alerjen ile tekrar karşılaşması mast hücrelerinin degranülasyonuna ve </w:t>
      </w:r>
      <w:r w:rsidRPr="0095131F">
        <w:rPr>
          <w:rFonts w:ascii="Times New Roman" w:hAnsi="Times New Roman" w:cs="Times New Roman"/>
          <w:color w:val="000000"/>
          <w:sz w:val="24"/>
          <w:szCs w:val="24"/>
        </w:rPr>
        <w:lastRenderedPageBreak/>
        <w:t xml:space="preserve">inflamatuar hücre (eozinofil, lenfosit, nötrofil) infiltrasyonuna neden olur (104). Mast hücrelerinde sentezlenip sitoplazmik granüllerde depolanan histamin, triptaz gibi mediyatörler hücre dışına çıkarken IgE uyarısı ile lökotrien ve prostaglandinler gibi yeni mediyatörlerin sentezine neden olur.  Tüm bu mediyatörler göç eden inflamatuar hücrelerin degranülasyonuna ve yeni mediyatörlerin salınmasına sebep olur. Bunun sonucunda bronş mukozasında vazodilatasyon, ödem, mukus sekresyonu ve bronkospazm gelişerek, hava yollarının diffüz olarak daralmasına neden olurlar (105). </w:t>
      </w:r>
    </w:p>
    <w:p w:rsidR="0095131F" w:rsidRPr="0095131F" w:rsidRDefault="0095131F" w:rsidP="0095131F">
      <w:pPr>
        <w:autoSpaceDE w:val="0"/>
        <w:autoSpaceDN w:val="0"/>
        <w:adjustRightInd w:val="0"/>
        <w:ind w:firstLine="567"/>
        <w:rPr>
          <w:rFonts w:ascii="Times New Roman" w:hAnsi="Times New Roman" w:cs="Times New Roman"/>
          <w:color w:val="000000"/>
          <w:sz w:val="24"/>
          <w:szCs w:val="24"/>
        </w:rPr>
      </w:pPr>
      <w:r w:rsidRPr="0095131F">
        <w:rPr>
          <w:rFonts w:ascii="Times New Roman" w:hAnsi="Times New Roman" w:cs="Times New Roman"/>
          <w:color w:val="000000"/>
          <w:sz w:val="24"/>
          <w:szCs w:val="24"/>
        </w:rPr>
        <w:t xml:space="preserve">Leflunomid DHODH inhibisyonu ve tirozin kinaz inhibisyonu ile rUMP ve ribonükleotid üridin trifosfat gibi pirimidin nükleotidlerin de novo aktif T lenfositler ve hızlı prolifere olan hücreler tarafından kullanımını engeller </w:t>
      </w:r>
      <w:r w:rsidRPr="0095131F">
        <w:rPr>
          <w:rFonts w:ascii="Times New Roman" w:hAnsi="Times New Roman" w:cs="Times New Roman"/>
          <w:sz w:val="24"/>
          <w:szCs w:val="24"/>
        </w:rPr>
        <w:t>(74). Bu etkisi T lenfositlerin özellikle TH2 lenfositlerin prolifere olmasını engelediğini düşündürmektedir. Çalışmamızda bu fikri destekleyecek şekilde leflunomid verilen grupta akciğer histopatolojisinde iyileşme yönünde değişiklikler olduğu saptandı.</w:t>
      </w:r>
    </w:p>
    <w:p w:rsidR="0095131F" w:rsidRPr="0095131F" w:rsidRDefault="0095131F" w:rsidP="0095131F">
      <w:pPr>
        <w:autoSpaceDE w:val="0"/>
        <w:autoSpaceDN w:val="0"/>
        <w:adjustRightInd w:val="0"/>
        <w:ind w:firstLine="709"/>
        <w:rPr>
          <w:rFonts w:ascii="Times New Roman" w:hAnsi="Times New Roman" w:cs="Times New Roman"/>
          <w:color w:val="000000"/>
          <w:sz w:val="24"/>
          <w:szCs w:val="24"/>
        </w:rPr>
      </w:pPr>
      <w:r w:rsidRPr="0095131F">
        <w:rPr>
          <w:rFonts w:ascii="Times New Roman" w:hAnsi="Times New Roman" w:cs="Times New Roman"/>
          <w:sz w:val="24"/>
          <w:szCs w:val="24"/>
        </w:rPr>
        <w:t>VEGF damar endotel hücrelerine özgü homodimerik glikoprotein yapısında heparin bağlayan büyüme faktörüdür (106). VEGF reseptörleri ilk olarak endotel hücrelerinde saptanmıştır.  VEGF hücre dışına salgılanarak 3 tirozin kinaz, 2 nörofilin reseptörüne bağlanır (107). VEGF vasküler geçirgenlik artışı ve astım yeniden şekillenmesi ile ilgili güçlü bir proanjiotik faktördür  (</w:t>
      </w:r>
      <w:r w:rsidRPr="0095131F">
        <w:rPr>
          <w:rFonts w:ascii="Times New Roman" w:hAnsi="Times New Roman" w:cs="Times New Roman"/>
          <w:color w:val="000000"/>
          <w:sz w:val="24"/>
          <w:szCs w:val="24"/>
        </w:rPr>
        <w:t xml:space="preserve">108). </w:t>
      </w:r>
      <w:r w:rsidRPr="0095131F">
        <w:rPr>
          <w:rFonts w:ascii="Times New Roman" w:hAnsi="Times New Roman" w:cs="Times New Roman"/>
          <w:sz w:val="24"/>
          <w:szCs w:val="24"/>
        </w:rPr>
        <w:t xml:space="preserve">Hava yolu düz kası remodelingde hava yolu tonusunu belirleyen en önemli faktörlerden biridir. Astımlı hastaların hava yolu düz kasında hipertrofi ve hiperplazi olmakta ve bu hücrelerden kemokinler, sitokinler ve ekstraselluler matriks protein salgılanması olmaktadır (109). Endotelyal büyüme faktörünün (VEGF) hava yolu düz kası ile ilişkili olduğu bilinmektedir (110). Antony ve arkadaşlarının hamam böceği alerjen mazuriyeti sonrası yaptığı çalışmada bronş epiteli bariyer disfonksiyonu ve epitel permeabilitesinde artış olduğunu, astımın karakteristik patolojik bulgularının histolojik olarak da olduğunu saptamışlardır. Bronkoalveoler sıvıya VEGF salınımının yüksek düzeylerde olduğunu ve bu durumun bronş epiteline alerjen girişini kolaylaştırdığını düşünmüşlerdir (111). Hou ve arkadaşlarının yaptığı çalışmada proinflamatuar bir olan </w:t>
      </w:r>
      <w:r w:rsidRPr="0095131F">
        <w:rPr>
          <w:rFonts w:ascii="Times New Roman" w:hAnsi="Times New Roman" w:cs="Times New Roman"/>
          <w:color w:val="000000"/>
          <w:sz w:val="24"/>
          <w:szCs w:val="24"/>
          <w:shd w:val="clear" w:color="auto" w:fill="FFFFFF"/>
        </w:rPr>
        <w:t xml:space="preserve">HMGB1 ( high-mobility group box protein 1) proteinin ovalbümin ile astım modeli oluşturulmuş farelerde plasebo grubuna </w:t>
      </w:r>
      <w:r w:rsidRPr="0095131F">
        <w:rPr>
          <w:rFonts w:ascii="Times New Roman" w:hAnsi="Times New Roman" w:cs="Times New Roman"/>
          <w:color w:val="000000"/>
          <w:sz w:val="24"/>
          <w:szCs w:val="24"/>
          <w:shd w:val="clear" w:color="auto" w:fill="FFFFFF"/>
        </w:rPr>
        <w:lastRenderedPageBreak/>
        <w:t>göre TGF-β1, MMP-9 ve VEGF düzeylerinde daha çok artışa neden olduğu saptanmış (</w:t>
      </w:r>
      <w:r w:rsidRPr="0095131F">
        <w:rPr>
          <w:rFonts w:ascii="Times New Roman" w:hAnsi="Times New Roman" w:cs="Times New Roman"/>
          <w:color w:val="000000"/>
          <w:sz w:val="24"/>
          <w:szCs w:val="24"/>
        </w:rPr>
        <w:t>112).</w:t>
      </w:r>
    </w:p>
    <w:p w:rsidR="0095131F" w:rsidRPr="0095131F" w:rsidRDefault="0095131F" w:rsidP="0095131F">
      <w:pPr>
        <w:autoSpaceDE w:val="0"/>
        <w:autoSpaceDN w:val="0"/>
        <w:adjustRightInd w:val="0"/>
        <w:ind w:firstLine="709"/>
        <w:rPr>
          <w:rFonts w:ascii="Times New Roman" w:hAnsi="Times New Roman" w:cs="Times New Roman"/>
          <w:sz w:val="24"/>
          <w:szCs w:val="24"/>
        </w:rPr>
      </w:pPr>
      <w:r w:rsidRPr="0095131F">
        <w:rPr>
          <w:rFonts w:ascii="Times New Roman" w:hAnsi="Times New Roman" w:cs="Times New Roman"/>
          <w:color w:val="000000"/>
          <w:sz w:val="24"/>
          <w:szCs w:val="24"/>
        </w:rPr>
        <w:t xml:space="preserve"> </w:t>
      </w:r>
      <w:r w:rsidRPr="0095131F">
        <w:rPr>
          <w:rFonts w:ascii="Times New Roman" w:hAnsi="Times New Roman" w:cs="Times New Roman"/>
          <w:sz w:val="24"/>
          <w:szCs w:val="24"/>
        </w:rPr>
        <w:t xml:space="preserve">Latchoumycandane ve arkadaşları leflunomidin aktif metaboliti olan A77 1726’nın stres aktive edici protein kinaz inhibisyonu aracılığıyla VEGF düzeyini azaltarak mitokondri aracılıklı hepatosit hücre ölümünü engellediğini saptamışlardır (113). </w:t>
      </w:r>
    </w:p>
    <w:p w:rsidR="0095131F" w:rsidRPr="0095131F" w:rsidRDefault="0095131F" w:rsidP="0095131F">
      <w:pPr>
        <w:autoSpaceDE w:val="0"/>
        <w:autoSpaceDN w:val="0"/>
        <w:adjustRightInd w:val="0"/>
        <w:ind w:firstLine="709"/>
        <w:rPr>
          <w:rFonts w:ascii="Times New Roman" w:hAnsi="Times New Roman" w:cs="Times New Roman"/>
          <w:sz w:val="24"/>
          <w:szCs w:val="24"/>
        </w:rPr>
      </w:pPr>
      <w:r w:rsidRPr="0095131F">
        <w:rPr>
          <w:rFonts w:ascii="Times New Roman" w:hAnsi="Times New Roman" w:cs="Times New Roman"/>
          <w:sz w:val="24"/>
          <w:szCs w:val="24"/>
        </w:rPr>
        <w:t xml:space="preserve">PDGF, epidermal büyüme faktörü (EGF), fibroblast büyüme faktörü (FGP), transforme edici büyüme faktörü (TGF) gibi büyüme faktörleri de düz kaslarda interensek protein kinaz aracılığıyla mitogenezi uyararak kasılmayı uyarıcı aracıların salınımını sağlar ve hava yolu düz kasında hipertrofi ve hiperplaziye neden olurlar (114).  </w:t>
      </w:r>
    </w:p>
    <w:p w:rsidR="0095131F" w:rsidRPr="0095131F" w:rsidRDefault="0095131F" w:rsidP="0095131F">
      <w:pPr>
        <w:autoSpaceDE w:val="0"/>
        <w:autoSpaceDN w:val="0"/>
        <w:adjustRightInd w:val="0"/>
        <w:ind w:firstLine="709"/>
        <w:rPr>
          <w:rFonts w:ascii="Times New Roman" w:hAnsi="Times New Roman" w:cs="Times New Roman"/>
          <w:color w:val="000000"/>
          <w:sz w:val="24"/>
          <w:szCs w:val="24"/>
        </w:rPr>
      </w:pPr>
      <w:r w:rsidRPr="0095131F">
        <w:rPr>
          <w:rFonts w:ascii="Times New Roman" w:hAnsi="Times New Roman" w:cs="Times New Roman"/>
          <w:sz w:val="24"/>
          <w:szCs w:val="24"/>
        </w:rPr>
        <w:t>Bahr ve arkadaşlarının çalışmasında Ehrlich asit solid tümör oluşturulmuş fare gruplarında leflunomid ile tedavi sonrası tümör yükünün azaldığı, histopatolojik skorlamada gerileme olduğu saptanmış. Leflunomidin serum EGF, intratümoral EGF ve EGFR ekspresyonunu azaltarak aktivite gösterdiğini saptamışlar (115</w:t>
      </w:r>
      <w:r w:rsidRPr="0095131F">
        <w:rPr>
          <w:rFonts w:ascii="Times New Roman" w:hAnsi="Times New Roman" w:cs="Times New Roman"/>
          <w:color w:val="000000"/>
          <w:sz w:val="24"/>
          <w:szCs w:val="24"/>
        </w:rPr>
        <w:t xml:space="preserve">). </w:t>
      </w:r>
      <w:r w:rsidRPr="0095131F">
        <w:rPr>
          <w:rFonts w:ascii="Times New Roman" w:hAnsi="Times New Roman" w:cs="Times New Roman"/>
          <w:sz w:val="24"/>
          <w:szCs w:val="24"/>
        </w:rPr>
        <w:t>Tang ve arkadaşlarının yaptığı çalışmada kontrol grubu ile karşılaştırıldığında leflunomid böbrek dokusunda immunokompleks birikimini azaltmış ve mesangial matris hiperplazisini azalttığı gösterilmiştir. Leflunomidin, aynı zamanda böbrek dokusunda MCP-1, TGF-beta 1 ekspresyonunu inhibe edebileceğini savunmuşlardır (</w:t>
      </w:r>
      <w:r w:rsidRPr="0095131F">
        <w:rPr>
          <w:rFonts w:ascii="Times New Roman" w:hAnsi="Times New Roman" w:cs="Times New Roman"/>
          <w:color w:val="000000"/>
          <w:sz w:val="24"/>
          <w:szCs w:val="24"/>
        </w:rPr>
        <w:t>116). Zhang ve arkadaşlarının diyabetik ratlar üzerine yaptığı çalışmada leflunomid tedavisi ile transforme edici büyüme faktörü beta 1 (TGF-β1) ve düz kas aktin ekspresyonu inhibe edilerek hücre dışı matris birikimi, tübülointerstisyel fibrozis inhibisyonu, epitelyal miyofibroblast transdiferansiyonun inhibisyonu sağlanmıştır (117).</w:t>
      </w:r>
    </w:p>
    <w:p w:rsidR="0095131F" w:rsidRPr="0095131F" w:rsidRDefault="0095131F" w:rsidP="0095131F">
      <w:pPr>
        <w:autoSpaceDE w:val="0"/>
        <w:autoSpaceDN w:val="0"/>
        <w:adjustRightInd w:val="0"/>
        <w:ind w:firstLine="709"/>
        <w:rPr>
          <w:rFonts w:ascii="Times New Roman" w:hAnsi="Times New Roman" w:cs="Times New Roman"/>
          <w:color w:val="000000" w:themeColor="text1"/>
          <w:sz w:val="24"/>
          <w:szCs w:val="24"/>
        </w:rPr>
      </w:pPr>
      <w:r w:rsidRPr="0095131F">
        <w:rPr>
          <w:rFonts w:ascii="Times New Roman" w:hAnsi="Times New Roman" w:cs="Times New Roman"/>
          <w:color w:val="000000" w:themeColor="text1"/>
          <w:sz w:val="24"/>
          <w:szCs w:val="24"/>
        </w:rPr>
        <w:t>Bizim çalışmamızda histolojik olarak subepitelyal kas kalınlığı ölçülmüş ve leflunomid verilen grupta plasebo grubuna göre anlamlı olarak düşük saptanmıştır. Bu sonuç her ne kadar sitokin düzeyinde tarafımızca değerlendirilmemiş olsa da leflunomidin düz kas hücre hiperplazisini engelleme üzerine etkilerini indirekt olarak göstermektedir.</w:t>
      </w:r>
    </w:p>
    <w:p w:rsidR="0095131F" w:rsidRPr="0095131F" w:rsidRDefault="0095131F" w:rsidP="0095131F">
      <w:pPr>
        <w:autoSpaceDE w:val="0"/>
        <w:autoSpaceDN w:val="0"/>
        <w:adjustRightInd w:val="0"/>
        <w:ind w:firstLine="709"/>
        <w:rPr>
          <w:rFonts w:ascii="Times New Roman" w:hAnsi="Times New Roman" w:cs="Times New Roman"/>
          <w:color w:val="000000" w:themeColor="text1"/>
          <w:sz w:val="24"/>
          <w:szCs w:val="24"/>
        </w:rPr>
      </w:pPr>
    </w:p>
    <w:p w:rsidR="0095131F" w:rsidRPr="0095131F" w:rsidRDefault="0095131F" w:rsidP="0095131F">
      <w:pPr>
        <w:autoSpaceDE w:val="0"/>
        <w:autoSpaceDN w:val="0"/>
        <w:adjustRightInd w:val="0"/>
        <w:ind w:firstLine="709"/>
        <w:rPr>
          <w:rFonts w:ascii="Times New Roman" w:hAnsi="Times New Roman" w:cs="Times New Roman"/>
          <w:color w:val="000000" w:themeColor="text1"/>
          <w:sz w:val="24"/>
          <w:szCs w:val="24"/>
        </w:rPr>
      </w:pPr>
    </w:p>
    <w:p w:rsidR="0095131F" w:rsidRPr="0095131F" w:rsidRDefault="0095131F" w:rsidP="009513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4"/>
          <w:szCs w:val="24"/>
        </w:rPr>
      </w:pPr>
      <w:r w:rsidRPr="0095131F">
        <w:rPr>
          <w:rFonts w:ascii="Times New Roman" w:hAnsi="Times New Roman" w:cs="Times New Roman"/>
          <w:color w:val="000000"/>
          <w:sz w:val="24"/>
          <w:szCs w:val="24"/>
        </w:rPr>
        <w:lastRenderedPageBreak/>
        <w:tab/>
      </w:r>
      <w:r w:rsidRPr="0095131F">
        <w:rPr>
          <w:rFonts w:ascii="Times New Roman" w:eastAsia="Times New Roman" w:hAnsi="Times New Roman" w:cs="Times New Roman"/>
          <w:sz w:val="24"/>
          <w:szCs w:val="24"/>
          <w:lang w:eastAsia="tr-TR"/>
        </w:rPr>
        <w:t>Astımda histolojik değişiklikler yanında kronik bir inflamasyon mevcuttur. Astımda Th-2 tipi inflamasyonun önemli göstergesi olan IL-13 astımlıların indükte balgamında kontrolü zor olan grupta daha fazla tespit edilmiştir (114). Astımlılarda indükte balgam süpernatanlarında astımlılarda normal kişilerle kıyaslandığında ECP, IL-4, IL-5, TNF-alfa, IL-6 ve IL-12 gibi sitokinler de çalışılmış olup daha yüksek seviyelerde olduğu belirtilmiştir (118, 119). Zhu ve arkadaşlarının yaptığı calışmada astım ataklarında IL-4, IL-5 miktarında artış gösterilmiştir (</w:t>
      </w:r>
      <w:r w:rsidRPr="0095131F">
        <w:rPr>
          <w:rFonts w:ascii="Times New Roman" w:eastAsia="Times New Roman" w:hAnsi="Times New Roman" w:cs="Times New Roman"/>
          <w:color w:val="000000"/>
          <w:sz w:val="24"/>
          <w:szCs w:val="24"/>
          <w:lang w:eastAsia="tr-TR"/>
        </w:rPr>
        <w:t>120</w:t>
      </w:r>
      <w:r w:rsidRPr="0095131F">
        <w:rPr>
          <w:rFonts w:ascii="Times New Roman" w:eastAsia="Times New Roman" w:hAnsi="Times New Roman" w:cs="Times New Roman"/>
          <w:sz w:val="24"/>
          <w:szCs w:val="24"/>
          <w:lang w:eastAsia="tr-TR"/>
        </w:rPr>
        <w:t xml:space="preserve">). Agache ve arkadaşları IL-5 ve IL-13 düzeyleri ile astım şiddeti, akciğer fonksiyonu, hava yolu duyarlılığı arasında </w:t>
      </w:r>
      <w:proofErr w:type="gramStart"/>
      <w:r w:rsidRPr="0095131F">
        <w:rPr>
          <w:rFonts w:ascii="Times New Roman" w:eastAsia="Times New Roman" w:hAnsi="Times New Roman" w:cs="Times New Roman"/>
          <w:sz w:val="24"/>
          <w:szCs w:val="24"/>
          <w:lang w:eastAsia="tr-TR"/>
        </w:rPr>
        <w:t>korelasyon</w:t>
      </w:r>
      <w:proofErr w:type="gramEnd"/>
      <w:r w:rsidRPr="0095131F">
        <w:rPr>
          <w:rFonts w:ascii="Times New Roman" w:eastAsia="Times New Roman" w:hAnsi="Times New Roman" w:cs="Times New Roman"/>
          <w:sz w:val="24"/>
          <w:szCs w:val="24"/>
          <w:lang w:eastAsia="tr-TR"/>
        </w:rPr>
        <w:t xml:space="preserve"> olduğunu göstermişlerdir (</w:t>
      </w:r>
      <w:r w:rsidRPr="0095131F">
        <w:rPr>
          <w:rFonts w:ascii="Times New Roman" w:eastAsia="Times New Roman" w:hAnsi="Times New Roman" w:cs="Times New Roman"/>
          <w:color w:val="000000"/>
          <w:sz w:val="24"/>
          <w:szCs w:val="24"/>
          <w:lang w:eastAsia="tr-TR"/>
        </w:rPr>
        <w:t>121)</w:t>
      </w:r>
      <w:r w:rsidRPr="0095131F">
        <w:rPr>
          <w:rFonts w:ascii="Times New Roman" w:hAnsi="Times New Roman" w:cs="Times New Roman"/>
          <w:color w:val="000000"/>
          <w:sz w:val="24"/>
          <w:szCs w:val="24"/>
        </w:rPr>
        <w:t xml:space="preserve">. </w:t>
      </w:r>
    </w:p>
    <w:p w:rsidR="0095131F" w:rsidRPr="0095131F" w:rsidRDefault="0095131F" w:rsidP="0095131F">
      <w:pPr>
        <w:autoSpaceDE w:val="0"/>
        <w:autoSpaceDN w:val="0"/>
        <w:adjustRightInd w:val="0"/>
        <w:ind w:firstLine="708"/>
        <w:rPr>
          <w:rFonts w:ascii="Times New Roman" w:hAnsi="Times New Roman" w:cs="Times New Roman"/>
          <w:color w:val="000000"/>
          <w:sz w:val="24"/>
          <w:szCs w:val="24"/>
        </w:rPr>
      </w:pPr>
      <w:r w:rsidRPr="0095131F">
        <w:rPr>
          <w:rFonts w:ascii="Times New Roman" w:hAnsi="Times New Roman" w:cs="Times New Roman"/>
          <w:sz w:val="24"/>
          <w:szCs w:val="24"/>
        </w:rPr>
        <w:t>Leflunomidin antiinflamatuar etkileri hücresel düzeyde de birçok alanda çeşitli çalışmalarda gösterilmiştir. Imose ve arkadaşları concanavalin A ile farelerde hepatit oluşturdukları deneysel çalışmada leflunomidin NF-</w:t>
      </w:r>
      <w:r w:rsidRPr="0095131F">
        <w:rPr>
          <w:rFonts w:ascii="Times New Roman" w:eastAsia="Arial Unicode MS" w:hAnsi="Times New Roman" w:cs="Times New Roman"/>
          <w:sz w:val="24"/>
          <w:szCs w:val="24"/>
        </w:rPr>
        <w:t>ĸ</w:t>
      </w:r>
      <w:r w:rsidRPr="0095131F">
        <w:rPr>
          <w:rFonts w:ascii="Times New Roman" w:hAnsi="Times New Roman" w:cs="Times New Roman"/>
          <w:sz w:val="24"/>
          <w:szCs w:val="24"/>
        </w:rPr>
        <w:t>B inhibisyonu aracılığıyla plazma TNF-</w:t>
      </w:r>
      <w:r w:rsidRPr="0095131F">
        <w:rPr>
          <w:rFonts w:ascii="Times New Roman" w:eastAsia="Arial Unicode MS" w:hAnsi="Times New Roman" w:cs="Times New Roman"/>
          <w:sz w:val="24"/>
          <w:szCs w:val="24"/>
        </w:rPr>
        <w:t>α</w:t>
      </w:r>
      <w:r w:rsidRPr="0095131F">
        <w:rPr>
          <w:rFonts w:ascii="Times New Roman" w:hAnsi="Times New Roman" w:cs="Times New Roman"/>
          <w:sz w:val="24"/>
          <w:szCs w:val="24"/>
        </w:rPr>
        <w:t>, interferon gama (IFN-</w:t>
      </w:r>
      <w:r w:rsidRPr="0095131F">
        <w:rPr>
          <w:rFonts w:ascii="Times New Roman" w:eastAsia="Arial Unicode MS" w:hAnsi="Times New Roman" w:cs="Times New Roman"/>
          <w:sz w:val="24"/>
          <w:szCs w:val="24"/>
        </w:rPr>
        <w:t>γ</w:t>
      </w:r>
      <w:r w:rsidRPr="0095131F">
        <w:rPr>
          <w:rFonts w:ascii="Times New Roman" w:hAnsi="Times New Roman" w:cs="Times New Roman"/>
          <w:sz w:val="24"/>
          <w:szCs w:val="24"/>
        </w:rPr>
        <w:t>) ve interlökin 2 (IL-2) düzeylerinde azalmaya neden olduğunu saptamışlardır (82). Bronş düz kas kasılmasında RhoA/Rho-kinaz yolunun upregülasyonunun etkin olduğu bilinmektedir. Son zamanlarda yapılan çalışmalar astım tedavisinde bu yolun inhibisyonun önemli olduğunu düşündürmüştür (122). Bahr ve arkadaşlarının çalışmasında Ehrlich asit solid tümör oluşturulmuş fare gruplarında TNF-alfa seviyelerinde leflunomid ile anlamlı düşme olduğu gözlenmiştir (115</w:t>
      </w:r>
      <w:r w:rsidRPr="0095131F">
        <w:rPr>
          <w:rFonts w:ascii="Times New Roman" w:hAnsi="Times New Roman" w:cs="Times New Roman"/>
          <w:color w:val="000000"/>
          <w:sz w:val="24"/>
          <w:szCs w:val="24"/>
        </w:rPr>
        <w:t xml:space="preserve">). Chiba ve arkadaşlarının ovalbümin ile sensitize edilmiş farelerde yaptığı çalışmada IL-13 ile indüklenen </w:t>
      </w:r>
      <w:r w:rsidRPr="0095131F">
        <w:rPr>
          <w:rFonts w:ascii="Times New Roman" w:hAnsi="Times New Roman" w:cs="Times New Roman"/>
          <w:sz w:val="24"/>
          <w:szCs w:val="24"/>
        </w:rPr>
        <w:t xml:space="preserve">RhoA/Rho-kinaz yolunun upregülasyonunun leflunomidin hücre içi posttranslasyonel sinyal molekül </w:t>
      </w:r>
      <w:proofErr w:type="gramStart"/>
      <w:r w:rsidRPr="0095131F">
        <w:rPr>
          <w:rFonts w:ascii="Times New Roman" w:hAnsi="Times New Roman" w:cs="Times New Roman"/>
          <w:sz w:val="24"/>
          <w:szCs w:val="24"/>
        </w:rPr>
        <w:t>blokajı</w:t>
      </w:r>
      <w:proofErr w:type="gramEnd"/>
      <w:r w:rsidRPr="0095131F">
        <w:rPr>
          <w:rFonts w:ascii="Times New Roman" w:hAnsi="Times New Roman" w:cs="Times New Roman"/>
          <w:sz w:val="24"/>
          <w:szCs w:val="24"/>
        </w:rPr>
        <w:t xml:space="preserve"> ile inhibe edildiğini saptamışlardır (123). Qiao ve arkadaşlarının yaptığı çalışmada leflunomidin aktif metaboliti olan A77 1726’nın sistemik lupus eritematozuslu hastalarda T ve B hücre aktivasyonunu engellediğini saptamışlar. Leflunomid IL17 üretimi yapan double negatif T hücrelerini baskılar (</w:t>
      </w:r>
      <w:r w:rsidRPr="0095131F">
        <w:rPr>
          <w:rFonts w:ascii="Times New Roman" w:hAnsi="Times New Roman" w:cs="Times New Roman"/>
          <w:color w:val="000000"/>
          <w:sz w:val="24"/>
          <w:szCs w:val="24"/>
        </w:rPr>
        <w:t>124). Fang ve arkadaşları deneysel üveit oluşturulmuş farelerde leflunomid ile tedavinin etkin olduğunu saptamışlardır. Leflunomid plasebo grubuna göre IL-17 ve IFN-</w:t>
      </w:r>
      <w:r w:rsidRPr="0095131F">
        <w:rPr>
          <w:rFonts w:ascii="Times New Roman" w:eastAsia="Arial Unicode MS" w:hAnsi="Times New Roman" w:cs="Times New Roman"/>
          <w:sz w:val="24"/>
          <w:szCs w:val="24"/>
        </w:rPr>
        <w:t>γ</w:t>
      </w:r>
      <w:r w:rsidRPr="0095131F">
        <w:rPr>
          <w:rFonts w:ascii="Times New Roman" w:hAnsi="Times New Roman" w:cs="Times New Roman"/>
          <w:color w:val="000000"/>
          <w:sz w:val="24"/>
          <w:szCs w:val="24"/>
        </w:rPr>
        <w:t xml:space="preserve"> serum düzeylerini anlamlı olarak azaltmıştır. Periferik kan ve dalakda IL-17, T hücrelerinin sayısında azalma gösterilmiş (125). </w:t>
      </w:r>
      <w:r w:rsidRPr="0095131F">
        <w:rPr>
          <w:rFonts w:ascii="Times New Roman" w:hAnsi="Times New Roman" w:cs="Times New Roman"/>
          <w:sz w:val="24"/>
          <w:szCs w:val="24"/>
        </w:rPr>
        <w:t xml:space="preserve">Jarman ve arkadaşları ovalbumin ile duyarlaştılmış farelerde deride aşırı duyarlılık reaksiyonu oluşturmuşlar ve leflunomidin etkilerini değerlendirmişler. Kontrol grubu ile leflunomid tedavisi verilen fareler kıyaslandığında total IgE düzeylerinin azaldığı ve </w:t>
      </w:r>
      <w:r w:rsidRPr="0095131F">
        <w:rPr>
          <w:rFonts w:ascii="Times New Roman" w:hAnsi="Times New Roman" w:cs="Times New Roman"/>
          <w:sz w:val="24"/>
          <w:szCs w:val="24"/>
        </w:rPr>
        <w:lastRenderedPageBreak/>
        <w:t>IL-4, IL-5 sekresyonunun azaldığı saptanmış (</w:t>
      </w:r>
      <w:r w:rsidRPr="0095131F">
        <w:rPr>
          <w:rFonts w:ascii="Times New Roman" w:hAnsi="Times New Roman" w:cs="Times New Roman"/>
          <w:color w:val="000000"/>
          <w:sz w:val="24"/>
          <w:szCs w:val="24"/>
        </w:rPr>
        <w:t>89). Eber ve arkadaşları kronik astım modeli oluşturulmuş farelerde yaptığı çalışmada leflunomidin astımda rol oynayan ana sitokinleri inhibe ettiğini ve özellikle IL4, IgE ve IgG1 düzeylerinde azalma yaptığını saptamışlardır (126).</w:t>
      </w:r>
    </w:p>
    <w:p w:rsidR="0095131F" w:rsidRPr="0095131F" w:rsidRDefault="0095131F" w:rsidP="0095131F">
      <w:pPr>
        <w:autoSpaceDE w:val="0"/>
        <w:autoSpaceDN w:val="0"/>
        <w:adjustRightInd w:val="0"/>
        <w:ind w:firstLine="708"/>
        <w:rPr>
          <w:rFonts w:ascii="Times New Roman" w:hAnsi="Times New Roman" w:cs="Times New Roman"/>
          <w:sz w:val="24"/>
          <w:szCs w:val="24"/>
        </w:rPr>
      </w:pPr>
      <w:r w:rsidRPr="0095131F">
        <w:rPr>
          <w:rFonts w:ascii="Times New Roman" w:hAnsi="Times New Roman" w:cs="Times New Roman"/>
          <w:sz w:val="24"/>
          <w:szCs w:val="24"/>
        </w:rPr>
        <w:t>Bizim çalışmamızda akciğer dokusundan bakılan IL-4 ve IL-5 düzeyleri, plasebo grubunda kontrol grubuna göre anlamlı olarak yüksek saptanmıştır (p=0.03). Bu durum kronik astım modelinin başarı ile oluşturulduğunu göstermektedir. Fakat diğer gruplar arasında IL-4 ve IL-5 düzeyleri arasında fark saptanmamıştır. Bu durum çalışmalar ışığında leflunomidin verilme süresi ve dozu ile alakalı olabileceğini düşündürmüştür. Yine fare serumlarında bakılan IL4 ve IL5 düzeylerinde gruplar arasında farklılık saptanmamıştır. Bu durum fare serumundaki sitokin düzeyinin akciğer dokusundaki sitokin düzeyini yansıtmadığını düşündürttü.</w:t>
      </w:r>
    </w:p>
    <w:p w:rsidR="0095131F" w:rsidRPr="0095131F" w:rsidRDefault="0095131F" w:rsidP="0095131F">
      <w:pPr>
        <w:autoSpaceDE w:val="0"/>
        <w:autoSpaceDN w:val="0"/>
        <w:adjustRightInd w:val="0"/>
        <w:ind w:firstLine="709"/>
        <w:rPr>
          <w:rFonts w:ascii="Times New Roman" w:hAnsi="Times New Roman" w:cs="Times New Roman"/>
          <w:sz w:val="24"/>
          <w:szCs w:val="24"/>
        </w:rPr>
      </w:pPr>
      <w:r w:rsidRPr="0095131F">
        <w:rPr>
          <w:rFonts w:ascii="Times New Roman" w:hAnsi="Times New Roman" w:cs="Times New Roman"/>
          <w:sz w:val="24"/>
          <w:szCs w:val="24"/>
        </w:rPr>
        <w:t>Alerjik hastalıkların patogenezinde görevli fosfolipid yapısında proinflamatuar bir mediyatör olan PAF eozinofiller, mast hücreleri, bazofiller, endotel hücreleri, nötrofiller, monositler ve makrofajlar tarafından üretilir. PAF, aktive mast hücreleri ve bazofillerden histamin salınımını uyarır. Histamin; H1 reseptörler üzerinden düz kas üzerine etki ederek ve aynı zamanda vagus siniri tarafından kontrol edilen refleks parasempatik hareketleri başlatarak bronkokonstrüksiyona neden olur (127).  Yapılan çalışmalarda sağlıklı kişilerde eozinofiller genellikle trombositlere bağlanmazken, alerjik astımlılarda PAF ve IL-5 artışıyla eozinofillerin trombositleri aktive ettiği ve böylece trombositlere bağlandığı düşünülmektedir (128). Trombositlerin antijen sunan hücreler ve T lenfositlere karşı uyarı sinyali geliştirerek inflamatuvar yanıtı devam ettirdiğini gösteren çalışmalar mevcuttur (129).</w:t>
      </w:r>
    </w:p>
    <w:p w:rsidR="0095131F" w:rsidRPr="0095131F" w:rsidRDefault="0095131F" w:rsidP="0095131F">
      <w:pPr>
        <w:autoSpaceDE w:val="0"/>
        <w:autoSpaceDN w:val="0"/>
        <w:adjustRightInd w:val="0"/>
        <w:ind w:firstLine="567"/>
        <w:rPr>
          <w:rFonts w:ascii="Times New Roman" w:hAnsi="Times New Roman" w:cs="Times New Roman"/>
          <w:sz w:val="24"/>
          <w:szCs w:val="24"/>
        </w:rPr>
      </w:pPr>
      <w:r w:rsidRPr="0095131F">
        <w:rPr>
          <w:rFonts w:ascii="Times New Roman" w:hAnsi="Times New Roman" w:cs="Times New Roman"/>
          <w:sz w:val="24"/>
          <w:szCs w:val="24"/>
        </w:rPr>
        <w:t xml:space="preserve">Leflunomid astım patogenezinde rol alan başka mediyatörler üzerine de etkilidir. Ju ve arkadaşlarının tavşan sinovyol hücre kültüründe yaptığı çalışmada Platelet aktive edici faktörün DNA sentezini stimüle ettiği saptanmış, leflunomid ile tedavi sonrası PAF aktivasyonun inhibe olduğu, peritoneal makrofajlarda da PAF üretiminin azaldığı saptanmış. (130).  </w:t>
      </w:r>
    </w:p>
    <w:p w:rsidR="0095131F" w:rsidRPr="0095131F" w:rsidRDefault="0095131F" w:rsidP="0095131F">
      <w:pPr>
        <w:autoSpaceDE w:val="0"/>
        <w:autoSpaceDN w:val="0"/>
        <w:adjustRightInd w:val="0"/>
        <w:ind w:firstLine="567"/>
        <w:rPr>
          <w:rFonts w:ascii="Times New Roman" w:hAnsi="Times New Roman" w:cs="Times New Roman"/>
          <w:sz w:val="24"/>
          <w:szCs w:val="24"/>
        </w:rPr>
      </w:pPr>
    </w:p>
    <w:p w:rsidR="0095131F" w:rsidRPr="0095131F" w:rsidRDefault="0095131F" w:rsidP="0095131F">
      <w:pPr>
        <w:autoSpaceDE w:val="0"/>
        <w:autoSpaceDN w:val="0"/>
        <w:adjustRightInd w:val="0"/>
        <w:ind w:firstLine="567"/>
        <w:rPr>
          <w:rFonts w:ascii="Times New Roman" w:hAnsi="Times New Roman" w:cs="Times New Roman"/>
          <w:sz w:val="24"/>
          <w:szCs w:val="24"/>
        </w:rPr>
      </w:pPr>
    </w:p>
    <w:p w:rsidR="0095131F" w:rsidRPr="0095131F" w:rsidRDefault="0095131F" w:rsidP="0095131F">
      <w:pPr>
        <w:autoSpaceDE w:val="0"/>
        <w:autoSpaceDN w:val="0"/>
        <w:adjustRightInd w:val="0"/>
        <w:ind w:firstLine="567"/>
        <w:rPr>
          <w:rFonts w:ascii="Times New Roman" w:hAnsi="Times New Roman" w:cs="Times New Roman"/>
          <w:sz w:val="24"/>
          <w:szCs w:val="24"/>
        </w:rPr>
      </w:pPr>
      <w:r w:rsidRPr="0095131F">
        <w:rPr>
          <w:rFonts w:ascii="Times New Roman" w:hAnsi="Times New Roman" w:cs="Times New Roman"/>
          <w:sz w:val="24"/>
          <w:szCs w:val="24"/>
        </w:rPr>
        <w:lastRenderedPageBreak/>
        <w:t xml:space="preserve">T hücrelerinin uyarısı ile B lenfositlerden aşırı miktarda IgE sentezlenmeye başlanması artık kişinin sensitize olması ile serum total ve </w:t>
      </w:r>
      <w:proofErr w:type="gramStart"/>
      <w:r w:rsidRPr="0095131F">
        <w:rPr>
          <w:rFonts w:ascii="Times New Roman" w:hAnsi="Times New Roman" w:cs="Times New Roman"/>
          <w:sz w:val="24"/>
          <w:szCs w:val="24"/>
        </w:rPr>
        <w:t>spesifik</w:t>
      </w:r>
      <w:proofErr w:type="gramEnd"/>
      <w:r w:rsidRPr="0095131F">
        <w:rPr>
          <w:rFonts w:ascii="Times New Roman" w:hAnsi="Times New Roman" w:cs="Times New Roman"/>
          <w:sz w:val="24"/>
          <w:szCs w:val="24"/>
        </w:rPr>
        <w:t xml:space="preserve"> IgE düzeyleri yükselir.  Alerjen </w:t>
      </w:r>
      <w:proofErr w:type="gramStart"/>
      <w:r w:rsidRPr="0095131F">
        <w:rPr>
          <w:rFonts w:ascii="Times New Roman" w:hAnsi="Times New Roman" w:cs="Times New Roman"/>
          <w:sz w:val="24"/>
          <w:szCs w:val="24"/>
        </w:rPr>
        <w:t>ile  tekrar</w:t>
      </w:r>
      <w:proofErr w:type="gramEnd"/>
      <w:r w:rsidRPr="0095131F">
        <w:rPr>
          <w:rFonts w:ascii="Times New Roman" w:hAnsi="Times New Roman" w:cs="Times New Roman"/>
          <w:sz w:val="24"/>
          <w:szCs w:val="24"/>
        </w:rPr>
        <w:t xml:space="preserve"> karşılaşan kişide mast hücrelerinin degranülasyonu ve sonucunda eozinofil, lenfosit, nötrofil gibi inflamatuar hücre infiltrasyonuna neden olur. Mast hücrelerinde sentezlenip sitoplazmik granüllerde depolanan histamin, triptaz gibi mediyatörler hücre dışına çıkarken IgE uyarısı ile lökotrien ve prostaglandinler gibi yeni mediyatörler de sentez edilir. Böylece bronş mukozasında vazodilatasyon, ödem, mukus sekresyonu ve bronkospazm gelişir ve hava yollarının diffüz olarak daralır (104).  </w:t>
      </w:r>
    </w:p>
    <w:p w:rsidR="0095131F" w:rsidRPr="0095131F" w:rsidRDefault="0095131F" w:rsidP="0095131F">
      <w:pPr>
        <w:autoSpaceDE w:val="0"/>
        <w:autoSpaceDN w:val="0"/>
        <w:adjustRightInd w:val="0"/>
        <w:ind w:firstLine="709"/>
        <w:rPr>
          <w:rFonts w:ascii="Times New Roman" w:hAnsi="Times New Roman" w:cs="Times New Roman"/>
          <w:sz w:val="24"/>
          <w:szCs w:val="24"/>
        </w:rPr>
      </w:pPr>
      <w:r w:rsidRPr="0095131F">
        <w:rPr>
          <w:rFonts w:ascii="Times New Roman" w:hAnsi="Times New Roman" w:cs="Times New Roman"/>
          <w:sz w:val="24"/>
          <w:szCs w:val="24"/>
        </w:rPr>
        <w:t>Sawamukai ve arkadaşları leflunomidin mast hücrelerinin apopitozinu indüklediğini ve mast hücrelerinin sağ kalımını sağlayan protein kinaz B’nin fosforilasyonunu inhibe ettiğini saptamışlar (131). Uhlig ve arkadaşlarının ovalbümin ile duyarlalaştırarak yaptığı rat çalışmasında mast hücre sayısının, ovalbumin-</w:t>
      </w:r>
      <w:proofErr w:type="gramStart"/>
      <w:r w:rsidRPr="0095131F">
        <w:rPr>
          <w:rFonts w:ascii="Times New Roman" w:hAnsi="Times New Roman" w:cs="Times New Roman"/>
          <w:sz w:val="24"/>
          <w:szCs w:val="24"/>
        </w:rPr>
        <w:t>spesifik</w:t>
      </w:r>
      <w:proofErr w:type="gramEnd"/>
      <w:r w:rsidRPr="0095131F">
        <w:rPr>
          <w:rFonts w:ascii="Times New Roman" w:hAnsi="Times New Roman" w:cs="Times New Roman"/>
          <w:sz w:val="24"/>
          <w:szCs w:val="24"/>
        </w:rPr>
        <w:t xml:space="preserve"> IgE ve IgG’nin leflunomid ile tedavi edilmiş ratlarda düşük olduğu saptanmış. Yine aynı çalışmada bronkoalveoler sıvıda Eozinofil ve nötrofil sayılarının diğer gruplara göre daha düşük olduğu saptanmış (132).  </w:t>
      </w:r>
    </w:p>
    <w:p w:rsidR="0095131F" w:rsidRPr="0095131F" w:rsidRDefault="0095131F" w:rsidP="0095131F">
      <w:pPr>
        <w:autoSpaceDE w:val="0"/>
        <w:autoSpaceDN w:val="0"/>
        <w:adjustRightInd w:val="0"/>
        <w:ind w:firstLine="709"/>
        <w:rPr>
          <w:rFonts w:ascii="Times New Roman" w:hAnsi="Times New Roman" w:cs="Times New Roman"/>
          <w:color w:val="000000" w:themeColor="text1"/>
          <w:sz w:val="24"/>
          <w:szCs w:val="24"/>
        </w:rPr>
      </w:pPr>
      <w:r w:rsidRPr="0095131F">
        <w:rPr>
          <w:rFonts w:ascii="Times New Roman" w:hAnsi="Times New Roman" w:cs="Times New Roman"/>
          <w:color w:val="000000" w:themeColor="text1"/>
          <w:sz w:val="24"/>
          <w:szCs w:val="24"/>
        </w:rPr>
        <w:t>Bizim çalışmamızda leflunomid verilen grup ile plasebo grubu histolojik olarak karşılaştırıldığında leflunomid verilen grupta mast hücre sayısında belirgin azalma olduğu gösterildi (p=</w:t>
      </w:r>
      <w:r w:rsidRPr="0095131F">
        <w:rPr>
          <w:rFonts w:ascii="Times New Roman" w:hAnsi="Times New Roman" w:cs="Times New Roman"/>
          <w:sz w:val="24"/>
          <w:szCs w:val="24"/>
        </w:rPr>
        <w:t>0,019</w:t>
      </w:r>
      <w:r w:rsidRPr="0095131F">
        <w:rPr>
          <w:rFonts w:ascii="Times New Roman" w:hAnsi="Times New Roman" w:cs="Times New Roman"/>
          <w:color w:val="000000" w:themeColor="text1"/>
          <w:sz w:val="24"/>
          <w:szCs w:val="24"/>
        </w:rPr>
        <w:t xml:space="preserve">). </w:t>
      </w:r>
    </w:p>
    <w:p w:rsidR="0095131F" w:rsidRPr="0095131F" w:rsidRDefault="0095131F" w:rsidP="0095131F">
      <w:pPr>
        <w:autoSpaceDE w:val="0"/>
        <w:autoSpaceDN w:val="0"/>
        <w:adjustRightInd w:val="0"/>
        <w:ind w:firstLine="709"/>
        <w:rPr>
          <w:rFonts w:ascii="Times New Roman" w:hAnsi="Times New Roman" w:cs="Times New Roman"/>
          <w:color w:val="FF0000"/>
          <w:sz w:val="24"/>
          <w:szCs w:val="24"/>
        </w:rPr>
      </w:pPr>
      <w:r w:rsidRPr="0095131F">
        <w:rPr>
          <w:rFonts w:ascii="Times New Roman" w:hAnsi="Times New Roman" w:cs="Times New Roman"/>
          <w:sz w:val="24"/>
          <w:szCs w:val="24"/>
        </w:rPr>
        <w:t xml:space="preserve">Çalışmamızda bazı kısıtlılıklar mevcuttu. Hayvan çalışmalarında ne kadar olumlu sonuç elde edilse de insan çalışmalarına bunu uyarlamak her zaman mümkün olmamaktadır. Ayrıca deneyimide 28 adet fare gibi az sayıda hayvanı kapsadığı için daha kapsamlı ve doğru sonuçlar için daha fazla sayıda hayvanın kullanıldığı çalışmalara ihtiyaç vardır. Ayrıca; leflunomidin uygulamasının astımlı havayollarında mevcut histolojik değişiklikleri düzeltici etkisinin devamlı olup olmayacağını belirleyecek izlem dönemi de bu calışma planı içerisine </w:t>
      </w:r>
      <w:proofErr w:type="gramStart"/>
      <w:r w:rsidRPr="0095131F">
        <w:rPr>
          <w:rFonts w:ascii="Times New Roman" w:hAnsi="Times New Roman" w:cs="Times New Roman"/>
          <w:sz w:val="24"/>
          <w:szCs w:val="24"/>
        </w:rPr>
        <w:t>dahil</w:t>
      </w:r>
      <w:proofErr w:type="gramEnd"/>
      <w:r w:rsidRPr="0095131F">
        <w:rPr>
          <w:rFonts w:ascii="Times New Roman" w:hAnsi="Times New Roman" w:cs="Times New Roman"/>
          <w:sz w:val="24"/>
          <w:szCs w:val="24"/>
        </w:rPr>
        <w:t xml:space="preserve"> edilmemiştir.</w:t>
      </w:r>
    </w:p>
    <w:p w:rsidR="0095131F" w:rsidRPr="0095131F" w:rsidRDefault="0095131F" w:rsidP="0095131F">
      <w:pPr>
        <w:autoSpaceDE w:val="0"/>
        <w:autoSpaceDN w:val="0"/>
        <w:adjustRightInd w:val="0"/>
        <w:ind w:firstLine="709"/>
        <w:rPr>
          <w:rFonts w:ascii="Times New Roman" w:hAnsi="Times New Roman" w:cs="Times New Roman"/>
          <w:sz w:val="24"/>
          <w:szCs w:val="24"/>
        </w:rPr>
      </w:pPr>
      <w:r w:rsidRPr="0095131F">
        <w:rPr>
          <w:rFonts w:ascii="Times New Roman" w:hAnsi="Times New Roman" w:cs="Times New Roman"/>
          <w:sz w:val="24"/>
          <w:szCs w:val="24"/>
        </w:rPr>
        <w:t xml:space="preserve">Sonuç olarak bu çalışma; leflunomid uygulamasının kronik astım oluşturulan fare modelinde, havayollarının düz kas ve epitel kalınlığı, mast ve goblet hücre sayısı </w:t>
      </w:r>
      <w:proofErr w:type="gramStart"/>
      <w:r w:rsidRPr="0095131F">
        <w:rPr>
          <w:rFonts w:ascii="Times New Roman" w:hAnsi="Times New Roman" w:cs="Times New Roman"/>
          <w:sz w:val="24"/>
          <w:szCs w:val="24"/>
        </w:rPr>
        <w:t>dahil</w:t>
      </w:r>
      <w:proofErr w:type="gramEnd"/>
      <w:r w:rsidRPr="0095131F">
        <w:rPr>
          <w:rFonts w:ascii="Times New Roman" w:hAnsi="Times New Roman" w:cs="Times New Roman"/>
          <w:sz w:val="24"/>
          <w:szCs w:val="24"/>
        </w:rPr>
        <w:t xml:space="preserve"> olmak üzere değerlendirilmiş olan tüm histolojik değişiklikleri plaseboya oranla anlamlı olarak düzelttiğini göstermiştir. Leflunomid ile deksametazon uygulamasının histolojik parametreler üzerine etkinliği karşılaştırıldığında ise, her iki </w:t>
      </w:r>
      <w:r w:rsidRPr="0095131F">
        <w:rPr>
          <w:rFonts w:ascii="Times New Roman" w:hAnsi="Times New Roman" w:cs="Times New Roman"/>
          <w:sz w:val="24"/>
          <w:szCs w:val="24"/>
        </w:rPr>
        <w:lastRenderedPageBreak/>
        <w:t>tedavi şeklinin etkinliği arasında istatistiksel olarak anlamlı farklılık saptanmamıştır. Bu çalışmanın sonuçları, leflunomid’in astımlı havayollarında kronik yapısal değişiklikleri düzeltici etkisini göstermiştir, ancak sonuçların insanlara uyarlanması ve leflunomidin astımda tek başına veya ek tedavi seçeneği olarak kullanılabilmesi için daha fazla çalışmaya ihtiyaç vardır.</w:t>
      </w:r>
    </w:p>
    <w:p w:rsidR="0095131F" w:rsidRPr="0095131F" w:rsidRDefault="0095131F" w:rsidP="0095131F">
      <w:pPr>
        <w:autoSpaceDE w:val="0"/>
        <w:autoSpaceDN w:val="0"/>
        <w:adjustRightInd w:val="0"/>
        <w:ind w:firstLine="709"/>
        <w:rPr>
          <w:rFonts w:ascii="Times New Roman" w:hAnsi="Times New Roman" w:cs="Times New Roman"/>
          <w:sz w:val="24"/>
          <w:szCs w:val="24"/>
        </w:rPr>
      </w:pPr>
    </w:p>
    <w:p w:rsidR="0095131F" w:rsidRPr="0095131F" w:rsidRDefault="0095131F" w:rsidP="0095131F">
      <w:pPr>
        <w:autoSpaceDE w:val="0"/>
        <w:autoSpaceDN w:val="0"/>
        <w:adjustRightInd w:val="0"/>
        <w:ind w:firstLine="709"/>
        <w:rPr>
          <w:rFonts w:ascii="Times New Roman" w:hAnsi="Times New Roman" w:cs="Times New Roman"/>
          <w:sz w:val="24"/>
          <w:szCs w:val="24"/>
        </w:rPr>
      </w:pPr>
    </w:p>
    <w:p w:rsidR="0095131F" w:rsidRPr="0095131F" w:rsidRDefault="0095131F" w:rsidP="0095131F">
      <w:pPr>
        <w:autoSpaceDE w:val="0"/>
        <w:autoSpaceDN w:val="0"/>
        <w:adjustRightInd w:val="0"/>
        <w:ind w:firstLine="709"/>
        <w:rPr>
          <w:rFonts w:ascii="Times New Roman" w:hAnsi="Times New Roman" w:cs="Times New Roman"/>
          <w:sz w:val="24"/>
          <w:szCs w:val="24"/>
        </w:rPr>
      </w:pPr>
    </w:p>
    <w:p w:rsidR="0095131F" w:rsidRPr="0095131F" w:rsidRDefault="0095131F" w:rsidP="0095131F">
      <w:pPr>
        <w:autoSpaceDE w:val="0"/>
        <w:autoSpaceDN w:val="0"/>
        <w:adjustRightInd w:val="0"/>
        <w:ind w:firstLine="709"/>
        <w:rPr>
          <w:rFonts w:ascii="Times New Roman" w:hAnsi="Times New Roman" w:cs="Times New Roman"/>
          <w:sz w:val="24"/>
          <w:szCs w:val="24"/>
        </w:rPr>
      </w:pPr>
    </w:p>
    <w:p w:rsidR="0095131F" w:rsidRPr="0095131F" w:rsidRDefault="0095131F" w:rsidP="0095131F">
      <w:pPr>
        <w:autoSpaceDE w:val="0"/>
        <w:autoSpaceDN w:val="0"/>
        <w:adjustRightInd w:val="0"/>
        <w:ind w:firstLine="709"/>
        <w:rPr>
          <w:rFonts w:ascii="Times New Roman" w:hAnsi="Times New Roman" w:cs="Times New Roman"/>
          <w:sz w:val="24"/>
          <w:szCs w:val="24"/>
        </w:rPr>
      </w:pPr>
    </w:p>
    <w:p w:rsidR="0095131F" w:rsidRPr="0095131F" w:rsidRDefault="0095131F" w:rsidP="0095131F">
      <w:pPr>
        <w:autoSpaceDE w:val="0"/>
        <w:autoSpaceDN w:val="0"/>
        <w:adjustRightInd w:val="0"/>
        <w:ind w:firstLine="709"/>
        <w:rPr>
          <w:rFonts w:ascii="Times New Roman" w:hAnsi="Times New Roman" w:cs="Times New Roman"/>
          <w:sz w:val="24"/>
          <w:szCs w:val="24"/>
        </w:rPr>
      </w:pPr>
    </w:p>
    <w:p w:rsidR="0095131F" w:rsidRPr="0095131F" w:rsidRDefault="0095131F" w:rsidP="0095131F">
      <w:pPr>
        <w:autoSpaceDE w:val="0"/>
        <w:autoSpaceDN w:val="0"/>
        <w:adjustRightInd w:val="0"/>
        <w:ind w:firstLine="709"/>
        <w:rPr>
          <w:rFonts w:ascii="Times New Roman" w:hAnsi="Times New Roman" w:cs="Times New Roman"/>
          <w:sz w:val="24"/>
          <w:szCs w:val="24"/>
        </w:rPr>
      </w:pPr>
    </w:p>
    <w:p w:rsidR="0095131F" w:rsidRPr="0095131F" w:rsidRDefault="0095131F" w:rsidP="0095131F">
      <w:pPr>
        <w:autoSpaceDE w:val="0"/>
        <w:autoSpaceDN w:val="0"/>
        <w:adjustRightInd w:val="0"/>
        <w:ind w:firstLine="709"/>
        <w:rPr>
          <w:rFonts w:ascii="Times New Roman" w:hAnsi="Times New Roman" w:cs="Times New Roman"/>
          <w:sz w:val="24"/>
          <w:szCs w:val="24"/>
        </w:rPr>
      </w:pPr>
    </w:p>
    <w:p w:rsidR="0095131F" w:rsidRPr="0095131F" w:rsidRDefault="0095131F" w:rsidP="0095131F">
      <w:pPr>
        <w:autoSpaceDE w:val="0"/>
        <w:autoSpaceDN w:val="0"/>
        <w:adjustRightInd w:val="0"/>
        <w:ind w:firstLine="709"/>
        <w:rPr>
          <w:rFonts w:ascii="Times New Roman" w:hAnsi="Times New Roman" w:cs="Times New Roman"/>
          <w:sz w:val="24"/>
          <w:szCs w:val="24"/>
        </w:rPr>
      </w:pPr>
    </w:p>
    <w:p w:rsidR="0095131F" w:rsidRPr="0095131F" w:rsidRDefault="0095131F" w:rsidP="0095131F">
      <w:pPr>
        <w:autoSpaceDE w:val="0"/>
        <w:autoSpaceDN w:val="0"/>
        <w:adjustRightInd w:val="0"/>
        <w:ind w:firstLine="709"/>
        <w:rPr>
          <w:rFonts w:ascii="Times New Roman" w:hAnsi="Times New Roman" w:cs="Times New Roman"/>
          <w:sz w:val="24"/>
          <w:szCs w:val="24"/>
        </w:rPr>
      </w:pPr>
    </w:p>
    <w:p w:rsidR="0095131F" w:rsidRPr="0095131F" w:rsidRDefault="0095131F" w:rsidP="0095131F">
      <w:pPr>
        <w:autoSpaceDE w:val="0"/>
        <w:autoSpaceDN w:val="0"/>
        <w:adjustRightInd w:val="0"/>
        <w:ind w:firstLine="709"/>
        <w:rPr>
          <w:rFonts w:ascii="Times New Roman" w:hAnsi="Times New Roman" w:cs="Times New Roman"/>
          <w:sz w:val="24"/>
          <w:szCs w:val="24"/>
        </w:rPr>
      </w:pPr>
    </w:p>
    <w:p w:rsidR="0095131F" w:rsidRPr="0095131F" w:rsidRDefault="0095131F" w:rsidP="0095131F">
      <w:pPr>
        <w:autoSpaceDE w:val="0"/>
        <w:autoSpaceDN w:val="0"/>
        <w:adjustRightInd w:val="0"/>
        <w:ind w:firstLine="709"/>
        <w:rPr>
          <w:rFonts w:ascii="Times New Roman" w:hAnsi="Times New Roman" w:cs="Times New Roman"/>
          <w:sz w:val="24"/>
          <w:szCs w:val="24"/>
        </w:rPr>
      </w:pPr>
    </w:p>
    <w:p w:rsidR="0095131F" w:rsidRPr="0095131F" w:rsidRDefault="0095131F" w:rsidP="0095131F">
      <w:pPr>
        <w:autoSpaceDE w:val="0"/>
        <w:autoSpaceDN w:val="0"/>
        <w:adjustRightInd w:val="0"/>
        <w:ind w:firstLine="709"/>
        <w:rPr>
          <w:rFonts w:ascii="Times New Roman" w:hAnsi="Times New Roman" w:cs="Times New Roman"/>
          <w:sz w:val="24"/>
          <w:szCs w:val="24"/>
        </w:rPr>
      </w:pPr>
    </w:p>
    <w:p w:rsidR="0095131F" w:rsidRPr="0095131F" w:rsidRDefault="0095131F" w:rsidP="0095131F">
      <w:pPr>
        <w:autoSpaceDE w:val="0"/>
        <w:autoSpaceDN w:val="0"/>
        <w:adjustRightInd w:val="0"/>
        <w:ind w:firstLine="709"/>
        <w:rPr>
          <w:rFonts w:ascii="Times New Roman" w:hAnsi="Times New Roman" w:cs="Times New Roman"/>
          <w:sz w:val="24"/>
          <w:szCs w:val="24"/>
        </w:rPr>
      </w:pPr>
    </w:p>
    <w:p w:rsidR="0095131F" w:rsidRPr="0095131F" w:rsidRDefault="0095131F" w:rsidP="0095131F">
      <w:pPr>
        <w:autoSpaceDE w:val="0"/>
        <w:autoSpaceDN w:val="0"/>
        <w:adjustRightInd w:val="0"/>
        <w:ind w:firstLine="709"/>
        <w:rPr>
          <w:rFonts w:ascii="Times New Roman" w:hAnsi="Times New Roman" w:cs="Times New Roman"/>
          <w:sz w:val="24"/>
          <w:szCs w:val="24"/>
        </w:rPr>
      </w:pPr>
    </w:p>
    <w:p w:rsidR="0095131F" w:rsidRPr="0095131F" w:rsidRDefault="0095131F" w:rsidP="0095131F">
      <w:pPr>
        <w:autoSpaceDE w:val="0"/>
        <w:autoSpaceDN w:val="0"/>
        <w:adjustRightInd w:val="0"/>
        <w:ind w:firstLine="709"/>
        <w:rPr>
          <w:rFonts w:ascii="Times New Roman" w:hAnsi="Times New Roman" w:cs="Times New Roman"/>
          <w:sz w:val="24"/>
          <w:szCs w:val="24"/>
        </w:rPr>
      </w:pPr>
    </w:p>
    <w:p w:rsidR="0095131F" w:rsidRPr="0095131F" w:rsidRDefault="0095131F" w:rsidP="0095131F">
      <w:pPr>
        <w:autoSpaceDE w:val="0"/>
        <w:autoSpaceDN w:val="0"/>
        <w:adjustRightInd w:val="0"/>
        <w:ind w:firstLine="709"/>
        <w:rPr>
          <w:rFonts w:ascii="Times New Roman" w:hAnsi="Times New Roman" w:cs="Times New Roman"/>
          <w:sz w:val="24"/>
          <w:szCs w:val="24"/>
        </w:rPr>
      </w:pPr>
    </w:p>
    <w:p w:rsidR="0095131F" w:rsidRPr="0095131F" w:rsidRDefault="0095131F" w:rsidP="0095131F">
      <w:pPr>
        <w:autoSpaceDE w:val="0"/>
        <w:autoSpaceDN w:val="0"/>
        <w:adjustRightInd w:val="0"/>
        <w:ind w:firstLine="709"/>
        <w:rPr>
          <w:rFonts w:ascii="Times New Roman" w:hAnsi="Times New Roman" w:cs="Times New Roman"/>
          <w:sz w:val="24"/>
          <w:szCs w:val="24"/>
        </w:rPr>
      </w:pPr>
    </w:p>
    <w:p w:rsidR="0095131F" w:rsidRPr="0095131F" w:rsidRDefault="0095131F" w:rsidP="0095131F">
      <w:pPr>
        <w:autoSpaceDE w:val="0"/>
        <w:autoSpaceDN w:val="0"/>
        <w:adjustRightInd w:val="0"/>
        <w:ind w:firstLine="709"/>
        <w:rPr>
          <w:rFonts w:ascii="Times New Roman" w:hAnsi="Times New Roman" w:cs="Times New Roman"/>
          <w:sz w:val="24"/>
          <w:szCs w:val="24"/>
        </w:rPr>
      </w:pPr>
    </w:p>
    <w:p w:rsidR="0095131F" w:rsidRPr="0095131F" w:rsidRDefault="0095131F" w:rsidP="0095131F">
      <w:pPr>
        <w:autoSpaceDE w:val="0"/>
        <w:autoSpaceDN w:val="0"/>
        <w:adjustRightInd w:val="0"/>
        <w:ind w:firstLine="709"/>
        <w:rPr>
          <w:rFonts w:ascii="Times New Roman" w:hAnsi="Times New Roman" w:cs="Times New Roman"/>
          <w:sz w:val="24"/>
          <w:szCs w:val="24"/>
        </w:rPr>
      </w:pPr>
    </w:p>
    <w:p w:rsidR="0095131F" w:rsidRPr="0095131F" w:rsidRDefault="0095131F" w:rsidP="0095131F">
      <w:pPr>
        <w:autoSpaceDE w:val="0"/>
        <w:autoSpaceDN w:val="0"/>
        <w:adjustRightInd w:val="0"/>
        <w:ind w:firstLine="709"/>
        <w:rPr>
          <w:rFonts w:ascii="Times New Roman" w:hAnsi="Times New Roman" w:cs="Times New Roman"/>
          <w:sz w:val="24"/>
          <w:szCs w:val="24"/>
        </w:rPr>
      </w:pPr>
    </w:p>
    <w:p w:rsidR="0095131F" w:rsidRPr="0095131F" w:rsidRDefault="0095131F" w:rsidP="0095131F">
      <w:pPr>
        <w:autoSpaceDE w:val="0"/>
        <w:autoSpaceDN w:val="0"/>
        <w:adjustRightInd w:val="0"/>
        <w:ind w:firstLine="709"/>
        <w:rPr>
          <w:rFonts w:ascii="Times New Roman" w:hAnsi="Times New Roman" w:cs="Times New Roman"/>
          <w:sz w:val="24"/>
          <w:szCs w:val="24"/>
        </w:rPr>
      </w:pPr>
    </w:p>
    <w:p w:rsidR="0095131F" w:rsidRPr="0095131F" w:rsidRDefault="0095131F" w:rsidP="0095131F">
      <w:pPr>
        <w:autoSpaceDE w:val="0"/>
        <w:autoSpaceDN w:val="0"/>
        <w:adjustRightInd w:val="0"/>
        <w:ind w:firstLine="709"/>
        <w:rPr>
          <w:rFonts w:ascii="Times New Roman" w:hAnsi="Times New Roman" w:cs="Times New Roman"/>
          <w:sz w:val="24"/>
          <w:szCs w:val="24"/>
        </w:rPr>
      </w:pPr>
    </w:p>
    <w:p w:rsidR="0095131F" w:rsidRPr="0095131F" w:rsidRDefault="0095131F" w:rsidP="0095131F">
      <w:pPr>
        <w:autoSpaceDE w:val="0"/>
        <w:autoSpaceDN w:val="0"/>
        <w:adjustRightInd w:val="0"/>
        <w:ind w:firstLine="709"/>
        <w:rPr>
          <w:rFonts w:ascii="Times New Roman" w:hAnsi="Times New Roman" w:cs="Times New Roman"/>
          <w:sz w:val="24"/>
          <w:szCs w:val="24"/>
        </w:rPr>
      </w:pPr>
    </w:p>
    <w:p w:rsidR="0095131F" w:rsidRPr="0095131F" w:rsidRDefault="0095131F" w:rsidP="0095131F">
      <w:pPr>
        <w:autoSpaceDE w:val="0"/>
        <w:autoSpaceDN w:val="0"/>
        <w:adjustRightInd w:val="0"/>
        <w:ind w:firstLine="709"/>
        <w:rPr>
          <w:rFonts w:ascii="Times New Roman" w:hAnsi="Times New Roman" w:cs="Times New Roman"/>
          <w:sz w:val="24"/>
          <w:szCs w:val="24"/>
        </w:rPr>
      </w:pPr>
    </w:p>
    <w:p w:rsidR="0095131F" w:rsidRPr="0095131F" w:rsidRDefault="0095131F" w:rsidP="0095131F">
      <w:pPr>
        <w:autoSpaceDE w:val="0"/>
        <w:autoSpaceDN w:val="0"/>
        <w:adjustRightInd w:val="0"/>
        <w:ind w:firstLine="709"/>
        <w:rPr>
          <w:rFonts w:ascii="Times New Roman" w:hAnsi="Times New Roman" w:cs="Times New Roman"/>
          <w:sz w:val="24"/>
          <w:szCs w:val="24"/>
        </w:rPr>
      </w:pPr>
    </w:p>
    <w:p w:rsidR="0095131F" w:rsidRPr="0095131F" w:rsidRDefault="0095131F" w:rsidP="0095131F">
      <w:pPr>
        <w:autoSpaceDE w:val="0"/>
        <w:autoSpaceDN w:val="0"/>
        <w:adjustRightInd w:val="0"/>
        <w:ind w:firstLine="709"/>
        <w:rPr>
          <w:rFonts w:ascii="Times New Roman" w:hAnsi="Times New Roman" w:cs="Times New Roman"/>
          <w:sz w:val="24"/>
          <w:szCs w:val="24"/>
        </w:rPr>
      </w:pPr>
    </w:p>
    <w:p w:rsidR="0095131F" w:rsidRPr="0095131F" w:rsidRDefault="0095131F" w:rsidP="0095131F">
      <w:pPr>
        <w:numPr>
          <w:ilvl w:val="0"/>
          <w:numId w:val="20"/>
        </w:numPr>
        <w:autoSpaceDE w:val="0"/>
        <w:autoSpaceDN w:val="0"/>
        <w:adjustRightInd w:val="0"/>
        <w:contextualSpacing/>
        <w:rPr>
          <w:rFonts w:ascii="Times New Roman" w:hAnsi="Times New Roman" w:cs="Times New Roman"/>
          <w:b/>
          <w:sz w:val="24"/>
          <w:szCs w:val="24"/>
        </w:rPr>
      </w:pPr>
      <w:r w:rsidRPr="0095131F">
        <w:rPr>
          <w:rFonts w:ascii="Times New Roman" w:hAnsi="Times New Roman" w:cs="Times New Roman"/>
          <w:b/>
          <w:sz w:val="24"/>
          <w:szCs w:val="24"/>
        </w:rPr>
        <w:lastRenderedPageBreak/>
        <w:t>SONUÇLAR</w:t>
      </w:r>
    </w:p>
    <w:p w:rsidR="0095131F" w:rsidRPr="0095131F" w:rsidRDefault="0095131F" w:rsidP="0095131F">
      <w:pPr>
        <w:autoSpaceDE w:val="0"/>
        <w:autoSpaceDN w:val="0"/>
        <w:adjustRightInd w:val="0"/>
        <w:rPr>
          <w:rFonts w:ascii="Times New Roman" w:hAnsi="Times New Roman" w:cs="Times New Roman"/>
          <w:b/>
          <w:sz w:val="24"/>
          <w:szCs w:val="24"/>
        </w:rPr>
      </w:pPr>
    </w:p>
    <w:p w:rsidR="0095131F" w:rsidRPr="0095131F" w:rsidRDefault="0095131F" w:rsidP="0095131F">
      <w:pPr>
        <w:autoSpaceDE w:val="0"/>
        <w:autoSpaceDN w:val="0"/>
        <w:adjustRightInd w:val="0"/>
        <w:ind w:firstLine="567"/>
        <w:rPr>
          <w:rFonts w:ascii="Times New Roman" w:hAnsi="Times New Roman" w:cs="Times New Roman"/>
          <w:sz w:val="24"/>
          <w:szCs w:val="24"/>
        </w:rPr>
      </w:pPr>
      <w:r w:rsidRPr="0095131F">
        <w:rPr>
          <w:rFonts w:ascii="Times New Roman" w:hAnsi="Times New Roman" w:cs="Times New Roman"/>
          <w:sz w:val="24"/>
          <w:szCs w:val="24"/>
        </w:rPr>
        <w:t>Grup I (kontrol grubu) ve Grup II (plasebo grubu) karşılaştırıldığında; subepitelyal düz kas tabakası kalınlığı (p=0.000), epitel yüksekliği (p=0.000), goblet hücre sayısı (p=0.000) ve mast hücre sayısını (p=0.000) içeren tüm parametrelerde istatistiksel olarak anlamlı farklılık saptanmıştır. Bu sonuçlar astım modelinin çalışma grubundaki farelerde başarı ile oluşturulduğunu gostermiştir.</w:t>
      </w:r>
    </w:p>
    <w:p w:rsidR="0095131F" w:rsidRPr="0095131F" w:rsidRDefault="0095131F" w:rsidP="0095131F">
      <w:pPr>
        <w:autoSpaceDE w:val="0"/>
        <w:autoSpaceDN w:val="0"/>
        <w:adjustRightInd w:val="0"/>
        <w:ind w:firstLine="567"/>
        <w:rPr>
          <w:rFonts w:ascii="Times New Roman" w:hAnsi="Times New Roman" w:cs="Times New Roman"/>
          <w:sz w:val="24"/>
          <w:szCs w:val="24"/>
        </w:rPr>
      </w:pPr>
      <w:r w:rsidRPr="0095131F">
        <w:rPr>
          <w:rFonts w:ascii="Times New Roman" w:hAnsi="Times New Roman" w:cs="Times New Roman"/>
          <w:sz w:val="24"/>
          <w:szCs w:val="24"/>
        </w:rPr>
        <w:t>Plasebo grubu (Grup II) ile leflunomid grubunun (Grup III) histolojik parametreleri karşılaştırıldığında leflunomid grubunda (Grup III); subepitelyal düz kas tabakası kalınlığı (p=0.005), epitel yüksekliği (p=0.003), goblet hücre sayısı</w:t>
      </w:r>
    </w:p>
    <w:p w:rsidR="0095131F" w:rsidRPr="0095131F" w:rsidRDefault="0095131F" w:rsidP="0095131F">
      <w:pPr>
        <w:autoSpaceDE w:val="0"/>
        <w:autoSpaceDN w:val="0"/>
        <w:adjustRightInd w:val="0"/>
        <w:rPr>
          <w:rFonts w:ascii="Times New Roman" w:hAnsi="Times New Roman" w:cs="Times New Roman"/>
          <w:sz w:val="24"/>
          <w:szCs w:val="24"/>
        </w:rPr>
      </w:pPr>
      <w:r w:rsidRPr="0095131F">
        <w:rPr>
          <w:rFonts w:ascii="Times New Roman" w:hAnsi="Times New Roman" w:cs="Times New Roman"/>
          <w:sz w:val="24"/>
          <w:szCs w:val="24"/>
        </w:rPr>
        <w:t>(p=0.019) ve mast hücre sayısının (p=0.005) anlamlı olarak azalmış olduğu gösterildi.</w:t>
      </w:r>
    </w:p>
    <w:p w:rsidR="0095131F" w:rsidRPr="0095131F" w:rsidRDefault="0095131F" w:rsidP="0095131F">
      <w:pPr>
        <w:autoSpaceDE w:val="0"/>
        <w:autoSpaceDN w:val="0"/>
        <w:adjustRightInd w:val="0"/>
        <w:ind w:firstLine="708"/>
        <w:rPr>
          <w:rFonts w:ascii="Times New Roman" w:hAnsi="Times New Roman" w:cs="Times New Roman"/>
          <w:sz w:val="24"/>
          <w:szCs w:val="24"/>
        </w:rPr>
      </w:pPr>
      <w:r w:rsidRPr="0095131F">
        <w:rPr>
          <w:rFonts w:ascii="Times New Roman" w:hAnsi="Times New Roman" w:cs="Times New Roman"/>
          <w:sz w:val="24"/>
          <w:szCs w:val="24"/>
        </w:rPr>
        <w:t>Deksametazon grubu (Grup IV) ile plasebo grubunun (Grup II) histolojik parametreleri karşılaştırıldığında deksametazon grubunda (Grup IV); subepitelyal düz kas tabakası kalınlığı (p=0.000), epitel yüksekliği (p=0.000), goblet hücre sayısı (p=0.003) ve mast hücre sayısının (p=0.000) anlamlı olarak azalmış olduğu gösterildi.</w:t>
      </w:r>
    </w:p>
    <w:p w:rsidR="0095131F" w:rsidRPr="0095131F" w:rsidRDefault="0095131F" w:rsidP="0095131F">
      <w:pPr>
        <w:autoSpaceDE w:val="0"/>
        <w:autoSpaceDN w:val="0"/>
        <w:adjustRightInd w:val="0"/>
        <w:ind w:firstLine="708"/>
        <w:rPr>
          <w:rFonts w:ascii="Times New Roman" w:hAnsi="Times New Roman" w:cs="Times New Roman"/>
          <w:sz w:val="24"/>
          <w:szCs w:val="24"/>
        </w:rPr>
      </w:pPr>
      <w:r w:rsidRPr="0095131F">
        <w:rPr>
          <w:rFonts w:ascii="Times New Roman" w:hAnsi="Times New Roman" w:cs="Times New Roman"/>
          <w:sz w:val="24"/>
          <w:szCs w:val="24"/>
        </w:rPr>
        <w:t>Leflunomid grubu (Grup III) ile deksametazon grubunun (Grup IV) histolojik verileri karşılaştırıldığında ise iki grup arasında düz kas kalınlığı (p=0,725), epitel kalınlığı (p=0.442), mast hücre sayısı (p=0.053), goblet hücre sayısı (p=0.067) açısından anlamlı farklılık saptanmadığı görüldü.</w:t>
      </w:r>
    </w:p>
    <w:p w:rsidR="0095131F" w:rsidRPr="0095131F" w:rsidRDefault="0095131F" w:rsidP="0095131F">
      <w:pPr>
        <w:autoSpaceDE w:val="0"/>
        <w:autoSpaceDN w:val="0"/>
        <w:adjustRightInd w:val="0"/>
        <w:ind w:firstLine="708"/>
        <w:rPr>
          <w:rFonts w:ascii="Times New Roman" w:hAnsi="Times New Roman" w:cs="Times New Roman"/>
          <w:sz w:val="24"/>
          <w:szCs w:val="24"/>
        </w:rPr>
      </w:pPr>
      <w:r w:rsidRPr="0095131F">
        <w:rPr>
          <w:rFonts w:ascii="Times New Roman" w:hAnsi="Times New Roman" w:cs="Times New Roman"/>
          <w:sz w:val="24"/>
          <w:szCs w:val="24"/>
        </w:rPr>
        <w:t>Kontrol grubu (Grup I) ile plasebo grubunun (Grup II) doku sitokin düzeyleri</w:t>
      </w:r>
    </w:p>
    <w:p w:rsidR="0095131F" w:rsidRPr="0095131F" w:rsidRDefault="0095131F" w:rsidP="0095131F">
      <w:pPr>
        <w:autoSpaceDE w:val="0"/>
        <w:autoSpaceDN w:val="0"/>
        <w:adjustRightInd w:val="0"/>
        <w:rPr>
          <w:rFonts w:ascii="Times New Roman" w:hAnsi="Times New Roman" w:cs="Times New Roman"/>
          <w:sz w:val="24"/>
          <w:szCs w:val="24"/>
        </w:rPr>
      </w:pPr>
      <w:proofErr w:type="gramStart"/>
      <w:r w:rsidRPr="0095131F">
        <w:rPr>
          <w:rFonts w:ascii="Times New Roman" w:hAnsi="Times New Roman" w:cs="Times New Roman"/>
          <w:sz w:val="24"/>
          <w:szCs w:val="24"/>
        </w:rPr>
        <w:t>arasında</w:t>
      </w:r>
      <w:proofErr w:type="gramEnd"/>
      <w:r w:rsidRPr="0095131F">
        <w:rPr>
          <w:rFonts w:ascii="Times New Roman" w:hAnsi="Times New Roman" w:cs="Times New Roman"/>
          <w:sz w:val="24"/>
          <w:szCs w:val="24"/>
        </w:rPr>
        <w:t xml:space="preserve"> IL-4 (p=0.03) ve IL-5 (p=0.03) anlamlı olarak yüksek saptandı. Diğer grupların doku IL4 ve IL5 düzeyleri arasında fark olmadığı saptandı. IL4 ve IL5 serum düzeyleri arasında tüm gruplarda fark saptanmadı. </w:t>
      </w:r>
    </w:p>
    <w:p w:rsidR="0095131F" w:rsidRPr="0095131F" w:rsidRDefault="0095131F" w:rsidP="0095131F">
      <w:pPr>
        <w:autoSpaceDE w:val="0"/>
        <w:autoSpaceDN w:val="0"/>
        <w:adjustRightInd w:val="0"/>
        <w:ind w:firstLine="708"/>
        <w:rPr>
          <w:rFonts w:ascii="Times New Roman" w:hAnsi="Times New Roman" w:cs="Times New Roman"/>
          <w:sz w:val="24"/>
          <w:szCs w:val="24"/>
        </w:rPr>
      </w:pPr>
      <w:r w:rsidRPr="0095131F">
        <w:rPr>
          <w:rFonts w:ascii="Times New Roman" w:hAnsi="Times New Roman" w:cs="Times New Roman"/>
          <w:sz w:val="24"/>
          <w:szCs w:val="24"/>
        </w:rPr>
        <w:t>Bu çalışma leflunomidin astımlı havayollarında kronik değişiklikler ve yeniden yapılanma üzerine iyileştirici etkileri olduğunu göstermiştir. Ancak leflunomid akciğerde inflamasyon ve yeniden yapılanma üzerine etkilerini değerlendirecek uzun süreli, ileri çalışmalara ihtiyaç vardır.</w:t>
      </w:r>
    </w:p>
    <w:p w:rsidR="0095131F" w:rsidRPr="0095131F" w:rsidRDefault="0095131F" w:rsidP="0095131F">
      <w:pPr>
        <w:autoSpaceDE w:val="0"/>
        <w:autoSpaceDN w:val="0"/>
        <w:adjustRightInd w:val="0"/>
        <w:ind w:firstLine="708"/>
        <w:rPr>
          <w:rFonts w:ascii="Times New Roman" w:hAnsi="Times New Roman" w:cs="Times New Roman"/>
          <w:sz w:val="24"/>
          <w:szCs w:val="24"/>
        </w:rPr>
      </w:pPr>
    </w:p>
    <w:p w:rsidR="0095131F" w:rsidRPr="0095131F" w:rsidRDefault="0095131F" w:rsidP="0095131F">
      <w:pPr>
        <w:autoSpaceDE w:val="0"/>
        <w:autoSpaceDN w:val="0"/>
        <w:adjustRightInd w:val="0"/>
        <w:ind w:firstLine="708"/>
        <w:rPr>
          <w:rFonts w:ascii="Times New Roman" w:hAnsi="Times New Roman" w:cs="Times New Roman"/>
          <w:sz w:val="24"/>
          <w:szCs w:val="24"/>
        </w:rPr>
      </w:pPr>
    </w:p>
    <w:p w:rsidR="0095131F" w:rsidRPr="0095131F" w:rsidRDefault="0095131F" w:rsidP="0095131F">
      <w:pPr>
        <w:autoSpaceDE w:val="0"/>
        <w:autoSpaceDN w:val="0"/>
        <w:adjustRightInd w:val="0"/>
        <w:ind w:firstLine="708"/>
        <w:rPr>
          <w:rFonts w:ascii="Times New Roman" w:hAnsi="Times New Roman" w:cs="Times New Roman"/>
          <w:sz w:val="24"/>
          <w:szCs w:val="24"/>
        </w:rPr>
      </w:pPr>
    </w:p>
    <w:p w:rsidR="0095131F" w:rsidRPr="0095131F" w:rsidRDefault="0095131F" w:rsidP="0095131F">
      <w:pPr>
        <w:ind w:firstLine="709"/>
        <w:rPr>
          <w:rFonts w:ascii="Times New Roman" w:hAnsi="Times New Roman" w:cs="Times New Roman"/>
          <w:b/>
          <w:sz w:val="24"/>
          <w:szCs w:val="24"/>
        </w:rPr>
      </w:pPr>
      <w:r w:rsidRPr="0095131F">
        <w:rPr>
          <w:rFonts w:ascii="Times New Roman" w:hAnsi="Times New Roman" w:cs="Times New Roman"/>
          <w:b/>
          <w:sz w:val="24"/>
          <w:szCs w:val="24"/>
        </w:rPr>
        <w:lastRenderedPageBreak/>
        <w:t>Kaynaklar:</w:t>
      </w:r>
    </w:p>
    <w:p w:rsidR="0095131F" w:rsidRPr="0095131F" w:rsidRDefault="0095131F" w:rsidP="0095131F">
      <w:pPr>
        <w:rPr>
          <w:rFonts w:ascii="Times New Roman" w:hAnsi="Times New Roman" w:cs="Times New Roman"/>
          <w:b/>
          <w:sz w:val="24"/>
          <w:szCs w:val="24"/>
        </w:rPr>
      </w:pPr>
    </w:p>
    <w:p w:rsidR="0095131F" w:rsidRPr="0095131F" w:rsidRDefault="0095131F" w:rsidP="0095131F">
      <w:pPr>
        <w:numPr>
          <w:ilvl w:val="0"/>
          <w:numId w:val="21"/>
        </w:numPr>
        <w:contextualSpacing/>
        <w:rPr>
          <w:rFonts w:ascii="Times New Roman" w:hAnsi="Times New Roman" w:cs="Times New Roman"/>
          <w:sz w:val="24"/>
          <w:szCs w:val="24"/>
        </w:rPr>
      </w:pPr>
      <w:r w:rsidRPr="0095131F">
        <w:rPr>
          <w:rFonts w:ascii="Times New Roman" w:hAnsi="Times New Roman" w:cs="Times New Roman"/>
          <w:sz w:val="24"/>
          <w:szCs w:val="24"/>
        </w:rPr>
        <w:t xml:space="preserve">Beasley R. The </w:t>
      </w:r>
      <w:proofErr w:type="gramStart"/>
      <w:r w:rsidRPr="0095131F">
        <w:rPr>
          <w:rFonts w:ascii="Times New Roman" w:hAnsi="Times New Roman" w:cs="Times New Roman"/>
          <w:sz w:val="24"/>
          <w:szCs w:val="24"/>
        </w:rPr>
        <w:t>global</w:t>
      </w:r>
      <w:proofErr w:type="gramEnd"/>
      <w:r w:rsidRPr="0095131F">
        <w:rPr>
          <w:rFonts w:ascii="Times New Roman" w:hAnsi="Times New Roman" w:cs="Times New Roman"/>
          <w:sz w:val="24"/>
          <w:szCs w:val="24"/>
        </w:rPr>
        <w:t xml:space="preserve"> burden of Asthma Report, Global Initiative for Asthma (GINA). Available from:http://www.ginasthma.org 2015.</w:t>
      </w:r>
    </w:p>
    <w:p w:rsidR="0095131F" w:rsidRPr="0095131F" w:rsidRDefault="0095131F" w:rsidP="0095131F">
      <w:pPr>
        <w:numPr>
          <w:ilvl w:val="0"/>
          <w:numId w:val="21"/>
        </w:numPr>
        <w:contextualSpacing/>
        <w:rPr>
          <w:rFonts w:ascii="Times New Roman" w:hAnsi="Times New Roman" w:cs="Times New Roman"/>
          <w:sz w:val="24"/>
          <w:szCs w:val="24"/>
        </w:rPr>
      </w:pPr>
      <w:r w:rsidRPr="0095131F">
        <w:rPr>
          <w:rFonts w:ascii="Times New Roman" w:hAnsi="Times New Roman" w:cs="Times New Roman"/>
          <w:sz w:val="24"/>
          <w:szCs w:val="24"/>
        </w:rPr>
        <w:t xml:space="preserve">The International Study of Asthma and Allergies in Childhood (ISAAC) Steering Committee. Worldwide variation in prevalence of symptoms of asthma, allergic rhinoconjunctivitis, and atopic eczema: ISAAC. Lancet 1998;351:1225-32. </w:t>
      </w:r>
    </w:p>
    <w:p w:rsidR="0095131F" w:rsidRPr="0095131F" w:rsidRDefault="0095131F" w:rsidP="0095131F">
      <w:pPr>
        <w:numPr>
          <w:ilvl w:val="0"/>
          <w:numId w:val="21"/>
        </w:numPr>
        <w:contextualSpacing/>
        <w:rPr>
          <w:rFonts w:ascii="Times New Roman" w:hAnsi="Times New Roman" w:cs="Times New Roman"/>
          <w:sz w:val="24"/>
          <w:szCs w:val="24"/>
        </w:rPr>
      </w:pPr>
      <w:r w:rsidRPr="0095131F">
        <w:rPr>
          <w:rFonts w:ascii="Times New Roman" w:hAnsi="Times New Roman" w:cs="Times New Roman"/>
          <w:sz w:val="24"/>
          <w:szCs w:val="24"/>
        </w:rPr>
        <w:t>Mutlu B, Balcı S. Çocuklarda astım: risk faktörleri, klinik özellikler ve korunma. TAF Prev Med Bull. 2010;9(1):79-86.</w:t>
      </w:r>
    </w:p>
    <w:p w:rsidR="0095131F" w:rsidRPr="0095131F" w:rsidRDefault="0095131F" w:rsidP="0095131F">
      <w:pPr>
        <w:numPr>
          <w:ilvl w:val="0"/>
          <w:numId w:val="21"/>
        </w:numPr>
        <w:contextualSpacing/>
        <w:rPr>
          <w:rFonts w:ascii="Times New Roman" w:hAnsi="Times New Roman" w:cs="Times New Roman"/>
          <w:sz w:val="24"/>
          <w:szCs w:val="24"/>
        </w:rPr>
      </w:pPr>
      <w:r w:rsidRPr="0095131F">
        <w:rPr>
          <w:rFonts w:ascii="Times New Roman" w:hAnsi="Times New Roman" w:cs="Times New Roman"/>
          <w:sz w:val="24"/>
          <w:szCs w:val="24"/>
        </w:rPr>
        <w:t xml:space="preserve">Bulduk S, Esin MN. İlkokul çocuklarında astım ve alerjik hastalık </w:t>
      </w:r>
      <w:proofErr w:type="gramStart"/>
      <w:r w:rsidRPr="0095131F">
        <w:rPr>
          <w:rFonts w:ascii="Times New Roman" w:hAnsi="Times New Roman" w:cs="Times New Roman"/>
          <w:sz w:val="24"/>
          <w:szCs w:val="24"/>
        </w:rPr>
        <w:t>semptom</w:t>
      </w:r>
      <w:proofErr w:type="gramEnd"/>
      <w:r w:rsidRPr="0095131F">
        <w:rPr>
          <w:rFonts w:ascii="Times New Roman" w:hAnsi="Times New Roman" w:cs="Times New Roman"/>
          <w:sz w:val="24"/>
          <w:szCs w:val="24"/>
        </w:rPr>
        <w:t xml:space="preserve"> prevelansı ve etkileyen faktörler. </w:t>
      </w:r>
      <w:proofErr w:type="gramStart"/>
      <w:r w:rsidRPr="0095131F">
        <w:rPr>
          <w:rFonts w:ascii="Times New Roman" w:hAnsi="Times New Roman" w:cs="Times New Roman"/>
          <w:sz w:val="24"/>
          <w:szCs w:val="24"/>
        </w:rPr>
        <w:t xml:space="preserve">Maltepe Üniversitesi Hemşirelik Bilim ve Sanatı Dergisi. </w:t>
      </w:r>
      <w:proofErr w:type="gramEnd"/>
      <w:r w:rsidRPr="0095131F">
        <w:rPr>
          <w:rFonts w:ascii="Times New Roman" w:hAnsi="Times New Roman" w:cs="Times New Roman"/>
          <w:sz w:val="24"/>
          <w:szCs w:val="24"/>
        </w:rPr>
        <w:t>2009; 2(2):13-22.</w:t>
      </w:r>
    </w:p>
    <w:p w:rsidR="0095131F" w:rsidRPr="0095131F" w:rsidRDefault="0095131F" w:rsidP="0095131F">
      <w:pPr>
        <w:numPr>
          <w:ilvl w:val="0"/>
          <w:numId w:val="21"/>
        </w:numPr>
        <w:contextualSpacing/>
        <w:rPr>
          <w:rFonts w:ascii="Times New Roman" w:hAnsi="Times New Roman" w:cs="Times New Roman"/>
          <w:sz w:val="24"/>
          <w:szCs w:val="24"/>
        </w:rPr>
      </w:pPr>
      <w:r w:rsidRPr="0095131F">
        <w:rPr>
          <w:rFonts w:ascii="Times New Roman" w:hAnsi="Times New Roman" w:cs="Times New Roman"/>
          <w:sz w:val="24"/>
          <w:szCs w:val="24"/>
        </w:rPr>
        <w:t xml:space="preserve">Öneş U, Akçay A, Tamay Z, Güler N, Zencir M. Rising </w:t>
      </w:r>
      <w:proofErr w:type="gramStart"/>
      <w:r w:rsidRPr="0095131F">
        <w:rPr>
          <w:rFonts w:ascii="Times New Roman" w:hAnsi="Times New Roman" w:cs="Times New Roman"/>
          <w:sz w:val="24"/>
          <w:szCs w:val="24"/>
        </w:rPr>
        <w:t>trend</w:t>
      </w:r>
      <w:proofErr w:type="gramEnd"/>
      <w:r w:rsidRPr="0095131F">
        <w:rPr>
          <w:rFonts w:ascii="Times New Roman" w:hAnsi="Times New Roman" w:cs="Times New Roman"/>
          <w:sz w:val="24"/>
          <w:szCs w:val="24"/>
        </w:rPr>
        <w:t xml:space="preserve"> of asthma prevalence among Turkish schoolchildren. Allergy. 2006; 61(12):1448-53.</w:t>
      </w:r>
    </w:p>
    <w:p w:rsidR="0095131F" w:rsidRPr="0095131F" w:rsidRDefault="0095131F" w:rsidP="0095131F">
      <w:pPr>
        <w:numPr>
          <w:ilvl w:val="0"/>
          <w:numId w:val="21"/>
        </w:numPr>
        <w:contextualSpacing/>
        <w:rPr>
          <w:rFonts w:ascii="Times New Roman" w:hAnsi="Times New Roman" w:cs="Times New Roman"/>
          <w:color w:val="000000" w:themeColor="text1"/>
          <w:sz w:val="24"/>
          <w:szCs w:val="24"/>
        </w:rPr>
      </w:pPr>
      <w:r w:rsidRPr="0095131F">
        <w:rPr>
          <w:rFonts w:ascii="Times New Roman" w:hAnsi="Times New Roman" w:cs="Times New Roman"/>
          <w:color w:val="000000" w:themeColor="text1"/>
          <w:sz w:val="24"/>
          <w:szCs w:val="24"/>
        </w:rPr>
        <w:t>Busse WW, Lemanske RF Jr. Asthma. N Engl J Med 2001;344:350-62.</w:t>
      </w:r>
    </w:p>
    <w:p w:rsidR="0095131F" w:rsidRPr="0095131F" w:rsidRDefault="0095131F" w:rsidP="0095131F">
      <w:pPr>
        <w:numPr>
          <w:ilvl w:val="0"/>
          <w:numId w:val="21"/>
        </w:numPr>
        <w:contextualSpacing/>
        <w:rPr>
          <w:rFonts w:ascii="Times New Roman" w:hAnsi="Times New Roman" w:cs="Times New Roman"/>
          <w:color w:val="000000" w:themeColor="text1"/>
          <w:sz w:val="24"/>
          <w:szCs w:val="24"/>
        </w:rPr>
      </w:pPr>
      <w:r w:rsidRPr="0095131F">
        <w:rPr>
          <w:rFonts w:ascii="Times New Roman" w:hAnsi="Times New Roman" w:cs="Times New Roman"/>
          <w:color w:val="000000" w:themeColor="text1"/>
          <w:sz w:val="24"/>
          <w:szCs w:val="24"/>
          <w:shd w:val="clear" w:color="auto" w:fill="FFFFFF"/>
        </w:rPr>
        <w:t xml:space="preserve">Kronik Solunum Hastalıklarına Karşı Küresel İşbirliği (Global Alliance against Chronic Respiratory Diseases- GARD). Türkiye </w:t>
      </w:r>
      <w:r w:rsidRPr="0095131F">
        <w:rPr>
          <w:rFonts w:ascii="Times New Roman" w:hAnsi="Times New Roman" w:cs="Times New Roman"/>
          <w:sz w:val="24"/>
          <w:szCs w:val="24"/>
        </w:rPr>
        <w:t>Available from:http:// https://extranet.who.int</w:t>
      </w:r>
    </w:p>
    <w:p w:rsidR="0095131F" w:rsidRPr="0095131F" w:rsidRDefault="0095131F" w:rsidP="0095131F">
      <w:pPr>
        <w:numPr>
          <w:ilvl w:val="0"/>
          <w:numId w:val="21"/>
        </w:numPr>
        <w:contextualSpacing/>
        <w:rPr>
          <w:rFonts w:ascii="Times New Roman" w:hAnsi="Times New Roman" w:cs="Times New Roman"/>
          <w:sz w:val="24"/>
          <w:szCs w:val="24"/>
        </w:rPr>
      </w:pPr>
      <w:r w:rsidRPr="0095131F">
        <w:rPr>
          <w:rFonts w:ascii="Times New Roman" w:hAnsi="Times New Roman" w:cs="Times New Roman"/>
          <w:sz w:val="24"/>
          <w:szCs w:val="24"/>
        </w:rPr>
        <w:t>Wiesch DG, Meyers DA, Bleecker ER. Genetics of asthma. J Allergy Clin Immunol 1999;104:895-901.</w:t>
      </w:r>
    </w:p>
    <w:p w:rsidR="0095131F" w:rsidRPr="0095131F" w:rsidRDefault="0095131F" w:rsidP="0095131F">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tr-TR"/>
        </w:rPr>
      </w:pPr>
      <w:r w:rsidRPr="0095131F">
        <w:rPr>
          <w:rFonts w:ascii="Times New Roman" w:eastAsia="Times New Roman" w:hAnsi="Times New Roman" w:cs="Times New Roman"/>
          <w:color w:val="000000"/>
          <w:sz w:val="24"/>
          <w:szCs w:val="24"/>
          <w:lang w:eastAsia="tr-TR"/>
        </w:rPr>
        <w:t xml:space="preserve">  Israel E, Chinchilli VM, Ford JG, Boushey HA, Cherniack R, Craig TJ, Deykin A, at al</w:t>
      </w:r>
      <w:proofErr w:type="gramStart"/>
      <w:r w:rsidRPr="0095131F">
        <w:rPr>
          <w:rFonts w:ascii="Times New Roman" w:eastAsia="Times New Roman" w:hAnsi="Times New Roman" w:cs="Times New Roman"/>
          <w:color w:val="000000"/>
          <w:sz w:val="24"/>
          <w:szCs w:val="24"/>
          <w:lang w:eastAsia="tr-TR"/>
        </w:rPr>
        <w:t>.;</w:t>
      </w:r>
      <w:proofErr w:type="gramEnd"/>
      <w:r w:rsidRPr="0095131F">
        <w:rPr>
          <w:rFonts w:ascii="Times New Roman" w:eastAsia="Times New Roman" w:hAnsi="Times New Roman" w:cs="Times New Roman"/>
          <w:color w:val="000000"/>
          <w:sz w:val="24"/>
          <w:szCs w:val="24"/>
          <w:lang w:eastAsia="tr-TR"/>
        </w:rPr>
        <w:t xml:space="preserve"> National Heart, Lung, and Blood Institute's Asthma Clinical Research Network. Use of regularly scheduled albuterol treatment in asthma: genotype-stratified, randomised, placebo-controlled cross-over trial. Lancet. 2004 Oct 23-29;364(9444):1505-12.</w:t>
      </w:r>
    </w:p>
    <w:p w:rsidR="0095131F" w:rsidRPr="0095131F" w:rsidRDefault="0095131F" w:rsidP="0095131F">
      <w:pPr>
        <w:numPr>
          <w:ilvl w:val="0"/>
          <w:numId w:val="21"/>
        </w:numPr>
        <w:contextualSpacing/>
        <w:rPr>
          <w:rFonts w:ascii="Times New Roman" w:hAnsi="Times New Roman" w:cs="Times New Roman"/>
          <w:sz w:val="24"/>
          <w:szCs w:val="24"/>
        </w:rPr>
      </w:pPr>
      <w:r w:rsidRPr="0095131F">
        <w:rPr>
          <w:rFonts w:ascii="Times New Roman" w:hAnsi="Times New Roman" w:cs="Times New Roman"/>
          <w:sz w:val="24"/>
          <w:szCs w:val="24"/>
        </w:rPr>
        <w:t>Ito K, Chung KF, Adcock IM. Update on glucocorticoid action and resistance. J Allergy Clin Immunol 2006;117:522-43.</w:t>
      </w:r>
    </w:p>
    <w:p w:rsidR="0095131F" w:rsidRPr="0095131F" w:rsidRDefault="0095131F" w:rsidP="0095131F">
      <w:pPr>
        <w:ind w:firstLine="709"/>
        <w:rPr>
          <w:rFonts w:ascii="Times New Roman" w:hAnsi="Times New Roman" w:cs="Times New Roman"/>
          <w:sz w:val="24"/>
          <w:szCs w:val="24"/>
        </w:rPr>
      </w:pPr>
    </w:p>
    <w:p w:rsidR="0095131F" w:rsidRPr="0095131F" w:rsidRDefault="0095131F" w:rsidP="0095131F">
      <w:pPr>
        <w:ind w:firstLine="709"/>
        <w:rPr>
          <w:rFonts w:ascii="Times New Roman" w:hAnsi="Times New Roman" w:cs="Times New Roman"/>
          <w:sz w:val="24"/>
          <w:szCs w:val="24"/>
        </w:rPr>
      </w:pPr>
    </w:p>
    <w:p w:rsidR="0095131F" w:rsidRPr="0095131F" w:rsidRDefault="0095131F" w:rsidP="0095131F">
      <w:pPr>
        <w:numPr>
          <w:ilvl w:val="0"/>
          <w:numId w:val="21"/>
        </w:numPr>
        <w:contextualSpacing/>
        <w:rPr>
          <w:rFonts w:ascii="Times New Roman" w:hAnsi="Times New Roman" w:cs="Times New Roman"/>
          <w:sz w:val="24"/>
          <w:szCs w:val="24"/>
        </w:rPr>
      </w:pPr>
      <w:r w:rsidRPr="0095131F">
        <w:rPr>
          <w:rFonts w:ascii="Times New Roman" w:hAnsi="Times New Roman" w:cs="Times New Roman"/>
          <w:sz w:val="24"/>
          <w:szCs w:val="24"/>
        </w:rPr>
        <w:lastRenderedPageBreak/>
        <w:t>Raby BA, Van Steen K, Celedón JC, Litonjua AA, Lange C, Weiss ST; CAMP Research Group. Paternal history of asthma and airway responsiveness in children with asthma. Am J Respir Crit Care Med. 2005;172(5):552-58.</w:t>
      </w:r>
    </w:p>
    <w:p w:rsidR="0095131F" w:rsidRPr="0095131F" w:rsidRDefault="0095131F" w:rsidP="0095131F">
      <w:pPr>
        <w:numPr>
          <w:ilvl w:val="0"/>
          <w:numId w:val="21"/>
        </w:numPr>
        <w:contextualSpacing/>
        <w:rPr>
          <w:rFonts w:ascii="Times New Roman" w:hAnsi="Times New Roman" w:cs="Times New Roman"/>
          <w:sz w:val="24"/>
          <w:szCs w:val="24"/>
        </w:rPr>
      </w:pPr>
      <w:r w:rsidRPr="0095131F">
        <w:rPr>
          <w:rFonts w:ascii="Times New Roman" w:hAnsi="Times New Roman" w:cs="Times New Roman"/>
          <w:sz w:val="24"/>
          <w:szCs w:val="24"/>
        </w:rPr>
        <w:t>Horwood LJ, Fergusson DM, Shannon FT. Social and familial factors in the development of early childhood asthma. Pediatrics 1985;</w:t>
      </w:r>
      <w:proofErr w:type="gramStart"/>
      <w:r w:rsidRPr="0095131F">
        <w:rPr>
          <w:rFonts w:ascii="Times New Roman" w:hAnsi="Times New Roman" w:cs="Times New Roman"/>
          <w:sz w:val="24"/>
          <w:szCs w:val="24"/>
        </w:rPr>
        <w:t>75:859</w:t>
      </w:r>
      <w:proofErr w:type="gramEnd"/>
      <w:r w:rsidRPr="0095131F">
        <w:rPr>
          <w:rFonts w:ascii="Times New Roman" w:hAnsi="Times New Roman" w:cs="Times New Roman"/>
          <w:sz w:val="24"/>
          <w:szCs w:val="24"/>
        </w:rPr>
        <w:t>-68</w:t>
      </w:r>
    </w:p>
    <w:p w:rsidR="0095131F" w:rsidRPr="0095131F" w:rsidRDefault="0095131F" w:rsidP="0095131F">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tr-TR"/>
        </w:rPr>
      </w:pPr>
      <w:r w:rsidRPr="0095131F">
        <w:rPr>
          <w:rFonts w:ascii="Times New Roman" w:eastAsia="Times New Roman" w:hAnsi="Times New Roman" w:cs="Times New Roman"/>
          <w:color w:val="000000"/>
          <w:sz w:val="24"/>
          <w:szCs w:val="24"/>
          <w:lang w:eastAsia="tr-TR"/>
        </w:rPr>
        <w:t xml:space="preserve">Martinez FD, Wright AL, Taussig LM, Holberg CJ, Halonen M, Morgan WJ. Asthma and wheezing in the first six years of life. The Group Health Medical Associates. N Engl J Med. 1995 Jan 19;332(3):133-38. </w:t>
      </w:r>
    </w:p>
    <w:p w:rsidR="0095131F" w:rsidRPr="0095131F" w:rsidRDefault="0095131F" w:rsidP="0095131F">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tr-TR"/>
        </w:rPr>
      </w:pPr>
      <w:r w:rsidRPr="0095131F">
        <w:rPr>
          <w:rFonts w:ascii="Times New Roman" w:eastAsia="Times New Roman" w:hAnsi="Times New Roman" w:cs="Times New Roman"/>
          <w:color w:val="000000"/>
          <w:sz w:val="24"/>
          <w:szCs w:val="24"/>
          <w:lang w:eastAsia="tr-TR"/>
        </w:rPr>
        <w:t>Macsali F, Real FG, Plana E, Sunyer J, Anto J, Dratva J, Janson C, at al. Early age at menarche, lung function, and adult asthma. Am J Respir Crit Care Med. 2011 Jan 1;183(1):8-14.</w:t>
      </w:r>
    </w:p>
    <w:p w:rsidR="0095131F" w:rsidRPr="0095131F" w:rsidRDefault="0095131F" w:rsidP="0095131F">
      <w:pPr>
        <w:numPr>
          <w:ilvl w:val="0"/>
          <w:numId w:val="21"/>
        </w:numPr>
        <w:contextualSpacing/>
        <w:rPr>
          <w:rFonts w:ascii="Times New Roman" w:hAnsi="Times New Roman" w:cs="Times New Roman"/>
          <w:sz w:val="24"/>
          <w:szCs w:val="24"/>
        </w:rPr>
      </w:pPr>
      <w:r w:rsidRPr="0095131F">
        <w:rPr>
          <w:rFonts w:ascii="Times New Roman" w:hAnsi="Times New Roman" w:cs="Times New Roman"/>
          <w:sz w:val="24"/>
          <w:szCs w:val="24"/>
        </w:rPr>
        <w:t xml:space="preserve">Hersoug LG, Linneberg A. The link between the epidemics of obesity and allergic diseases: does obesity induce decreased immune tolerance? Allergy 2007; </w:t>
      </w:r>
      <w:proofErr w:type="gramStart"/>
      <w:r w:rsidRPr="0095131F">
        <w:rPr>
          <w:rFonts w:ascii="Times New Roman" w:hAnsi="Times New Roman" w:cs="Times New Roman"/>
          <w:sz w:val="24"/>
          <w:szCs w:val="24"/>
        </w:rPr>
        <w:t>62:1205</w:t>
      </w:r>
      <w:proofErr w:type="gramEnd"/>
      <w:r w:rsidRPr="0095131F">
        <w:rPr>
          <w:rFonts w:ascii="Times New Roman" w:hAnsi="Times New Roman" w:cs="Times New Roman"/>
          <w:sz w:val="24"/>
          <w:szCs w:val="24"/>
        </w:rPr>
        <w:t>-13.</w:t>
      </w:r>
    </w:p>
    <w:p w:rsidR="0095131F" w:rsidRPr="0095131F" w:rsidRDefault="0095131F" w:rsidP="0095131F">
      <w:pPr>
        <w:numPr>
          <w:ilvl w:val="0"/>
          <w:numId w:val="21"/>
        </w:numPr>
        <w:contextualSpacing/>
        <w:rPr>
          <w:rFonts w:ascii="Times New Roman" w:hAnsi="Times New Roman" w:cs="Times New Roman"/>
          <w:sz w:val="24"/>
          <w:szCs w:val="24"/>
        </w:rPr>
      </w:pPr>
      <w:r w:rsidRPr="0095131F">
        <w:rPr>
          <w:rFonts w:ascii="Times New Roman" w:hAnsi="Times New Roman" w:cs="Times New Roman"/>
          <w:sz w:val="24"/>
          <w:szCs w:val="24"/>
        </w:rPr>
        <w:t>Guler ve ark 2004, Ulusal Astım Tanı ve Tedavi Rehberi 2000</w:t>
      </w:r>
    </w:p>
    <w:p w:rsidR="0095131F" w:rsidRPr="0095131F" w:rsidRDefault="0095131F" w:rsidP="0095131F">
      <w:pPr>
        <w:numPr>
          <w:ilvl w:val="0"/>
          <w:numId w:val="21"/>
        </w:numPr>
        <w:contextualSpacing/>
        <w:rPr>
          <w:rFonts w:ascii="Times New Roman" w:hAnsi="Times New Roman" w:cs="Times New Roman"/>
          <w:sz w:val="24"/>
          <w:szCs w:val="24"/>
        </w:rPr>
      </w:pPr>
      <w:r w:rsidRPr="0095131F">
        <w:rPr>
          <w:rFonts w:ascii="Times New Roman" w:hAnsi="Times New Roman" w:cs="Times New Roman"/>
          <w:sz w:val="24"/>
          <w:szCs w:val="24"/>
        </w:rPr>
        <w:t>Nelson HS. The importance of allergens in the development of asthma and the persistence of symptoms. J Allergy Clin Immunol 2000;105(6 Pt 2): 628-32</w:t>
      </w:r>
    </w:p>
    <w:p w:rsidR="0095131F" w:rsidRPr="0095131F" w:rsidRDefault="0095131F" w:rsidP="0095131F">
      <w:pPr>
        <w:numPr>
          <w:ilvl w:val="0"/>
          <w:numId w:val="21"/>
        </w:numPr>
        <w:contextualSpacing/>
        <w:rPr>
          <w:rFonts w:ascii="Times New Roman" w:hAnsi="Times New Roman" w:cs="Times New Roman"/>
          <w:sz w:val="24"/>
          <w:szCs w:val="24"/>
        </w:rPr>
      </w:pPr>
      <w:r w:rsidRPr="0095131F">
        <w:rPr>
          <w:rFonts w:ascii="Times New Roman" w:hAnsi="Times New Roman" w:cs="Times New Roman"/>
          <w:sz w:val="24"/>
          <w:szCs w:val="24"/>
        </w:rPr>
        <w:t>Strachan DP. Hay fever, hygiene and household size. BMJ 1989;299:1259-60</w:t>
      </w:r>
    </w:p>
    <w:p w:rsidR="0095131F" w:rsidRPr="0095131F" w:rsidRDefault="0095131F" w:rsidP="0095131F">
      <w:pPr>
        <w:numPr>
          <w:ilvl w:val="0"/>
          <w:numId w:val="21"/>
        </w:numPr>
        <w:contextualSpacing/>
        <w:rPr>
          <w:rFonts w:ascii="Times New Roman" w:hAnsi="Times New Roman" w:cs="Times New Roman"/>
          <w:sz w:val="24"/>
          <w:szCs w:val="24"/>
        </w:rPr>
      </w:pPr>
      <w:r w:rsidRPr="0095131F">
        <w:rPr>
          <w:rFonts w:ascii="Times New Roman" w:hAnsi="Times New Roman" w:cs="Times New Roman"/>
          <w:sz w:val="24"/>
          <w:szCs w:val="24"/>
        </w:rPr>
        <w:t>Von Mutius E. Infection: friend or foe in the development of atopy and asthma? The epidemiological evidence. Eur Respir J 2001;</w:t>
      </w:r>
      <w:proofErr w:type="gramStart"/>
      <w:r w:rsidRPr="0095131F">
        <w:rPr>
          <w:rFonts w:ascii="Times New Roman" w:hAnsi="Times New Roman" w:cs="Times New Roman"/>
          <w:sz w:val="24"/>
          <w:szCs w:val="24"/>
        </w:rPr>
        <w:t>18:872</w:t>
      </w:r>
      <w:proofErr w:type="gramEnd"/>
      <w:r w:rsidRPr="0095131F">
        <w:rPr>
          <w:rFonts w:ascii="Times New Roman" w:hAnsi="Times New Roman" w:cs="Times New Roman"/>
          <w:sz w:val="24"/>
          <w:szCs w:val="24"/>
        </w:rPr>
        <w:t>-81</w:t>
      </w:r>
    </w:p>
    <w:p w:rsidR="0095131F" w:rsidRPr="0095131F" w:rsidRDefault="0095131F" w:rsidP="0095131F">
      <w:pPr>
        <w:numPr>
          <w:ilvl w:val="0"/>
          <w:numId w:val="21"/>
        </w:numPr>
        <w:contextualSpacing/>
        <w:rPr>
          <w:rFonts w:ascii="Times New Roman" w:hAnsi="Times New Roman" w:cs="Times New Roman"/>
          <w:sz w:val="24"/>
          <w:szCs w:val="24"/>
        </w:rPr>
      </w:pPr>
      <w:r w:rsidRPr="0095131F">
        <w:rPr>
          <w:rFonts w:ascii="Times New Roman" w:hAnsi="Times New Roman" w:cs="Times New Roman"/>
          <w:sz w:val="24"/>
          <w:szCs w:val="24"/>
        </w:rPr>
        <w:t xml:space="preserve">Hertzen LC. The hygiene hypothesis in the development of atopy and asthma-still a matter of controversy? Q J Med 1998; </w:t>
      </w:r>
      <w:proofErr w:type="gramStart"/>
      <w:r w:rsidRPr="0095131F">
        <w:rPr>
          <w:rFonts w:ascii="Times New Roman" w:hAnsi="Times New Roman" w:cs="Times New Roman"/>
          <w:sz w:val="24"/>
          <w:szCs w:val="24"/>
        </w:rPr>
        <w:t>91:767</w:t>
      </w:r>
      <w:proofErr w:type="gramEnd"/>
      <w:r w:rsidRPr="0095131F">
        <w:rPr>
          <w:rFonts w:ascii="Times New Roman" w:hAnsi="Times New Roman" w:cs="Times New Roman"/>
          <w:sz w:val="24"/>
          <w:szCs w:val="24"/>
        </w:rPr>
        <w:t>-71.</w:t>
      </w:r>
    </w:p>
    <w:p w:rsidR="0095131F" w:rsidRPr="0095131F" w:rsidRDefault="0095131F" w:rsidP="0095131F">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tr-TR"/>
        </w:rPr>
      </w:pPr>
      <w:r w:rsidRPr="0095131F">
        <w:rPr>
          <w:rFonts w:ascii="Times New Roman" w:eastAsia="Times New Roman" w:hAnsi="Times New Roman" w:cs="Times New Roman"/>
          <w:color w:val="000000"/>
          <w:sz w:val="24"/>
          <w:szCs w:val="24"/>
          <w:lang w:eastAsia="tr-TR"/>
        </w:rPr>
        <w:t>Matricardi PM, Rosmini F, Ferrigno L, Nisini R, Rapicetta M, Chionne P,Stroffolini T, at al. Cross sectional retrospective study of prevalence of atopy among Italian military students with antibodies against hepatitis A virus. BMJ. 1997 Apr 5;314(7086):999-1003.</w:t>
      </w:r>
    </w:p>
    <w:p w:rsidR="0095131F" w:rsidRPr="0095131F" w:rsidRDefault="0095131F" w:rsidP="009513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tr-TR"/>
        </w:rPr>
      </w:pPr>
    </w:p>
    <w:p w:rsidR="0095131F" w:rsidRPr="0095131F" w:rsidRDefault="0095131F" w:rsidP="009513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tr-TR"/>
        </w:rPr>
      </w:pPr>
    </w:p>
    <w:p w:rsidR="0095131F" w:rsidRPr="0095131F" w:rsidRDefault="0095131F" w:rsidP="0095131F">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66" w:hanging="357"/>
        <w:rPr>
          <w:rFonts w:ascii="Times New Roman" w:eastAsia="Times New Roman" w:hAnsi="Times New Roman" w:cs="Times New Roman"/>
          <w:color w:val="000000"/>
          <w:sz w:val="24"/>
          <w:szCs w:val="24"/>
          <w:lang w:eastAsia="tr-TR"/>
        </w:rPr>
      </w:pPr>
      <w:r w:rsidRPr="0095131F">
        <w:rPr>
          <w:rFonts w:ascii="Times New Roman" w:eastAsia="Times New Roman" w:hAnsi="Times New Roman" w:cs="Times New Roman"/>
          <w:color w:val="000000"/>
          <w:sz w:val="24"/>
          <w:szCs w:val="24"/>
          <w:lang w:eastAsia="tr-TR"/>
        </w:rPr>
        <w:lastRenderedPageBreak/>
        <w:t>Matricardi PM, Rosmini F, Riondino S, Fortini M, Ferrigno L, Rapicetta M, Bonini S. Exposure to foodborne and orofecal microbes versus airborne viruses in relation to atopy and allergic asthma: epidemiological study. BMJ. 2000 Feb 12;320(7232):412-17.</w:t>
      </w:r>
    </w:p>
    <w:p w:rsidR="0095131F" w:rsidRPr="0095131F" w:rsidRDefault="0095131F" w:rsidP="0095131F">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tr-TR"/>
        </w:rPr>
      </w:pPr>
      <w:r w:rsidRPr="0095131F">
        <w:rPr>
          <w:rFonts w:ascii="Times New Roman" w:eastAsia="Times New Roman" w:hAnsi="Times New Roman" w:cs="Times New Roman"/>
          <w:color w:val="000000"/>
          <w:sz w:val="24"/>
          <w:szCs w:val="24"/>
          <w:lang w:eastAsia="tr-TR"/>
        </w:rPr>
        <w:t xml:space="preserve">Araujo MI, Lopes AA, Medeiros M, Cruz AA, Sousa-Atta L, Solé D, Carvalho EM. Inverse association between skin response to aeroallergens and Schistosoma mansoni infection. Int Arch Allergy Immunol. 2000 Oct;123(2):145-48. </w:t>
      </w:r>
    </w:p>
    <w:p w:rsidR="0095131F" w:rsidRPr="0095131F" w:rsidRDefault="0095131F" w:rsidP="0095131F">
      <w:pPr>
        <w:numPr>
          <w:ilvl w:val="0"/>
          <w:numId w:val="21"/>
        </w:numPr>
        <w:contextualSpacing/>
        <w:rPr>
          <w:rFonts w:ascii="Times New Roman" w:hAnsi="Times New Roman" w:cs="Times New Roman"/>
          <w:sz w:val="24"/>
          <w:szCs w:val="24"/>
        </w:rPr>
      </w:pPr>
      <w:r w:rsidRPr="0095131F">
        <w:rPr>
          <w:rFonts w:ascii="Times New Roman" w:hAnsi="Times New Roman" w:cs="Times New Roman"/>
          <w:sz w:val="24"/>
          <w:szCs w:val="24"/>
        </w:rPr>
        <w:t>Shirakawa T, Enomoto T, Shimazu S, Hopkin JM. The inverse association between tuberculin responses and atopic disorder. Science 1997;</w:t>
      </w:r>
      <w:proofErr w:type="gramStart"/>
      <w:r w:rsidRPr="0095131F">
        <w:rPr>
          <w:rFonts w:ascii="Times New Roman" w:hAnsi="Times New Roman" w:cs="Times New Roman"/>
          <w:sz w:val="24"/>
          <w:szCs w:val="24"/>
        </w:rPr>
        <w:t>275:77</w:t>
      </w:r>
      <w:proofErr w:type="gramEnd"/>
      <w:r w:rsidRPr="0095131F">
        <w:rPr>
          <w:rFonts w:ascii="Times New Roman" w:hAnsi="Times New Roman" w:cs="Times New Roman"/>
          <w:sz w:val="24"/>
          <w:szCs w:val="24"/>
        </w:rPr>
        <w:t>–79</w:t>
      </w:r>
    </w:p>
    <w:p w:rsidR="0095131F" w:rsidRPr="0095131F" w:rsidRDefault="0095131F" w:rsidP="0095131F">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tr-TR"/>
        </w:rPr>
      </w:pPr>
      <w:r w:rsidRPr="0095131F">
        <w:rPr>
          <w:rFonts w:ascii="Times New Roman" w:eastAsia="Times New Roman" w:hAnsi="Times New Roman" w:cs="Times New Roman"/>
          <w:color w:val="000000"/>
          <w:sz w:val="24"/>
          <w:szCs w:val="24"/>
          <w:lang w:eastAsia="tr-TR"/>
        </w:rPr>
        <w:t>Johnston SL, Pattemore PK, Sanderson G, Smith S, Lampe F, Josephs L, Symington P, et al. Community study of role of viral infections in exacerbations of asthma in 9-11 year old children. BMJ. 1995 May 13;310(6989):1225-29.</w:t>
      </w:r>
    </w:p>
    <w:p w:rsidR="0095131F" w:rsidRPr="0095131F" w:rsidRDefault="0095131F" w:rsidP="0095131F">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tr-TR"/>
        </w:rPr>
      </w:pPr>
      <w:r w:rsidRPr="0095131F">
        <w:rPr>
          <w:rFonts w:ascii="Times New Roman" w:eastAsia="Times New Roman" w:hAnsi="Times New Roman" w:cs="Times New Roman"/>
          <w:color w:val="000000"/>
          <w:sz w:val="24"/>
          <w:szCs w:val="24"/>
          <w:lang w:eastAsia="tr-TR"/>
        </w:rPr>
        <w:t>Thomsen SF, van der Sluis S, Stensballe LG, Posthuma D, Skytthe A, Kyvik KO, Duffy DL at al. Exploring the association between severe respiratory syncytial virus infection and asthma: a registry-based twin study. Am J Respir Crit Care Med. 2009 Jun 15;179(12):1091-97.</w:t>
      </w:r>
    </w:p>
    <w:p w:rsidR="0095131F" w:rsidRPr="0095131F" w:rsidRDefault="0095131F" w:rsidP="0095131F">
      <w:pPr>
        <w:numPr>
          <w:ilvl w:val="0"/>
          <w:numId w:val="21"/>
        </w:numPr>
        <w:contextualSpacing/>
        <w:rPr>
          <w:rFonts w:ascii="Times New Roman" w:hAnsi="Times New Roman" w:cs="Times New Roman"/>
          <w:sz w:val="24"/>
          <w:szCs w:val="24"/>
        </w:rPr>
      </w:pPr>
      <w:r w:rsidRPr="0095131F">
        <w:rPr>
          <w:rFonts w:ascii="Times New Roman" w:eastAsia="Times New Roman" w:hAnsi="Times New Roman" w:cs="Times New Roman"/>
          <w:sz w:val="24"/>
          <w:szCs w:val="24"/>
          <w:lang w:eastAsia="tr-TR"/>
        </w:rPr>
        <w:t>Weiss ST, Speizer FE. Epidemiology and natural history. In: Bronchial Asthma Mechanisms and Therapeutics, 3rd, Weiss EB, Stein M (Eds), Little, Brown, Boston 1993. p.15</w:t>
      </w:r>
    </w:p>
    <w:p w:rsidR="0095131F" w:rsidRPr="0095131F" w:rsidRDefault="0095131F" w:rsidP="0095131F">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tr-TR"/>
        </w:rPr>
      </w:pPr>
      <w:r w:rsidRPr="0095131F">
        <w:rPr>
          <w:rFonts w:ascii="Times New Roman" w:eastAsia="Times New Roman" w:hAnsi="Times New Roman" w:cs="Times New Roman"/>
          <w:color w:val="000000"/>
          <w:sz w:val="24"/>
          <w:szCs w:val="24"/>
          <w:lang w:eastAsia="tr-TR"/>
        </w:rPr>
        <w:t>Tager IB, Hanrahan JP, Tosteson TD, Castile RG, Brown RW, Weiss ST, Speizer FE. Lung function, pre- and post-natal smoke exposure, and wheezing in the first year of life. Am Rev Respir Dis. 1993 Apr;147(4):811-17.</w:t>
      </w:r>
    </w:p>
    <w:p w:rsidR="0095131F" w:rsidRPr="0095131F" w:rsidRDefault="0095131F" w:rsidP="0095131F">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tr-TR"/>
        </w:rPr>
      </w:pPr>
      <w:r w:rsidRPr="0095131F">
        <w:rPr>
          <w:rFonts w:ascii="Times New Roman" w:eastAsia="Times New Roman" w:hAnsi="Times New Roman" w:cs="Times New Roman"/>
          <w:color w:val="000000"/>
          <w:sz w:val="24"/>
          <w:szCs w:val="24"/>
          <w:lang w:eastAsia="tr-TR"/>
        </w:rPr>
        <w:t xml:space="preserve">Chaudhuri R, Livingston E, McMahon AD, Thomson L, Borland W, Thomson NC. Cigarette smoking impairs the therapeutic response to oral corticosteroids in chronic asthma. Am J Respir Crit Care Med. 2003 Dec 1;168(11):1308-11. </w:t>
      </w:r>
    </w:p>
    <w:p w:rsidR="0095131F" w:rsidRPr="0095131F" w:rsidRDefault="0095131F" w:rsidP="0095131F">
      <w:pPr>
        <w:numPr>
          <w:ilvl w:val="0"/>
          <w:numId w:val="21"/>
        </w:numPr>
        <w:contextualSpacing/>
        <w:rPr>
          <w:rFonts w:ascii="Times New Roman" w:hAnsi="Times New Roman" w:cs="Times New Roman"/>
          <w:sz w:val="24"/>
          <w:szCs w:val="24"/>
        </w:rPr>
      </w:pPr>
      <w:r w:rsidRPr="0095131F">
        <w:rPr>
          <w:rFonts w:ascii="Times New Roman" w:hAnsi="Times New Roman" w:cs="Times New Roman"/>
          <w:sz w:val="24"/>
          <w:szCs w:val="24"/>
        </w:rPr>
        <w:lastRenderedPageBreak/>
        <w:t>Beuther DA, Sutherland ER. Overweight, obesity and incident asthma: a meta-analysis of prospective epidemiological studies. Am J Respir Care Med 2007; 175: 661-66</w:t>
      </w:r>
    </w:p>
    <w:p w:rsidR="0095131F" w:rsidRPr="0095131F" w:rsidRDefault="0095131F" w:rsidP="0095131F">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tr-TR"/>
        </w:rPr>
      </w:pPr>
      <w:r w:rsidRPr="0095131F">
        <w:rPr>
          <w:rFonts w:ascii="Times New Roman" w:eastAsia="Times New Roman" w:hAnsi="Times New Roman" w:cs="Times New Roman"/>
          <w:color w:val="000000"/>
          <w:sz w:val="24"/>
          <w:szCs w:val="24"/>
          <w:lang w:eastAsia="tr-TR"/>
        </w:rPr>
        <w:t>Gauderman WJ, Avol E, Lurmann F, Kuenzli N, Gilliland F, Peters J, McConnell R. Childhood asthma and exposure to traffic and nitrogen dioxide. Epidemiology. 2005 Nov;16(6):737-43.</w:t>
      </w:r>
    </w:p>
    <w:p w:rsidR="0095131F" w:rsidRPr="0095131F" w:rsidRDefault="0095131F" w:rsidP="0095131F">
      <w:pPr>
        <w:numPr>
          <w:ilvl w:val="0"/>
          <w:numId w:val="21"/>
        </w:numPr>
        <w:contextualSpacing/>
        <w:rPr>
          <w:rFonts w:ascii="Times New Roman" w:hAnsi="Times New Roman" w:cs="Times New Roman"/>
          <w:sz w:val="24"/>
          <w:szCs w:val="24"/>
        </w:rPr>
      </w:pPr>
      <w:r w:rsidRPr="0095131F">
        <w:rPr>
          <w:rFonts w:ascii="Times New Roman" w:hAnsi="Times New Roman" w:cs="Times New Roman"/>
          <w:sz w:val="24"/>
          <w:szCs w:val="24"/>
        </w:rPr>
        <w:t xml:space="preserve">Friedman NJ, Zeiger RS. The role of breast-feeding in the development of allergies and asthma. J Allergy Clin Immunol 2005;115:1238-48. </w:t>
      </w:r>
    </w:p>
    <w:p w:rsidR="0095131F" w:rsidRPr="0095131F" w:rsidRDefault="0095131F" w:rsidP="0095131F">
      <w:pPr>
        <w:numPr>
          <w:ilvl w:val="0"/>
          <w:numId w:val="21"/>
        </w:numPr>
        <w:contextualSpacing/>
        <w:rPr>
          <w:rFonts w:ascii="Times New Roman" w:hAnsi="Times New Roman" w:cs="Times New Roman"/>
          <w:color w:val="000000"/>
          <w:sz w:val="24"/>
          <w:szCs w:val="24"/>
        </w:rPr>
      </w:pPr>
      <w:r w:rsidRPr="0095131F">
        <w:rPr>
          <w:rFonts w:ascii="Times New Roman" w:hAnsi="Times New Roman" w:cs="Times New Roman"/>
          <w:sz w:val="24"/>
          <w:szCs w:val="24"/>
        </w:rPr>
        <w:t>Oddy WH, Peat JK, de Klerk NH. Maternal asthma, infant feeding, and the risk of asthma in childhood. J Allergy Clin Immunol 2002;</w:t>
      </w:r>
      <w:proofErr w:type="gramStart"/>
      <w:r w:rsidRPr="0095131F">
        <w:rPr>
          <w:rFonts w:ascii="Times New Roman" w:hAnsi="Times New Roman" w:cs="Times New Roman"/>
          <w:sz w:val="24"/>
          <w:szCs w:val="24"/>
        </w:rPr>
        <w:t>110:65</w:t>
      </w:r>
      <w:proofErr w:type="gramEnd"/>
      <w:r w:rsidRPr="0095131F">
        <w:rPr>
          <w:rFonts w:ascii="Times New Roman" w:hAnsi="Times New Roman" w:cs="Times New Roman"/>
          <w:sz w:val="24"/>
          <w:szCs w:val="24"/>
        </w:rPr>
        <w:t xml:space="preserve">-67. </w:t>
      </w:r>
    </w:p>
    <w:p w:rsidR="0095131F" w:rsidRPr="0095131F" w:rsidRDefault="0095131F" w:rsidP="0095131F">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tr-TR"/>
        </w:rPr>
      </w:pPr>
      <w:r w:rsidRPr="0095131F">
        <w:rPr>
          <w:rFonts w:ascii="Times New Roman" w:eastAsia="Times New Roman" w:hAnsi="Times New Roman" w:cs="Times New Roman"/>
          <w:color w:val="000000"/>
          <w:sz w:val="24"/>
          <w:szCs w:val="24"/>
          <w:lang w:eastAsia="tr-TR"/>
        </w:rPr>
        <w:t xml:space="preserve">Martindale S, McNeill G, Devereux G, Campbell D, Russell G, Seaton A. Antioxidant intake in pregnancy in relation to wheeze and eczema in the first two years of life. Am J Respir Crit Care Med. 2005 Jan 15;171(2):121-28. </w:t>
      </w:r>
    </w:p>
    <w:p w:rsidR="0095131F" w:rsidRPr="0095131F" w:rsidRDefault="0095131F" w:rsidP="0095131F">
      <w:pPr>
        <w:numPr>
          <w:ilvl w:val="0"/>
          <w:numId w:val="21"/>
        </w:numPr>
        <w:contextualSpacing/>
        <w:rPr>
          <w:rFonts w:ascii="Times New Roman" w:hAnsi="Times New Roman" w:cs="Times New Roman"/>
          <w:sz w:val="24"/>
          <w:szCs w:val="24"/>
        </w:rPr>
      </w:pPr>
      <w:r w:rsidRPr="0095131F">
        <w:rPr>
          <w:rFonts w:ascii="Times New Roman" w:hAnsi="Times New Roman" w:cs="Times New Roman"/>
          <w:sz w:val="24"/>
          <w:szCs w:val="24"/>
        </w:rPr>
        <w:t xml:space="preserve">Hollams EM, </w:t>
      </w:r>
      <w:proofErr w:type="gramStart"/>
      <w:r w:rsidRPr="0095131F">
        <w:rPr>
          <w:rFonts w:ascii="Times New Roman" w:hAnsi="Times New Roman" w:cs="Times New Roman"/>
          <w:sz w:val="24"/>
          <w:szCs w:val="24"/>
        </w:rPr>
        <w:t>Hart</w:t>
      </w:r>
      <w:proofErr w:type="gramEnd"/>
      <w:r w:rsidRPr="0095131F">
        <w:rPr>
          <w:rFonts w:ascii="Times New Roman" w:hAnsi="Times New Roman" w:cs="Times New Roman"/>
          <w:sz w:val="24"/>
          <w:szCs w:val="24"/>
        </w:rPr>
        <w:t xml:space="preserve"> PH, Holt BJ, Serralha M, Parsons F, de Klerk NH, Zhang G, at al. Vitamin d and atopy and asthma phenotypes in children: a longitudinal cohort study. Eur Respir J. 2011 May 12.</w:t>
      </w:r>
    </w:p>
    <w:p w:rsidR="0095131F" w:rsidRPr="0095131F" w:rsidRDefault="0095131F" w:rsidP="0095131F">
      <w:pPr>
        <w:numPr>
          <w:ilvl w:val="0"/>
          <w:numId w:val="21"/>
        </w:numPr>
        <w:contextualSpacing/>
        <w:rPr>
          <w:rFonts w:ascii="Times New Roman" w:hAnsi="Times New Roman" w:cs="Times New Roman"/>
          <w:sz w:val="24"/>
          <w:szCs w:val="24"/>
        </w:rPr>
      </w:pPr>
      <w:r w:rsidRPr="0095131F">
        <w:rPr>
          <w:rFonts w:ascii="Times New Roman" w:hAnsi="Times New Roman" w:cs="Times New Roman"/>
          <w:sz w:val="24"/>
          <w:szCs w:val="24"/>
        </w:rPr>
        <w:t>Dave ND, Xiang L, Rehm KE, Marshall GD Jr. Stress and allergic diseases. Immunol Allergy Clin North Am. 2011;31(1):55-68</w:t>
      </w:r>
    </w:p>
    <w:p w:rsidR="0095131F" w:rsidRPr="0095131F" w:rsidRDefault="0095131F" w:rsidP="0095131F">
      <w:pPr>
        <w:numPr>
          <w:ilvl w:val="0"/>
          <w:numId w:val="21"/>
        </w:numPr>
        <w:contextualSpacing/>
        <w:rPr>
          <w:rFonts w:ascii="Times New Roman" w:hAnsi="Times New Roman" w:cs="Times New Roman"/>
          <w:sz w:val="24"/>
          <w:szCs w:val="24"/>
        </w:rPr>
      </w:pPr>
      <w:r w:rsidRPr="0095131F">
        <w:rPr>
          <w:rFonts w:ascii="Times New Roman" w:hAnsi="Times New Roman" w:cs="Times New Roman"/>
          <w:sz w:val="24"/>
          <w:szCs w:val="24"/>
        </w:rPr>
        <w:t>Lee TH, Anderson SD. Heterogeneity of mechanisms in exercise induced asthma. Thorax 1985;</w:t>
      </w:r>
      <w:proofErr w:type="gramStart"/>
      <w:r w:rsidRPr="0095131F">
        <w:rPr>
          <w:rFonts w:ascii="Times New Roman" w:hAnsi="Times New Roman" w:cs="Times New Roman"/>
          <w:sz w:val="24"/>
          <w:szCs w:val="24"/>
        </w:rPr>
        <w:t>40:481</w:t>
      </w:r>
      <w:proofErr w:type="gramEnd"/>
      <w:r w:rsidRPr="0095131F">
        <w:rPr>
          <w:rFonts w:ascii="Times New Roman" w:hAnsi="Times New Roman" w:cs="Times New Roman"/>
          <w:sz w:val="24"/>
          <w:szCs w:val="24"/>
        </w:rPr>
        <w:t>–87</w:t>
      </w:r>
    </w:p>
    <w:p w:rsidR="0095131F" w:rsidRPr="0095131F" w:rsidRDefault="0095131F" w:rsidP="0095131F">
      <w:pPr>
        <w:numPr>
          <w:ilvl w:val="0"/>
          <w:numId w:val="21"/>
        </w:numPr>
        <w:contextualSpacing/>
        <w:rPr>
          <w:rFonts w:ascii="Times New Roman" w:hAnsi="Times New Roman" w:cs="Times New Roman"/>
          <w:sz w:val="24"/>
          <w:szCs w:val="24"/>
        </w:rPr>
      </w:pPr>
      <w:r w:rsidRPr="0095131F">
        <w:rPr>
          <w:rFonts w:ascii="Times New Roman" w:hAnsi="Times New Roman" w:cs="Times New Roman"/>
          <w:sz w:val="24"/>
          <w:szCs w:val="24"/>
        </w:rPr>
        <w:t>Parsons JP, Mastronarde JG. Exercise induced bronchoconstriction in athletes. Chest 2005;128:3966–74</w:t>
      </w:r>
    </w:p>
    <w:p w:rsidR="0095131F" w:rsidRPr="0095131F" w:rsidRDefault="0095131F" w:rsidP="0095131F">
      <w:pPr>
        <w:numPr>
          <w:ilvl w:val="0"/>
          <w:numId w:val="21"/>
        </w:numPr>
        <w:contextualSpacing/>
        <w:rPr>
          <w:rFonts w:ascii="Times New Roman" w:hAnsi="Times New Roman" w:cs="Times New Roman"/>
          <w:sz w:val="24"/>
          <w:szCs w:val="24"/>
        </w:rPr>
      </w:pPr>
      <w:r w:rsidRPr="0095131F">
        <w:rPr>
          <w:rFonts w:ascii="Times New Roman" w:hAnsi="Times New Roman" w:cs="Times New Roman"/>
          <w:sz w:val="24"/>
          <w:szCs w:val="24"/>
        </w:rPr>
        <w:t>Cohn L, Elias JA, Chupp GL. Asthma: mechanisms of disease persistence and progression. Annu Rev Immunol 2004;</w:t>
      </w:r>
      <w:proofErr w:type="gramStart"/>
      <w:r w:rsidRPr="0095131F">
        <w:rPr>
          <w:rFonts w:ascii="Times New Roman" w:hAnsi="Times New Roman" w:cs="Times New Roman"/>
          <w:sz w:val="24"/>
          <w:szCs w:val="24"/>
        </w:rPr>
        <w:t>22:789</w:t>
      </w:r>
      <w:proofErr w:type="gramEnd"/>
      <w:r w:rsidRPr="0095131F">
        <w:rPr>
          <w:rFonts w:ascii="Times New Roman" w:hAnsi="Times New Roman" w:cs="Times New Roman"/>
          <w:sz w:val="24"/>
          <w:szCs w:val="24"/>
        </w:rPr>
        <w:t>-815</w:t>
      </w:r>
    </w:p>
    <w:p w:rsidR="0095131F" w:rsidRPr="0095131F" w:rsidRDefault="0095131F" w:rsidP="0095131F">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tr-TR"/>
        </w:rPr>
      </w:pPr>
      <w:r w:rsidRPr="0095131F">
        <w:rPr>
          <w:rFonts w:ascii="Times New Roman" w:eastAsia="Times New Roman" w:hAnsi="Times New Roman" w:cs="Times New Roman"/>
          <w:color w:val="000000"/>
          <w:sz w:val="24"/>
          <w:szCs w:val="24"/>
          <w:lang w:eastAsia="tr-TR"/>
        </w:rPr>
        <w:t>Galli SJ, Kalesnikoff J, Grimbaldeston MA, Piliponsky AM, Williams CM, Tsai M. Mast cells as "tunable" effector and immunoregulatory cells: recent advances. Annu Rev Immunol. 2005;</w:t>
      </w:r>
      <w:proofErr w:type="gramStart"/>
      <w:r w:rsidRPr="0095131F">
        <w:rPr>
          <w:rFonts w:ascii="Times New Roman" w:eastAsia="Times New Roman" w:hAnsi="Times New Roman" w:cs="Times New Roman"/>
          <w:color w:val="000000"/>
          <w:sz w:val="24"/>
          <w:szCs w:val="24"/>
          <w:lang w:eastAsia="tr-TR"/>
        </w:rPr>
        <w:t>23:749</w:t>
      </w:r>
      <w:proofErr w:type="gramEnd"/>
      <w:r w:rsidRPr="0095131F">
        <w:rPr>
          <w:rFonts w:ascii="Times New Roman" w:eastAsia="Times New Roman" w:hAnsi="Times New Roman" w:cs="Times New Roman"/>
          <w:color w:val="000000"/>
          <w:sz w:val="24"/>
          <w:szCs w:val="24"/>
          <w:lang w:eastAsia="tr-TR"/>
        </w:rPr>
        <w:t xml:space="preserve">-86. </w:t>
      </w:r>
    </w:p>
    <w:p w:rsidR="0095131F" w:rsidRPr="0095131F" w:rsidRDefault="0095131F" w:rsidP="0095131F">
      <w:pPr>
        <w:numPr>
          <w:ilvl w:val="0"/>
          <w:numId w:val="21"/>
        </w:numPr>
        <w:contextualSpacing/>
        <w:rPr>
          <w:rFonts w:ascii="Times New Roman" w:hAnsi="Times New Roman" w:cs="Times New Roman"/>
          <w:sz w:val="24"/>
          <w:szCs w:val="24"/>
        </w:rPr>
      </w:pPr>
      <w:r w:rsidRPr="0095131F">
        <w:rPr>
          <w:rFonts w:ascii="Times New Roman" w:hAnsi="Times New Roman" w:cs="Times New Roman"/>
          <w:sz w:val="24"/>
          <w:szCs w:val="24"/>
        </w:rPr>
        <w:t>Robinson DS. The role of the mast cell in asthma: induction ofairwayhyperresponsiveness by interaction with smooth muscle? J Allergy Clin Immunol 2004;</w:t>
      </w:r>
      <w:proofErr w:type="gramStart"/>
      <w:r w:rsidRPr="0095131F">
        <w:rPr>
          <w:rFonts w:ascii="Times New Roman" w:hAnsi="Times New Roman" w:cs="Times New Roman"/>
          <w:sz w:val="24"/>
          <w:szCs w:val="24"/>
        </w:rPr>
        <w:t>114:58</w:t>
      </w:r>
      <w:proofErr w:type="gramEnd"/>
      <w:r w:rsidRPr="0095131F">
        <w:rPr>
          <w:rFonts w:ascii="Times New Roman" w:hAnsi="Times New Roman" w:cs="Times New Roman"/>
          <w:sz w:val="24"/>
          <w:szCs w:val="24"/>
        </w:rPr>
        <w:t>-65.</w:t>
      </w:r>
    </w:p>
    <w:p w:rsidR="0095131F" w:rsidRPr="0095131F" w:rsidRDefault="0095131F" w:rsidP="0095131F">
      <w:pPr>
        <w:numPr>
          <w:ilvl w:val="0"/>
          <w:numId w:val="21"/>
        </w:numPr>
        <w:contextualSpacing/>
        <w:rPr>
          <w:rFonts w:ascii="Times New Roman" w:hAnsi="Times New Roman" w:cs="Times New Roman"/>
          <w:sz w:val="24"/>
          <w:szCs w:val="24"/>
        </w:rPr>
      </w:pPr>
      <w:r w:rsidRPr="0095131F">
        <w:rPr>
          <w:rFonts w:ascii="Times New Roman" w:hAnsi="Times New Roman" w:cs="Times New Roman"/>
          <w:sz w:val="24"/>
          <w:szCs w:val="24"/>
        </w:rPr>
        <w:lastRenderedPageBreak/>
        <w:t>Okayama Y, Ra C, Saito H. Role of mast cells in airway remodeling. Curr Opin Immunol 2007;</w:t>
      </w:r>
      <w:proofErr w:type="gramStart"/>
      <w:r w:rsidRPr="0095131F">
        <w:rPr>
          <w:rFonts w:ascii="Times New Roman" w:hAnsi="Times New Roman" w:cs="Times New Roman"/>
          <w:sz w:val="24"/>
          <w:szCs w:val="24"/>
        </w:rPr>
        <w:t>19:687</w:t>
      </w:r>
      <w:proofErr w:type="gramEnd"/>
      <w:r w:rsidRPr="0095131F">
        <w:rPr>
          <w:rFonts w:ascii="Times New Roman" w:hAnsi="Times New Roman" w:cs="Times New Roman"/>
          <w:sz w:val="24"/>
          <w:szCs w:val="24"/>
        </w:rPr>
        <w:t>-93.</w:t>
      </w:r>
    </w:p>
    <w:p w:rsidR="0095131F" w:rsidRPr="0095131F" w:rsidRDefault="0095131F" w:rsidP="0095131F">
      <w:pPr>
        <w:numPr>
          <w:ilvl w:val="0"/>
          <w:numId w:val="21"/>
        </w:numPr>
        <w:contextualSpacing/>
        <w:rPr>
          <w:rFonts w:ascii="Times New Roman" w:hAnsi="Times New Roman" w:cs="Times New Roman"/>
          <w:sz w:val="24"/>
          <w:szCs w:val="24"/>
        </w:rPr>
      </w:pPr>
      <w:r w:rsidRPr="0095131F">
        <w:rPr>
          <w:rFonts w:ascii="Times New Roman" w:hAnsi="Times New Roman" w:cs="Times New Roman"/>
          <w:sz w:val="24"/>
          <w:szCs w:val="24"/>
        </w:rPr>
        <w:t>Kay AB, Phipps S, Robinson DS. A role for eosinophils in airway remodelling in asthma. Trends Immunol 2004;</w:t>
      </w:r>
      <w:proofErr w:type="gramStart"/>
      <w:r w:rsidRPr="0095131F">
        <w:rPr>
          <w:rFonts w:ascii="Times New Roman" w:hAnsi="Times New Roman" w:cs="Times New Roman"/>
          <w:sz w:val="24"/>
          <w:szCs w:val="24"/>
        </w:rPr>
        <w:t>25:477</w:t>
      </w:r>
      <w:proofErr w:type="gramEnd"/>
      <w:r w:rsidRPr="0095131F">
        <w:rPr>
          <w:rFonts w:ascii="Times New Roman" w:hAnsi="Times New Roman" w:cs="Times New Roman"/>
          <w:sz w:val="24"/>
          <w:szCs w:val="24"/>
        </w:rPr>
        <w:t>-82.</w:t>
      </w:r>
    </w:p>
    <w:p w:rsidR="0095131F" w:rsidRPr="0095131F" w:rsidRDefault="0095131F" w:rsidP="0095131F">
      <w:pPr>
        <w:numPr>
          <w:ilvl w:val="0"/>
          <w:numId w:val="21"/>
        </w:numPr>
        <w:contextualSpacing/>
        <w:rPr>
          <w:rFonts w:ascii="Times New Roman" w:hAnsi="Times New Roman" w:cs="Times New Roman"/>
          <w:sz w:val="24"/>
          <w:szCs w:val="24"/>
        </w:rPr>
      </w:pPr>
      <w:r w:rsidRPr="0095131F">
        <w:rPr>
          <w:rFonts w:ascii="Times New Roman" w:hAnsi="Times New Roman" w:cs="Times New Roman"/>
          <w:sz w:val="24"/>
          <w:szCs w:val="24"/>
        </w:rPr>
        <w:t>Larche M, Robinson DS, Kay AB. The role of T lymphocytes in the pathogenesis of asthma. J Allergy Clin Immunol 2003;111:450-63.</w:t>
      </w:r>
    </w:p>
    <w:p w:rsidR="0095131F" w:rsidRPr="0095131F" w:rsidRDefault="0095131F" w:rsidP="0095131F">
      <w:pPr>
        <w:numPr>
          <w:ilvl w:val="0"/>
          <w:numId w:val="21"/>
        </w:numPr>
        <w:contextualSpacing/>
        <w:rPr>
          <w:rFonts w:ascii="Times New Roman" w:hAnsi="Times New Roman" w:cs="Times New Roman"/>
          <w:sz w:val="24"/>
          <w:szCs w:val="24"/>
        </w:rPr>
      </w:pPr>
      <w:r w:rsidRPr="0095131F">
        <w:rPr>
          <w:rFonts w:ascii="Times New Roman" w:hAnsi="Times New Roman" w:cs="Times New Roman"/>
          <w:sz w:val="24"/>
          <w:szCs w:val="24"/>
        </w:rPr>
        <w:t>Kuipers H, Lambrecht BN. The interplay of dendritic cells, Th2 cells and regulatory Tcells in asthma. Curr Opin Immunol 2004;</w:t>
      </w:r>
      <w:proofErr w:type="gramStart"/>
      <w:r w:rsidRPr="0095131F">
        <w:rPr>
          <w:rFonts w:ascii="Times New Roman" w:hAnsi="Times New Roman" w:cs="Times New Roman"/>
          <w:sz w:val="24"/>
          <w:szCs w:val="24"/>
        </w:rPr>
        <w:t>16:702</w:t>
      </w:r>
      <w:proofErr w:type="gramEnd"/>
      <w:r w:rsidRPr="0095131F">
        <w:rPr>
          <w:rFonts w:ascii="Times New Roman" w:hAnsi="Times New Roman" w:cs="Times New Roman"/>
          <w:sz w:val="24"/>
          <w:szCs w:val="24"/>
        </w:rPr>
        <w:t>-08.</w:t>
      </w:r>
    </w:p>
    <w:p w:rsidR="0095131F" w:rsidRPr="0095131F" w:rsidRDefault="0095131F" w:rsidP="0095131F">
      <w:pPr>
        <w:numPr>
          <w:ilvl w:val="0"/>
          <w:numId w:val="21"/>
        </w:numPr>
        <w:contextualSpacing/>
        <w:rPr>
          <w:rFonts w:ascii="Times New Roman" w:hAnsi="Times New Roman" w:cs="Times New Roman"/>
          <w:sz w:val="24"/>
          <w:szCs w:val="24"/>
        </w:rPr>
      </w:pPr>
      <w:r w:rsidRPr="0095131F">
        <w:rPr>
          <w:rFonts w:ascii="Times New Roman" w:hAnsi="Times New Roman" w:cs="Times New Roman"/>
          <w:sz w:val="24"/>
          <w:szCs w:val="24"/>
        </w:rPr>
        <w:t>Peters-Golden M. The alveolar macrophage: the forgotten cell in asthma. Am J Respir Cell Mol Biol 2004;</w:t>
      </w:r>
      <w:proofErr w:type="gramStart"/>
      <w:r w:rsidRPr="0095131F">
        <w:rPr>
          <w:rFonts w:ascii="Times New Roman" w:hAnsi="Times New Roman" w:cs="Times New Roman"/>
          <w:sz w:val="24"/>
          <w:szCs w:val="24"/>
        </w:rPr>
        <w:t>31:3</w:t>
      </w:r>
      <w:proofErr w:type="gramEnd"/>
      <w:r w:rsidRPr="0095131F">
        <w:rPr>
          <w:rFonts w:ascii="Times New Roman" w:hAnsi="Times New Roman" w:cs="Times New Roman"/>
          <w:sz w:val="24"/>
          <w:szCs w:val="24"/>
        </w:rPr>
        <w:t>-7.</w:t>
      </w:r>
    </w:p>
    <w:p w:rsidR="0095131F" w:rsidRPr="0095131F" w:rsidRDefault="0095131F" w:rsidP="0095131F">
      <w:pPr>
        <w:numPr>
          <w:ilvl w:val="0"/>
          <w:numId w:val="21"/>
        </w:numPr>
        <w:contextualSpacing/>
        <w:rPr>
          <w:rFonts w:ascii="Times New Roman" w:hAnsi="Times New Roman" w:cs="Times New Roman"/>
          <w:sz w:val="24"/>
          <w:szCs w:val="24"/>
        </w:rPr>
      </w:pPr>
      <w:r w:rsidRPr="0095131F">
        <w:rPr>
          <w:rFonts w:ascii="Times New Roman" w:hAnsi="Times New Roman" w:cs="Times New Roman"/>
          <w:sz w:val="24"/>
          <w:szCs w:val="24"/>
        </w:rPr>
        <w:t>Wenzel S. Mechanisms of severe asthma. Clin Exp Allergy 2003;</w:t>
      </w:r>
      <w:proofErr w:type="gramStart"/>
      <w:r w:rsidRPr="0095131F">
        <w:rPr>
          <w:rFonts w:ascii="Times New Roman" w:hAnsi="Times New Roman" w:cs="Times New Roman"/>
          <w:sz w:val="24"/>
          <w:szCs w:val="24"/>
        </w:rPr>
        <w:t>33:1622</w:t>
      </w:r>
      <w:proofErr w:type="gramEnd"/>
      <w:r w:rsidRPr="0095131F">
        <w:rPr>
          <w:rFonts w:ascii="Times New Roman" w:hAnsi="Times New Roman" w:cs="Times New Roman"/>
          <w:sz w:val="24"/>
          <w:szCs w:val="24"/>
        </w:rPr>
        <w:t>-28</w:t>
      </w:r>
    </w:p>
    <w:p w:rsidR="0095131F" w:rsidRPr="0095131F" w:rsidRDefault="0095131F" w:rsidP="0095131F">
      <w:pPr>
        <w:numPr>
          <w:ilvl w:val="0"/>
          <w:numId w:val="21"/>
        </w:numPr>
        <w:contextualSpacing/>
        <w:rPr>
          <w:rFonts w:ascii="Times New Roman" w:hAnsi="Times New Roman" w:cs="Times New Roman"/>
          <w:sz w:val="24"/>
          <w:szCs w:val="24"/>
        </w:rPr>
      </w:pPr>
      <w:r w:rsidRPr="0095131F">
        <w:rPr>
          <w:rFonts w:ascii="Times New Roman" w:hAnsi="Times New Roman" w:cs="Times New Roman"/>
          <w:sz w:val="24"/>
          <w:szCs w:val="24"/>
        </w:rPr>
        <w:t>Holgate ST, Polosa R. The mechanisms, diagnosis, and management of severe asthma in adults. Lancet. 2006; 368: 780-93</w:t>
      </w:r>
    </w:p>
    <w:p w:rsidR="0095131F" w:rsidRPr="0095131F" w:rsidRDefault="0095131F" w:rsidP="0095131F">
      <w:pPr>
        <w:numPr>
          <w:ilvl w:val="0"/>
          <w:numId w:val="21"/>
        </w:numPr>
        <w:contextualSpacing/>
        <w:rPr>
          <w:rFonts w:ascii="Times New Roman" w:hAnsi="Times New Roman" w:cs="Times New Roman"/>
          <w:sz w:val="24"/>
          <w:szCs w:val="24"/>
        </w:rPr>
      </w:pPr>
      <w:r w:rsidRPr="0095131F">
        <w:rPr>
          <w:rFonts w:ascii="Times New Roman" w:hAnsi="Times New Roman" w:cs="Times New Roman"/>
          <w:sz w:val="24"/>
          <w:szCs w:val="24"/>
        </w:rPr>
        <w:t>Miller AL, Lukacs NW. Chemokine receptors: understanding their role in asthmaticdisease. Immunol Allergy Clin North Am 2004;</w:t>
      </w:r>
      <w:proofErr w:type="gramStart"/>
      <w:r w:rsidRPr="0095131F">
        <w:rPr>
          <w:rFonts w:ascii="Times New Roman" w:hAnsi="Times New Roman" w:cs="Times New Roman"/>
          <w:sz w:val="24"/>
          <w:szCs w:val="24"/>
        </w:rPr>
        <w:t>24:667</w:t>
      </w:r>
      <w:proofErr w:type="gramEnd"/>
      <w:r w:rsidRPr="0095131F">
        <w:rPr>
          <w:rFonts w:ascii="Times New Roman" w:hAnsi="Times New Roman" w:cs="Times New Roman"/>
          <w:sz w:val="24"/>
          <w:szCs w:val="24"/>
        </w:rPr>
        <w:t>-83</w:t>
      </w:r>
    </w:p>
    <w:p w:rsidR="0095131F" w:rsidRPr="0095131F" w:rsidRDefault="0095131F" w:rsidP="0095131F">
      <w:pPr>
        <w:numPr>
          <w:ilvl w:val="0"/>
          <w:numId w:val="21"/>
        </w:numPr>
        <w:contextualSpacing/>
        <w:rPr>
          <w:rFonts w:ascii="Times New Roman" w:hAnsi="Times New Roman" w:cs="Times New Roman"/>
          <w:sz w:val="24"/>
          <w:szCs w:val="24"/>
        </w:rPr>
      </w:pPr>
      <w:r w:rsidRPr="0095131F">
        <w:rPr>
          <w:rFonts w:ascii="Times New Roman" w:hAnsi="Times New Roman" w:cs="Times New Roman"/>
          <w:sz w:val="24"/>
          <w:szCs w:val="24"/>
        </w:rPr>
        <w:t>Leff AR. Regulation of leukotrienes in the management of asthma: biology and clinical therapy. Annu Rev Med 2001;</w:t>
      </w:r>
      <w:proofErr w:type="gramStart"/>
      <w:r w:rsidRPr="0095131F">
        <w:rPr>
          <w:rFonts w:ascii="Times New Roman" w:hAnsi="Times New Roman" w:cs="Times New Roman"/>
          <w:sz w:val="24"/>
          <w:szCs w:val="24"/>
        </w:rPr>
        <w:t>52:1</w:t>
      </w:r>
      <w:proofErr w:type="gramEnd"/>
      <w:r w:rsidRPr="0095131F">
        <w:rPr>
          <w:rFonts w:ascii="Times New Roman" w:hAnsi="Times New Roman" w:cs="Times New Roman"/>
          <w:sz w:val="24"/>
          <w:szCs w:val="24"/>
        </w:rPr>
        <w:t>-14</w:t>
      </w:r>
    </w:p>
    <w:p w:rsidR="0095131F" w:rsidRPr="0095131F" w:rsidRDefault="0095131F" w:rsidP="0095131F">
      <w:pPr>
        <w:numPr>
          <w:ilvl w:val="0"/>
          <w:numId w:val="21"/>
        </w:numPr>
        <w:contextualSpacing/>
        <w:rPr>
          <w:rFonts w:ascii="Times New Roman" w:hAnsi="Times New Roman" w:cs="Times New Roman"/>
          <w:sz w:val="24"/>
          <w:szCs w:val="24"/>
        </w:rPr>
      </w:pPr>
      <w:r w:rsidRPr="0095131F">
        <w:rPr>
          <w:rFonts w:ascii="Times New Roman" w:hAnsi="Times New Roman" w:cs="Times New Roman"/>
          <w:sz w:val="24"/>
          <w:szCs w:val="24"/>
        </w:rPr>
        <w:t>Barnes PJ. Cytokine modulators as novel therapies for asthma. Annu Rev Pharmacol Toxicol 2002;</w:t>
      </w:r>
      <w:proofErr w:type="gramStart"/>
      <w:r w:rsidRPr="0095131F">
        <w:rPr>
          <w:rFonts w:ascii="Times New Roman" w:hAnsi="Times New Roman" w:cs="Times New Roman"/>
          <w:sz w:val="24"/>
          <w:szCs w:val="24"/>
        </w:rPr>
        <w:t>42:81</w:t>
      </w:r>
      <w:proofErr w:type="gramEnd"/>
      <w:r w:rsidRPr="0095131F">
        <w:rPr>
          <w:rFonts w:ascii="Times New Roman" w:hAnsi="Times New Roman" w:cs="Times New Roman"/>
          <w:sz w:val="24"/>
          <w:szCs w:val="24"/>
        </w:rPr>
        <w:t>-98.</w:t>
      </w:r>
    </w:p>
    <w:p w:rsidR="0095131F" w:rsidRPr="0095131F" w:rsidRDefault="0095131F" w:rsidP="0095131F">
      <w:pPr>
        <w:numPr>
          <w:ilvl w:val="0"/>
          <w:numId w:val="21"/>
        </w:numPr>
        <w:contextualSpacing/>
        <w:rPr>
          <w:rFonts w:ascii="Times New Roman" w:hAnsi="Times New Roman" w:cs="Times New Roman"/>
          <w:sz w:val="24"/>
          <w:szCs w:val="24"/>
        </w:rPr>
      </w:pPr>
      <w:r w:rsidRPr="0095131F">
        <w:rPr>
          <w:rFonts w:ascii="Times New Roman" w:hAnsi="Times New Roman" w:cs="Times New Roman"/>
          <w:sz w:val="24"/>
          <w:szCs w:val="24"/>
        </w:rPr>
        <w:t xml:space="preserve">Kamada AK, Szefler SJ, Martin RJ, Boushey HA, Chinchilli VM, Drazen JM, Fish JE, at al. Issues in the use of inhaled glucocorticoids. The Asthma Clinical Research Network. Am J Respir Crit Care Med. 1996;153(6 Pt 1):1739-48. </w:t>
      </w:r>
    </w:p>
    <w:p w:rsidR="0095131F" w:rsidRPr="0095131F" w:rsidRDefault="0095131F" w:rsidP="0095131F">
      <w:pPr>
        <w:numPr>
          <w:ilvl w:val="0"/>
          <w:numId w:val="21"/>
        </w:numPr>
        <w:contextualSpacing/>
        <w:rPr>
          <w:rFonts w:ascii="Times New Roman" w:hAnsi="Times New Roman" w:cs="Times New Roman"/>
          <w:sz w:val="24"/>
          <w:szCs w:val="24"/>
        </w:rPr>
      </w:pPr>
      <w:r w:rsidRPr="0095131F">
        <w:rPr>
          <w:rFonts w:ascii="Times New Roman" w:hAnsi="Times New Roman" w:cs="Times New Roman"/>
          <w:sz w:val="24"/>
          <w:szCs w:val="24"/>
        </w:rPr>
        <w:t xml:space="preserve">Gern JE, Lemanske RF Jr, Busse WW. Early life origins of asthma. J Clin Invest. </w:t>
      </w:r>
      <w:proofErr w:type="gramStart"/>
      <w:r w:rsidRPr="0095131F">
        <w:rPr>
          <w:rFonts w:ascii="Times New Roman" w:hAnsi="Times New Roman" w:cs="Times New Roman"/>
          <w:sz w:val="24"/>
          <w:szCs w:val="24"/>
        </w:rPr>
        <w:t>1999 ;104</w:t>
      </w:r>
      <w:proofErr w:type="gramEnd"/>
      <w:r w:rsidRPr="0095131F">
        <w:rPr>
          <w:rFonts w:ascii="Times New Roman" w:hAnsi="Times New Roman" w:cs="Times New Roman"/>
          <w:sz w:val="24"/>
          <w:szCs w:val="24"/>
        </w:rPr>
        <w:t>(7):837-43</w:t>
      </w:r>
    </w:p>
    <w:p w:rsidR="0095131F" w:rsidRPr="0095131F" w:rsidRDefault="0095131F" w:rsidP="0095131F">
      <w:pPr>
        <w:numPr>
          <w:ilvl w:val="0"/>
          <w:numId w:val="21"/>
        </w:numPr>
        <w:contextualSpacing/>
        <w:rPr>
          <w:rFonts w:ascii="Times New Roman" w:hAnsi="Times New Roman" w:cs="Times New Roman"/>
          <w:sz w:val="24"/>
          <w:szCs w:val="24"/>
        </w:rPr>
      </w:pPr>
      <w:r w:rsidRPr="0095131F">
        <w:rPr>
          <w:rFonts w:ascii="Times New Roman" w:hAnsi="Times New Roman" w:cs="Times New Roman"/>
          <w:sz w:val="24"/>
          <w:szCs w:val="24"/>
        </w:rPr>
        <w:t>Barnes PJ, Chung KF, Page CP. Inflammatory mediators of asthma: an update. Pharmacol Rev 1998;</w:t>
      </w:r>
      <w:proofErr w:type="gramStart"/>
      <w:r w:rsidRPr="0095131F">
        <w:rPr>
          <w:rFonts w:ascii="Times New Roman" w:hAnsi="Times New Roman" w:cs="Times New Roman"/>
          <w:sz w:val="24"/>
          <w:szCs w:val="24"/>
        </w:rPr>
        <w:t>50:515</w:t>
      </w:r>
      <w:proofErr w:type="gramEnd"/>
      <w:r w:rsidRPr="0095131F">
        <w:rPr>
          <w:rFonts w:ascii="Times New Roman" w:hAnsi="Times New Roman" w:cs="Times New Roman"/>
          <w:sz w:val="24"/>
          <w:szCs w:val="24"/>
        </w:rPr>
        <w:t>–96.</w:t>
      </w:r>
    </w:p>
    <w:p w:rsidR="0095131F" w:rsidRPr="0095131F" w:rsidRDefault="0095131F" w:rsidP="0095131F">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tr-TR"/>
        </w:rPr>
      </w:pPr>
      <w:r w:rsidRPr="0095131F">
        <w:rPr>
          <w:rFonts w:ascii="Times New Roman" w:eastAsia="Times New Roman" w:hAnsi="Times New Roman" w:cs="Times New Roman"/>
          <w:color w:val="000000"/>
          <w:sz w:val="24"/>
          <w:szCs w:val="24"/>
          <w:lang w:eastAsia="tr-TR"/>
        </w:rPr>
        <w:t xml:space="preserve">Lloyd CM, Robinson DS. Allergen-induced airway remodelling. Eur Respir J. 2007 May;29(5):1020-32. </w:t>
      </w:r>
    </w:p>
    <w:p w:rsidR="0095131F" w:rsidRPr="0095131F" w:rsidRDefault="0095131F" w:rsidP="0095131F">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tr-TR"/>
        </w:rPr>
      </w:pPr>
      <w:r w:rsidRPr="0095131F">
        <w:rPr>
          <w:rFonts w:ascii="Times New Roman" w:eastAsia="Times New Roman" w:hAnsi="Times New Roman" w:cs="Times New Roman"/>
          <w:color w:val="000000"/>
          <w:sz w:val="24"/>
          <w:szCs w:val="24"/>
          <w:lang w:eastAsia="tr-TR"/>
        </w:rPr>
        <w:t>Roche WR, Beasley R, Williams JH, Holgate ST. Subepithelial fibrosis in the bronchi of asthmatics. Lancet. 1989 Mar 11;1(8637):520-24.</w:t>
      </w:r>
    </w:p>
    <w:p w:rsidR="0095131F" w:rsidRPr="0095131F" w:rsidRDefault="0095131F" w:rsidP="0095131F">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tr-TR"/>
        </w:rPr>
      </w:pPr>
      <w:r w:rsidRPr="0095131F">
        <w:rPr>
          <w:rFonts w:ascii="Times New Roman" w:eastAsia="Times New Roman" w:hAnsi="Times New Roman" w:cs="Times New Roman"/>
          <w:color w:val="000000"/>
          <w:sz w:val="24"/>
          <w:szCs w:val="24"/>
          <w:lang w:eastAsia="tr-TR"/>
        </w:rPr>
        <w:lastRenderedPageBreak/>
        <w:t>Brewster CE, Howarth PH, Djukanovic R, Wilson J, Holgate ST, Roche WR. Myofibroblasts and subepithelial fibrosis in bronchial asthma. Am J Respir Cell Mol Biol. 1990 Nov;3(5):507-11.</w:t>
      </w:r>
    </w:p>
    <w:p w:rsidR="0095131F" w:rsidRPr="0095131F" w:rsidRDefault="0095131F" w:rsidP="0095131F">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tr-TR"/>
        </w:rPr>
      </w:pPr>
      <w:r w:rsidRPr="0095131F">
        <w:rPr>
          <w:rFonts w:ascii="Times New Roman" w:eastAsia="Times New Roman" w:hAnsi="Times New Roman" w:cs="Times New Roman"/>
          <w:color w:val="000000"/>
          <w:sz w:val="24"/>
          <w:szCs w:val="24"/>
          <w:lang w:eastAsia="tr-TR"/>
        </w:rPr>
        <w:t>Kuperman DA, Huang X, Koth LL, Chang GH, Dolganov GM, Zhu Z, Elias JA at al. Direct effects of interleukin-13 on epithelial cells cause airway hyperreactivity and mucus overproduction in asthma. Nat Med. 2002 Aug;8(8):885-89.</w:t>
      </w:r>
    </w:p>
    <w:p w:rsidR="0095131F" w:rsidRPr="0095131F" w:rsidRDefault="0095131F" w:rsidP="0095131F">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tr-TR"/>
        </w:rPr>
      </w:pPr>
      <w:r w:rsidRPr="0095131F">
        <w:rPr>
          <w:rFonts w:ascii="Times New Roman" w:eastAsia="Times New Roman" w:hAnsi="Times New Roman" w:cs="Times New Roman"/>
          <w:color w:val="000000"/>
          <w:sz w:val="24"/>
          <w:szCs w:val="24"/>
          <w:lang w:eastAsia="tr-TR"/>
        </w:rPr>
        <w:t xml:space="preserve">Hirst SJ, Martin JG, Bonacci JV, Chan V, Fixman ED, Hamid QA, Herszberg B, at al. Proliferative aspects of airway smooth muscle. J Allergy Clin Immunol. 2004 Aug;114(2 Suppl):S2-17. </w:t>
      </w:r>
    </w:p>
    <w:p w:rsidR="0095131F" w:rsidRPr="0095131F" w:rsidRDefault="0095131F" w:rsidP="0095131F">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66" w:hanging="357"/>
        <w:rPr>
          <w:rFonts w:ascii="Times New Roman" w:eastAsia="Times New Roman" w:hAnsi="Times New Roman" w:cs="Times New Roman"/>
          <w:color w:val="000000"/>
          <w:sz w:val="24"/>
          <w:szCs w:val="24"/>
          <w:lang w:eastAsia="tr-TR"/>
        </w:rPr>
      </w:pPr>
      <w:r w:rsidRPr="0095131F">
        <w:rPr>
          <w:rFonts w:ascii="Times New Roman" w:eastAsia="Times New Roman" w:hAnsi="Times New Roman" w:cs="Times New Roman"/>
          <w:color w:val="000000"/>
          <w:sz w:val="24"/>
          <w:szCs w:val="24"/>
          <w:lang w:eastAsia="tr-TR"/>
        </w:rPr>
        <w:t xml:space="preserve">An SS, Kim J, Ahn K, Trepat X, Drake KJ, Kumar S, Ling G, at al. Cell </w:t>
      </w:r>
      <w:proofErr w:type="gramStart"/>
      <w:r w:rsidRPr="0095131F">
        <w:rPr>
          <w:rFonts w:ascii="Times New Roman" w:eastAsia="Times New Roman" w:hAnsi="Times New Roman" w:cs="Times New Roman"/>
          <w:color w:val="000000"/>
          <w:sz w:val="24"/>
          <w:szCs w:val="24"/>
          <w:lang w:eastAsia="tr-TR"/>
        </w:rPr>
        <w:t>stiffness,contractile</w:t>
      </w:r>
      <w:proofErr w:type="gramEnd"/>
      <w:r w:rsidRPr="0095131F">
        <w:rPr>
          <w:rFonts w:ascii="Times New Roman" w:eastAsia="Times New Roman" w:hAnsi="Times New Roman" w:cs="Times New Roman"/>
          <w:color w:val="000000"/>
          <w:sz w:val="24"/>
          <w:szCs w:val="24"/>
          <w:lang w:eastAsia="tr-TR"/>
        </w:rPr>
        <w:t xml:space="preserve"> stress and the role of extracellular matrix. Biochem Biophys Res Commun. 2009 May 15;382(4):697-703.</w:t>
      </w:r>
    </w:p>
    <w:p w:rsidR="0095131F" w:rsidRPr="0095131F" w:rsidRDefault="0095131F" w:rsidP="0095131F">
      <w:pPr>
        <w:numPr>
          <w:ilvl w:val="0"/>
          <w:numId w:val="21"/>
        </w:numPr>
        <w:autoSpaceDE w:val="0"/>
        <w:autoSpaceDN w:val="0"/>
        <w:adjustRightInd w:val="0"/>
        <w:contextualSpacing/>
        <w:rPr>
          <w:rFonts w:ascii="Times New Roman" w:eastAsia="IowanOldStyleBT-Roman" w:hAnsi="Times New Roman" w:cs="Times New Roman"/>
          <w:sz w:val="24"/>
          <w:szCs w:val="24"/>
        </w:rPr>
      </w:pPr>
      <w:r w:rsidRPr="0095131F">
        <w:rPr>
          <w:rFonts w:ascii="Times New Roman" w:eastAsia="IowanOldStyleBT-Roman" w:hAnsi="Times New Roman" w:cs="Times New Roman"/>
          <w:sz w:val="24"/>
          <w:szCs w:val="24"/>
        </w:rPr>
        <w:t>Minai-Fleminger Y, Levi-Schaffer F. Mast cells and eosinophils: the two key effector cells in allergic inflammation. Inflamm Res 2009; 58: 631-638.</w:t>
      </w:r>
    </w:p>
    <w:p w:rsidR="0095131F" w:rsidRPr="0095131F" w:rsidRDefault="0095131F" w:rsidP="0095131F">
      <w:pPr>
        <w:numPr>
          <w:ilvl w:val="0"/>
          <w:numId w:val="21"/>
        </w:numPr>
        <w:autoSpaceDE w:val="0"/>
        <w:autoSpaceDN w:val="0"/>
        <w:adjustRightInd w:val="0"/>
        <w:contextualSpacing/>
        <w:rPr>
          <w:rFonts w:ascii="Times New Roman" w:eastAsia="IowanOldStyleBT-Roman" w:hAnsi="Times New Roman" w:cs="Times New Roman"/>
          <w:sz w:val="24"/>
          <w:szCs w:val="24"/>
        </w:rPr>
      </w:pPr>
      <w:r w:rsidRPr="0095131F">
        <w:rPr>
          <w:rFonts w:ascii="Times New Roman" w:eastAsia="IowanOldStyleBT-Roman" w:hAnsi="Times New Roman" w:cs="Times New Roman"/>
          <w:sz w:val="24"/>
          <w:szCs w:val="24"/>
        </w:rPr>
        <w:t>Stone KD, Prussin C, Metcalfe DD. IgE, mast cells, basophils, and eosinophils. J Allergy Clin Immunol 2010; 125(Suppl): S73-80.</w:t>
      </w:r>
    </w:p>
    <w:p w:rsidR="0095131F" w:rsidRPr="0095131F" w:rsidRDefault="0095131F" w:rsidP="0095131F">
      <w:pPr>
        <w:numPr>
          <w:ilvl w:val="0"/>
          <w:numId w:val="21"/>
        </w:numPr>
        <w:contextualSpacing/>
        <w:rPr>
          <w:rFonts w:ascii="Times New Roman" w:hAnsi="Times New Roman" w:cs="Times New Roman"/>
          <w:sz w:val="24"/>
          <w:szCs w:val="24"/>
        </w:rPr>
      </w:pPr>
      <w:r w:rsidRPr="0095131F">
        <w:rPr>
          <w:rFonts w:ascii="Times New Roman" w:hAnsi="Times New Roman" w:cs="Times New Roman"/>
          <w:sz w:val="24"/>
          <w:szCs w:val="24"/>
        </w:rPr>
        <w:t>Joos GF. The role of neuroeffector mechanisms in the pathogenesis of asthma. Curr Allergy Asthma Rep 2001;</w:t>
      </w:r>
      <w:proofErr w:type="gramStart"/>
      <w:r w:rsidRPr="0095131F">
        <w:rPr>
          <w:rFonts w:ascii="Times New Roman" w:hAnsi="Times New Roman" w:cs="Times New Roman"/>
          <w:sz w:val="24"/>
          <w:szCs w:val="24"/>
        </w:rPr>
        <w:t>1:134</w:t>
      </w:r>
      <w:proofErr w:type="gramEnd"/>
      <w:r w:rsidRPr="0095131F">
        <w:rPr>
          <w:rFonts w:ascii="Times New Roman" w:hAnsi="Times New Roman" w:cs="Times New Roman"/>
          <w:sz w:val="24"/>
          <w:szCs w:val="24"/>
        </w:rPr>
        <w:t>-43</w:t>
      </w:r>
    </w:p>
    <w:p w:rsidR="0095131F" w:rsidRPr="0095131F" w:rsidRDefault="0095131F" w:rsidP="0095131F">
      <w:pPr>
        <w:numPr>
          <w:ilvl w:val="0"/>
          <w:numId w:val="21"/>
        </w:numPr>
        <w:contextualSpacing/>
        <w:rPr>
          <w:rFonts w:ascii="Times New Roman" w:hAnsi="Times New Roman" w:cs="Times New Roman"/>
          <w:sz w:val="24"/>
          <w:szCs w:val="24"/>
        </w:rPr>
      </w:pPr>
      <w:r w:rsidRPr="0095131F">
        <w:rPr>
          <w:rFonts w:ascii="Times New Roman" w:hAnsi="Times New Roman" w:cs="Times New Roman"/>
          <w:sz w:val="24"/>
          <w:szCs w:val="24"/>
        </w:rPr>
        <w:t>Pedersen S. Do inhaled corticosteroids inhibit growth in children? Am J Respir Crit Care Med 2001;164:521-35.</w:t>
      </w:r>
    </w:p>
    <w:p w:rsidR="0095131F" w:rsidRPr="0095131F" w:rsidRDefault="0095131F" w:rsidP="0095131F">
      <w:pPr>
        <w:numPr>
          <w:ilvl w:val="0"/>
          <w:numId w:val="21"/>
        </w:numPr>
        <w:contextualSpacing/>
        <w:rPr>
          <w:rFonts w:ascii="Times New Roman" w:hAnsi="Times New Roman" w:cs="Times New Roman"/>
          <w:sz w:val="24"/>
          <w:szCs w:val="24"/>
        </w:rPr>
      </w:pPr>
      <w:r w:rsidRPr="0095131F">
        <w:rPr>
          <w:rFonts w:ascii="Times New Roman" w:hAnsi="Times New Roman" w:cs="Times New Roman"/>
          <w:sz w:val="24"/>
          <w:szCs w:val="24"/>
        </w:rPr>
        <w:t>The Childhood Asthma Managment Program Research Group. Long term effects of budesonide or nedocromil in children with asthma. N Engl J Med 2000;343:1054-63</w:t>
      </w:r>
    </w:p>
    <w:p w:rsidR="0095131F" w:rsidRPr="0095131F" w:rsidRDefault="0095131F" w:rsidP="0095131F">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tr-TR"/>
        </w:rPr>
      </w:pPr>
      <w:r w:rsidRPr="0095131F">
        <w:rPr>
          <w:rFonts w:ascii="Times New Roman" w:eastAsia="Times New Roman" w:hAnsi="Times New Roman" w:cs="Times New Roman"/>
          <w:color w:val="000000"/>
          <w:sz w:val="24"/>
          <w:szCs w:val="24"/>
          <w:lang w:eastAsia="tr-TR"/>
        </w:rPr>
        <w:t xml:space="preserve">Todd G, Dunlop K, McNaboe J, Ryan MF, Carson D, Shields MD. Growth and adrenal suppression in asthmatic children treated with high-dose fluticasone propionate. Lancet. 1996 Jul 6;348(9019):27-29. </w:t>
      </w:r>
    </w:p>
    <w:p w:rsidR="0095131F" w:rsidRPr="0095131F" w:rsidRDefault="0095131F" w:rsidP="0095131F">
      <w:pPr>
        <w:numPr>
          <w:ilvl w:val="0"/>
          <w:numId w:val="21"/>
        </w:numPr>
        <w:contextualSpacing/>
        <w:rPr>
          <w:rFonts w:ascii="Times New Roman" w:hAnsi="Times New Roman" w:cs="Times New Roman"/>
          <w:sz w:val="24"/>
          <w:szCs w:val="24"/>
        </w:rPr>
      </w:pPr>
      <w:r w:rsidRPr="0095131F">
        <w:rPr>
          <w:rFonts w:ascii="Times New Roman" w:hAnsi="Times New Roman" w:cs="Times New Roman"/>
          <w:sz w:val="24"/>
          <w:szCs w:val="24"/>
        </w:rPr>
        <w:t>Holgate ST, Bradding P, Sampson AP. Leukotriene antagonists and synthesis inhibitors: new directions in asthma therapy. J Allergy Clin Immunol 1996;</w:t>
      </w:r>
      <w:proofErr w:type="gramStart"/>
      <w:r w:rsidRPr="0095131F">
        <w:rPr>
          <w:rFonts w:ascii="Times New Roman" w:hAnsi="Times New Roman" w:cs="Times New Roman"/>
          <w:sz w:val="24"/>
          <w:szCs w:val="24"/>
        </w:rPr>
        <w:t>98:1</w:t>
      </w:r>
      <w:proofErr w:type="gramEnd"/>
      <w:r w:rsidRPr="0095131F">
        <w:rPr>
          <w:rFonts w:ascii="Times New Roman" w:hAnsi="Times New Roman" w:cs="Times New Roman"/>
          <w:sz w:val="24"/>
          <w:szCs w:val="24"/>
        </w:rPr>
        <w:t>-13.</w:t>
      </w:r>
    </w:p>
    <w:p w:rsidR="0095131F" w:rsidRPr="0095131F" w:rsidRDefault="0095131F" w:rsidP="0095131F">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tr-TR"/>
        </w:rPr>
      </w:pPr>
      <w:r w:rsidRPr="0095131F">
        <w:rPr>
          <w:rFonts w:ascii="Times New Roman" w:eastAsia="Times New Roman" w:hAnsi="Times New Roman" w:cs="Times New Roman"/>
          <w:color w:val="000000"/>
          <w:sz w:val="24"/>
          <w:szCs w:val="24"/>
          <w:lang w:eastAsia="tr-TR"/>
        </w:rPr>
        <w:lastRenderedPageBreak/>
        <w:t>Kemp JP, Dockhorn RJ, Shapiro GG, Nguyen HH, Reiss TF, Seidenberg BC, Knorr B. Montelukast once daily inhibits exercise-induced bronchoconstriction in 6- to 14-year-old children with asthma. J Pediatr. 1998 Sep;133(3):424-28.</w:t>
      </w:r>
    </w:p>
    <w:p w:rsidR="0095131F" w:rsidRPr="0095131F" w:rsidRDefault="0095131F" w:rsidP="0095131F">
      <w:pPr>
        <w:numPr>
          <w:ilvl w:val="0"/>
          <w:numId w:val="21"/>
        </w:numPr>
        <w:contextualSpacing/>
        <w:rPr>
          <w:rFonts w:ascii="Times New Roman" w:hAnsi="Times New Roman" w:cs="Times New Roman"/>
          <w:sz w:val="24"/>
          <w:szCs w:val="24"/>
        </w:rPr>
      </w:pPr>
      <w:r w:rsidRPr="0095131F">
        <w:rPr>
          <w:rFonts w:ascii="Times New Roman" w:hAnsi="Times New Roman" w:cs="Times New Roman"/>
          <w:sz w:val="24"/>
          <w:szCs w:val="24"/>
        </w:rPr>
        <w:t>Greening AP, Ind PW, Northfield M. Added salmeterol versus higher-dose corticosteroid in asthma patients with symptoms on existing inhaled corticosteroid. Allen &amp; Hanburys Limited UK Study Group. Lancet 1994;344:219-24</w:t>
      </w:r>
    </w:p>
    <w:p w:rsidR="0095131F" w:rsidRPr="0095131F" w:rsidRDefault="0095131F" w:rsidP="0095131F">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tr-TR"/>
        </w:rPr>
      </w:pPr>
      <w:r w:rsidRPr="0095131F">
        <w:rPr>
          <w:rFonts w:ascii="Times New Roman" w:eastAsia="Times New Roman" w:hAnsi="Times New Roman" w:cs="Times New Roman"/>
          <w:color w:val="000000"/>
          <w:sz w:val="24"/>
          <w:szCs w:val="24"/>
          <w:lang w:eastAsia="tr-TR"/>
        </w:rPr>
        <w:t xml:space="preserve">Walker S, Monteil M, Phelan K, Lasserson TJ, Walters EH. Anti-IgE for chronic asthma in adults and children. Cochrane Database Syst Rev. 2006 Apr 19;(2):CD003559. Review. Update in: Cochrane Database Syst Rev. 2014;1:CD003559. </w:t>
      </w:r>
    </w:p>
    <w:p w:rsidR="0095131F" w:rsidRPr="0095131F" w:rsidRDefault="0095131F" w:rsidP="0095131F">
      <w:pPr>
        <w:numPr>
          <w:ilvl w:val="0"/>
          <w:numId w:val="21"/>
        </w:numPr>
        <w:contextualSpacing/>
        <w:rPr>
          <w:rFonts w:ascii="Times New Roman" w:hAnsi="Times New Roman" w:cs="Times New Roman"/>
          <w:sz w:val="24"/>
          <w:szCs w:val="24"/>
        </w:rPr>
      </w:pPr>
      <w:r w:rsidRPr="0095131F">
        <w:rPr>
          <w:rFonts w:ascii="Times New Roman" w:hAnsi="Times New Roman" w:cs="Times New Roman"/>
          <w:sz w:val="24"/>
          <w:szCs w:val="24"/>
        </w:rPr>
        <w:t>Weinberger M, Hendeles L. Theophylline in asthma. N Engl J Med 1996;334:1380-94</w:t>
      </w:r>
    </w:p>
    <w:p w:rsidR="0095131F" w:rsidRPr="0095131F" w:rsidRDefault="0095131F" w:rsidP="0095131F">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tr-TR"/>
        </w:rPr>
      </w:pPr>
      <w:r w:rsidRPr="0095131F">
        <w:rPr>
          <w:rFonts w:ascii="Times New Roman" w:eastAsia="Times New Roman" w:hAnsi="Times New Roman" w:cs="Times New Roman"/>
          <w:color w:val="000000"/>
          <w:sz w:val="24"/>
          <w:szCs w:val="24"/>
          <w:lang w:eastAsia="tr-TR"/>
        </w:rPr>
        <w:t>Busse W, Corren J, Lanier BQ, McAlary M, Fowler-Taylor A, Cioppa GD, van As A, at al. Omalizumab, anti-IgE recombinant humanized monoclonal antibody, for the treatment of severe allergic asthma. J Allergy Clin Immunol. 2001 Aug;108(2):184-90.</w:t>
      </w:r>
    </w:p>
    <w:p w:rsidR="0095131F" w:rsidRPr="0095131F" w:rsidRDefault="0095131F" w:rsidP="0095131F">
      <w:pPr>
        <w:numPr>
          <w:ilvl w:val="0"/>
          <w:numId w:val="21"/>
        </w:numPr>
        <w:contextualSpacing/>
        <w:rPr>
          <w:rFonts w:ascii="Times New Roman" w:hAnsi="Times New Roman" w:cs="Times New Roman"/>
          <w:sz w:val="24"/>
          <w:szCs w:val="24"/>
        </w:rPr>
      </w:pPr>
      <w:r w:rsidRPr="0095131F">
        <w:rPr>
          <w:rFonts w:ascii="Times New Roman" w:hAnsi="Times New Roman" w:cs="Times New Roman"/>
          <w:sz w:val="24"/>
          <w:szCs w:val="24"/>
        </w:rPr>
        <w:t>Molport. Available from: https://www.molport.com</w:t>
      </w:r>
    </w:p>
    <w:p w:rsidR="0095131F" w:rsidRPr="0095131F" w:rsidRDefault="0095131F" w:rsidP="0095131F">
      <w:pPr>
        <w:numPr>
          <w:ilvl w:val="0"/>
          <w:numId w:val="21"/>
        </w:numPr>
        <w:contextualSpacing/>
        <w:rPr>
          <w:rFonts w:ascii="Times New Roman" w:hAnsi="Times New Roman" w:cs="Times New Roman"/>
          <w:sz w:val="24"/>
          <w:szCs w:val="24"/>
        </w:rPr>
      </w:pPr>
      <w:r w:rsidRPr="0095131F">
        <w:rPr>
          <w:rFonts w:ascii="Times New Roman" w:hAnsi="Times New Roman" w:cs="Times New Roman"/>
          <w:sz w:val="24"/>
          <w:szCs w:val="24"/>
        </w:rPr>
        <w:t>Li EK, Tam LS, Tomlinson B. Leflunomide in the treatment of rheumatoid arthritis. Clin Ther 2004;</w:t>
      </w:r>
      <w:proofErr w:type="gramStart"/>
      <w:r w:rsidRPr="0095131F">
        <w:rPr>
          <w:rFonts w:ascii="Times New Roman" w:hAnsi="Times New Roman" w:cs="Times New Roman"/>
          <w:sz w:val="24"/>
          <w:szCs w:val="24"/>
        </w:rPr>
        <w:t>26:447</w:t>
      </w:r>
      <w:proofErr w:type="gramEnd"/>
      <w:r w:rsidRPr="0095131F">
        <w:rPr>
          <w:rFonts w:ascii="Times New Roman" w:hAnsi="Times New Roman" w:cs="Times New Roman"/>
          <w:sz w:val="24"/>
          <w:szCs w:val="24"/>
        </w:rPr>
        <w:t>-59</w:t>
      </w:r>
    </w:p>
    <w:p w:rsidR="0095131F" w:rsidRPr="0095131F" w:rsidRDefault="0095131F" w:rsidP="0095131F">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tr-TR"/>
        </w:rPr>
      </w:pPr>
      <w:r w:rsidRPr="0095131F">
        <w:rPr>
          <w:rFonts w:ascii="Times New Roman" w:eastAsia="Times New Roman" w:hAnsi="Times New Roman" w:cs="Times New Roman"/>
          <w:sz w:val="24"/>
          <w:szCs w:val="24"/>
          <w:lang w:eastAsia="tr-TR"/>
        </w:rPr>
        <w:t xml:space="preserve">Sehgal VN, Verma P. Leflunomide: dermatologic perspective. J Dermatolog Treat 2013; 24: 89-95. </w:t>
      </w:r>
    </w:p>
    <w:p w:rsidR="0095131F" w:rsidRPr="0095131F" w:rsidRDefault="0095131F" w:rsidP="0095131F">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tr-TR"/>
        </w:rPr>
      </w:pPr>
      <w:r w:rsidRPr="0095131F">
        <w:rPr>
          <w:rFonts w:ascii="Times New Roman" w:eastAsia="Times New Roman" w:hAnsi="Times New Roman" w:cs="Times New Roman"/>
          <w:sz w:val="24"/>
          <w:szCs w:val="24"/>
          <w:lang w:eastAsia="tr-TR"/>
        </w:rPr>
        <w:t>Leban J, Vitt D. Human dihydroorotate dehydrogenase inhibitors, a novel approach for the treatment of autoimmune and inflammatory diseases. Arzneimittelforschung 2011; 61: 66-72.</w:t>
      </w:r>
    </w:p>
    <w:p w:rsidR="0095131F" w:rsidRPr="0095131F" w:rsidRDefault="0095131F" w:rsidP="0095131F">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tr-TR"/>
        </w:rPr>
      </w:pPr>
      <w:r w:rsidRPr="0095131F">
        <w:rPr>
          <w:rFonts w:ascii="Times New Roman" w:eastAsia="Times New Roman" w:hAnsi="Times New Roman" w:cs="Times New Roman"/>
          <w:color w:val="000000"/>
          <w:sz w:val="24"/>
          <w:szCs w:val="24"/>
          <w:lang w:eastAsia="tr-TR"/>
        </w:rPr>
        <w:t xml:space="preserve">Layseca-Espinosa E, Pedraza-Alva G, Montiel JL, del Río R, Fierro NA, González-Amaro R, Rosenstein Y. T cell aggregation induced through CD43: intracellular signals and inhibition by the immunomodulatory drug leflunomide. </w:t>
      </w:r>
      <w:proofErr w:type="gramStart"/>
      <w:r w:rsidRPr="0095131F">
        <w:rPr>
          <w:rFonts w:ascii="Times New Roman" w:eastAsia="Times New Roman" w:hAnsi="Times New Roman" w:cs="Times New Roman"/>
          <w:color w:val="000000"/>
          <w:sz w:val="24"/>
          <w:szCs w:val="24"/>
          <w:lang w:eastAsia="tr-TR"/>
        </w:rPr>
        <w:t>J  Leukoc</w:t>
      </w:r>
      <w:proofErr w:type="gramEnd"/>
      <w:r w:rsidRPr="0095131F">
        <w:rPr>
          <w:rFonts w:ascii="Times New Roman" w:eastAsia="Times New Roman" w:hAnsi="Times New Roman" w:cs="Times New Roman"/>
          <w:color w:val="000000"/>
          <w:sz w:val="24"/>
          <w:szCs w:val="24"/>
          <w:lang w:eastAsia="tr-TR"/>
        </w:rPr>
        <w:t xml:space="preserve"> Biol. 2003 Dec;74(6):1083-93.</w:t>
      </w:r>
    </w:p>
    <w:p w:rsidR="0095131F" w:rsidRPr="0095131F" w:rsidRDefault="0095131F" w:rsidP="009513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tr-TR"/>
        </w:rPr>
      </w:pPr>
    </w:p>
    <w:p w:rsidR="0095131F" w:rsidRPr="0095131F" w:rsidRDefault="0095131F" w:rsidP="0095131F">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tr-TR"/>
        </w:rPr>
      </w:pPr>
      <w:r w:rsidRPr="0095131F">
        <w:rPr>
          <w:rFonts w:ascii="Times New Roman" w:eastAsia="Times New Roman" w:hAnsi="Times New Roman" w:cs="Times New Roman"/>
          <w:color w:val="000000"/>
          <w:sz w:val="24"/>
          <w:szCs w:val="24"/>
          <w:lang w:eastAsia="tr-TR"/>
        </w:rPr>
        <w:lastRenderedPageBreak/>
        <w:t>Xu X, Shen J, Mall JW, Myers JA, Huang W, Blinder L, Saclarides TJ, at al. In vitro and in vivo antitumor activity of a novel immunomodulatory drug, leflunomide: mechanisms of action. Biochem Pharmacol. 1999 Nov 1;58(9):1405-13.</w:t>
      </w:r>
    </w:p>
    <w:p w:rsidR="0095131F" w:rsidRPr="0095131F" w:rsidRDefault="0095131F" w:rsidP="0095131F">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tr-TR"/>
        </w:rPr>
      </w:pPr>
      <w:r w:rsidRPr="0095131F">
        <w:rPr>
          <w:rFonts w:ascii="Times New Roman" w:eastAsia="Times New Roman" w:hAnsi="Times New Roman" w:cs="Times New Roman"/>
          <w:color w:val="000000"/>
          <w:sz w:val="24"/>
          <w:szCs w:val="24"/>
          <w:lang w:eastAsia="tr-TR"/>
        </w:rPr>
        <w:t>Nair RV, Cao W, Morris RE. Inhibition of smooth muscle cell proliferation in vitro by leflunomide, a new immunosuppressant, is antagonized by uridine. Immunol Lett. 1995 Dec;48(2):77-80.</w:t>
      </w:r>
    </w:p>
    <w:p w:rsidR="0095131F" w:rsidRPr="0095131F" w:rsidRDefault="0095131F" w:rsidP="0095131F">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tr-TR"/>
        </w:rPr>
      </w:pPr>
      <w:r w:rsidRPr="0095131F">
        <w:rPr>
          <w:rFonts w:ascii="Times New Roman" w:eastAsia="Times New Roman" w:hAnsi="Times New Roman" w:cs="Times New Roman"/>
          <w:color w:val="000000"/>
          <w:sz w:val="24"/>
          <w:szCs w:val="24"/>
          <w:lang w:eastAsia="tr-TR"/>
        </w:rPr>
        <w:t xml:space="preserve">Bartlett RR, Anagnostopulos H, Zielinski T, Mattar T, Schleyerbach R. Effects of leflunomide on immune responses and models of inflammation. Springer Semin Immunopathol. 1993;14(4):381-94. </w:t>
      </w:r>
    </w:p>
    <w:p w:rsidR="0095131F" w:rsidRPr="0095131F" w:rsidRDefault="0095131F" w:rsidP="0095131F">
      <w:pPr>
        <w:numPr>
          <w:ilvl w:val="0"/>
          <w:numId w:val="21"/>
        </w:numPr>
        <w:contextualSpacing/>
        <w:rPr>
          <w:rFonts w:ascii="Times New Roman" w:hAnsi="Times New Roman" w:cs="Times New Roman"/>
          <w:sz w:val="24"/>
          <w:szCs w:val="24"/>
        </w:rPr>
      </w:pPr>
      <w:r w:rsidRPr="0095131F">
        <w:rPr>
          <w:rFonts w:ascii="Times New Roman" w:hAnsi="Times New Roman" w:cs="Times New Roman"/>
          <w:sz w:val="24"/>
          <w:szCs w:val="24"/>
        </w:rPr>
        <w:t>Manna SK, Aggarwal BB. Immunosuppressive Leflunomide Metabolite (A771726) Blocks TNF- dependent Nuclear Factor-kB Activation and Gene Expression. The Journal of Immunology 1999;162: 2095–2102.</w:t>
      </w:r>
    </w:p>
    <w:p w:rsidR="0095131F" w:rsidRPr="0095131F" w:rsidRDefault="0095131F" w:rsidP="0095131F">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tr-TR"/>
        </w:rPr>
      </w:pPr>
      <w:r w:rsidRPr="0095131F">
        <w:rPr>
          <w:rFonts w:ascii="Times New Roman" w:eastAsia="Times New Roman" w:hAnsi="Times New Roman" w:cs="Times New Roman"/>
          <w:color w:val="000000"/>
          <w:sz w:val="24"/>
          <w:szCs w:val="24"/>
          <w:lang w:eastAsia="tr-TR"/>
        </w:rPr>
        <w:t xml:space="preserve">Imose M, Nagaki M, Kimura K, Takai S, Imao M, Naiki T, Osawa Y, at al. Leflunomide protects from T-cell-mediated liver injury </w:t>
      </w:r>
      <w:proofErr w:type="gramStart"/>
      <w:r w:rsidRPr="0095131F">
        <w:rPr>
          <w:rFonts w:ascii="Times New Roman" w:eastAsia="Times New Roman" w:hAnsi="Times New Roman" w:cs="Times New Roman"/>
          <w:color w:val="000000"/>
          <w:sz w:val="24"/>
          <w:szCs w:val="24"/>
          <w:lang w:eastAsia="tr-TR"/>
        </w:rPr>
        <w:t>in  mice</w:t>
      </w:r>
      <w:proofErr w:type="gramEnd"/>
      <w:r w:rsidRPr="0095131F">
        <w:rPr>
          <w:rFonts w:ascii="Times New Roman" w:eastAsia="Times New Roman" w:hAnsi="Times New Roman" w:cs="Times New Roman"/>
          <w:color w:val="000000"/>
          <w:sz w:val="24"/>
          <w:szCs w:val="24"/>
          <w:lang w:eastAsia="tr-TR"/>
        </w:rPr>
        <w:t xml:space="preserve"> through inhibition of nuclear factor kappaB. Hepatology. 2004 Nov;40(5):1160-69.</w:t>
      </w:r>
    </w:p>
    <w:p w:rsidR="0095131F" w:rsidRPr="0095131F" w:rsidRDefault="0095131F" w:rsidP="0095131F">
      <w:pPr>
        <w:numPr>
          <w:ilvl w:val="0"/>
          <w:numId w:val="21"/>
        </w:numPr>
        <w:contextualSpacing/>
        <w:rPr>
          <w:rFonts w:ascii="Times New Roman" w:hAnsi="Times New Roman" w:cs="Times New Roman"/>
          <w:sz w:val="24"/>
          <w:szCs w:val="24"/>
        </w:rPr>
      </w:pPr>
      <w:r w:rsidRPr="0095131F">
        <w:rPr>
          <w:rFonts w:ascii="Times New Roman" w:hAnsi="Times New Roman" w:cs="Times New Roman"/>
          <w:sz w:val="24"/>
          <w:szCs w:val="24"/>
        </w:rPr>
        <w:t xml:space="preserve">Manna SK, Mukhopadhyay A, Aggarwal BB. Leflunomide Suppresses TNF Induced Cellular </w:t>
      </w:r>
      <w:proofErr w:type="gramStart"/>
      <w:r w:rsidRPr="0095131F">
        <w:rPr>
          <w:rFonts w:ascii="Times New Roman" w:hAnsi="Times New Roman" w:cs="Times New Roman"/>
          <w:sz w:val="24"/>
          <w:szCs w:val="24"/>
        </w:rPr>
        <w:t>Responses:Effects</w:t>
      </w:r>
      <w:proofErr w:type="gramEnd"/>
      <w:r w:rsidRPr="0095131F">
        <w:rPr>
          <w:rFonts w:ascii="Times New Roman" w:hAnsi="Times New Roman" w:cs="Times New Roman"/>
          <w:sz w:val="24"/>
          <w:szCs w:val="24"/>
        </w:rPr>
        <w:t xml:space="preserve"> on NF-kB, Activator Protein-1, c-Jun NTerminalProtein Kinase, and Apoptosis. The Journal of Immunology, 2000;165:5962–69.</w:t>
      </w:r>
    </w:p>
    <w:p w:rsidR="0095131F" w:rsidRPr="0095131F" w:rsidRDefault="0095131F" w:rsidP="0095131F">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tr-TR"/>
        </w:rPr>
      </w:pPr>
      <w:r w:rsidRPr="0095131F">
        <w:rPr>
          <w:rFonts w:ascii="Times New Roman" w:eastAsia="Times New Roman" w:hAnsi="Times New Roman" w:cs="Times New Roman"/>
          <w:color w:val="000000"/>
          <w:sz w:val="24"/>
          <w:szCs w:val="24"/>
          <w:lang w:eastAsia="tr-TR"/>
        </w:rPr>
        <w:t>Yao HW, Li J, Jin Y, Zhang YF, Li CY, Xu SY. Effect of leflunomide on immunological liver injury in mice. World J Gastroenterol. 2003 Feb;9(2):320-23.</w:t>
      </w:r>
    </w:p>
    <w:p w:rsidR="0095131F" w:rsidRPr="0095131F" w:rsidRDefault="0095131F" w:rsidP="0095131F">
      <w:pPr>
        <w:numPr>
          <w:ilvl w:val="0"/>
          <w:numId w:val="21"/>
        </w:numPr>
        <w:contextualSpacing/>
        <w:rPr>
          <w:rFonts w:ascii="Times New Roman" w:hAnsi="Times New Roman" w:cs="Times New Roman"/>
          <w:sz w:val="24"/>
          <w:szCs w:val="24"/>
        </w:rPr>
      </w:pPr>
      <w:r w:rsidRPr="0095131F">
        <w:rPr>
          <w:rFonts w:ascii="Times New Roman" w:hAnsi="Times New Roman" w:cs="Times New Roman"/>
          <w:sz w:val="24"/>
          <w:szCs w:val="24"/>
        </w:rPr>
        <w:t>Karaman A, Iraz M, Kirimlioglu H, Karadag N, Tas E, Fadillioglu E. Hepatic damage in biliary-obstructed rats is ameliorated by leflunomide treatment. Pediatr Surg Int 2006;229: 701-708.</w:t>
      </w:r>
    </w:p>
    <w:p w:rsidR="0095131F" w:rsidRPr="0095131F" w:rsidRDefault="0095131F" w:rsidP="0095131F">
      <w:pPr>
        <w:numPr>
          <w:ilvl w:val="0"/>
          <w:numId w:val="21"/>
        </w:numPr>
        <w:contextualSpacing/>
        <w:rPr>
          <w:rFonts w:ascii="Times New Roman" w:hAnsi="Times New Roman" w:cs="Times New Roman"/>
          <w:sz w:val="24"/>
          <w:szCs w:val="24"/>
        </w:rPr>
      </w:pPr>
      <w:r w:rsidRPr="0095131F">
        <w:rPr>
          <w:rFonts w:ascii="Times New Roman" w:hAnsi="Times New Roman" w:cs="Times New Roman"/>
          <w:color w:val="000000"/>
          <w:sz w:val="24"/>
          <w:szCs w:val="24"/>
        </w:rPr>
        <w:t>Yu WM, Wang H, Ren XJ, Liu JP, Wang JY. Experimental study of leflunomide on renal protective effect and on inflammatory response of streptozotocin induced diabetic rats. Nephrology (Carlton). 2012 May;17(4):380-90.</w:t>
      </w:r>
    </w:p>
    <w:p w:rsidR="0095131F" w:rsidRPr="0095131F" w:rsidRDefault="0095131F" w:rsidP="0095131F">
      <w:pPr>
        <w:numPr>
          <w:ilvl w:val="0"/>
          <w:numId w:val="21"/>
        </w:numPr>
        <w:contextualSpacing/>
        <w:rPr>
          <w:rFonts w:ascii="Times New Roman" w:hAnsi="Times New Roman" w:cs="Times New Roman"/>
          <w:sz w:val="24"/>
          <w:szCs w:val="24"/>
        </w:rPr>
      </w:pPr>
      <w:r w:rsidRPr="0095131F">
        <w:rPr>
          <w:rFonts w:ascii="Times New Roman" w:hAnsi="Times New Roman" w:cs="Times New Roman"/>
          <w:color w:val="000000"/>
          <w:sz w:val="24"/>
          <w:szCs w:val="24"/>
        </w:rPr>
        <w:lastRenderedPageBreak/>
        <w:t xml:space="preserve">Akiho H, Lovato P, Deng Y, Ceponis PJ, Blennerhassett P, Collins SM. Interleukin-4- and -13-induced hypercontractility of human intestinal muscle cells-implication for motility changes in Crohn's disease. Am J Physiol Gastrointest Liver Physiol. 2005 Apr;288(4):G609-15. </w:t>
      </w:r>
    </w:p>
    <w:p w:rsidR="0095131F" w:rsidRPr="0095131F" w:rsidRDefault="0095131F" w:rsidP="0095131F">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66" w:hanging="357"/>
        <w:contextualSpacing/>
        <w:rPr>
          <w:rFonts w:ascii="Times New Roman" w:eastAsia="Times New Roman" w:hAnsi="Times New Roman" w:cs="Times New Roman"/>
          <w:color w:val="000000"/>
          <w:sz w:val="24"/>
          <w:szCs w:val="24"/>
          <w:lang w:eastAsia="tr-TR"/>
        </w:rPr>
      </w:pPr>
      <w:r w:rsidRPr="0095131F">
        <w:rPr>
          <w:rFonts w:ascii="Times New Roman" w:hAnsi="Times New Roman" w:cs="Times New Roman"/>
          <w:color w:val="000000"/>
          <w:sz w:val="24"/>
          <w:szCs w:val="24"/>
        </w:rPr>
        <w:t>Di Stefano AB, Iovino F, Lombardo Y, Eterno V, Höger T, Dieli F, Stassi G, at al. Survivin is regulated by interleukin-4 in colon cancer stem cells. J Cell Physiol. 2010 Nov;225(2):555-61.</w:t>
      </w:r>
    </w:p>
    <w:p w:rsidR="0095131F" w:rsidRPr="0095131F" w:rsidRDefault="0095131F" w:rsidP="0095131F">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66" w:hanging="357"/>
        <w:contextualSpacing/>
        <w:rPr>
          <w:rFonts w:ascii="Times New Roman" w:eastAsia="Times New Roman" w:hAnsi="Times New Roman" w:cs="Times New Roman"/>
          <w:color w:val="000000"/>
          <w:sz w:val="24"/>
          <w:szCs w:val="24"/>
          <w:lang w:eastAsia="tr-TR"/>
        </w:rPr>
      </w:pPr>
      <w:r w:rsidRPr="0095131F">
        <w:rPr>
          <w:rFonts w:ascii="Times New Roman" w:hAnsi="Times New Roman" w:cs="Times New Roman"/>
          <w:color w:val="000000"/>
          <w:sz w:val="24"/>
          <w:szCs w:val="24"/>
        </w:rPr>
        <w:t>Jarman ER, Kuba A, Montermann E, Bartlett RR, Reske-Kunz AB. Inhibition ofmurine IgE and immediate cutaneous hypersensitivity responses to ovalbumin by theimmunomodulatory agent leflunomide. Clin Exp Immunol. 1999 Feb;115(2):221-28.</w:t>
      </w:r>
    </w:p>
    <w:p w:rsidR="0095131F" w:rsidRPr="0095131F" w:rsidRDefault="0095131F" w:rsidP="0095131F">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66" w:hanging="357"/>
        <w:contextualSpacing/>
        <w:rPr>
          <w:rFonts w:ascii="Times New Roman" w:eastAsia="Times New Roman" w:hAnsi="Times New Roman" w:cs="Times New Roman"/>
          <w:color w:val="000000"/>
          <w:sz w:val="24"/>
          <w:szCs w:val="24"/>
          <w:lang w:eastAsia="tr-TR"/>
        </w:rPr>
      </w:pPr>
      <w:r w:rsidRPr="0095131F">
        <w:rPr>
          <w:rFonts w:ascii="Times New Roman" w:eastAsia="Times New Roman" w:hAnsi="Times New Roman" w:cs="Times New Roman"/>
          <w:color w:val="000000"/>
          <w:sz w:val="24"/>
          <w:szCs w:val="24"/>
          <w:lang w:eastAsia="tr-TR"/>
        </w:rPr>
        <w:t>Hüttemann M, Shipkova M, Klett C, Hasche G, Wilhelm J, Bolley R, Olbricht C, at al. Total and free plasma concentrations of the active metabolite of leflunomide in relation to therapeutic outcome in kidney transplant recipients with BK-virus nephropathy. Transplant Proc. 2013 May;45(4):1611-13.</w:t>
      </w:r>
    </w:p>
    <w:p w:rsidR="0095131F" w:rsidRPr="0095131F" w:rsidRDefault="0095131F" w:rsidP="0095131F">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tr-TR"/>
        </w:rPr>
      </w:pPr>
      <w:r w:rsidRPr="0095131F">
        <w:rPr>
          <w:rFonts w:ascii="Times New Roman" w:eastAsia="Times New Roman" w:hAnsi="Times New Roman" w:cs="Times New Roman"/>
          <w:color w:val="000000"/>
          <w:sz w:val="24"/>
          <w:szCs w:val="24"/>
          <w:lang w:eastAsia="tr-TR"/>
        </w:rPr>
        <w:t xml:space="preserve">Temelkovski J, Hogan SP, Shepherd DP, Foster PS, Kumar RK. An improved murine model of asthma: selective airway inflammation, epithelial lesions and increased methacholine responsiveness following chronic exposure to aerosolised </w:t>
      </w:r>
      <w:proofErr w:type="gramStart"/>
      <w:r w:rsidRPr="0095131F">
        <w:rPr>
          <w:rFonts w:ascii="Times New Roman" w:eastAsia="Times New Roman" w:hAnsi="Times New Roman" w:cs="Times New Roman"/>
          <w:color w:val="000000"/>
          <w:sz w:val="24"/>
          <w:szCs w:val="24"/>
          <w:lang w:eastAsia="tr-TR"/>
        </w:rPr>
        <w:t>allergen.Thorax</w:t>
      </w:r>
      <w:proofErr w:type="gramEnd"/>
      <w:r w:rsidRPr="0095131F">
        <w:rPr>
          <w:rFonts w:ascii="Times New Roman" w:eastAsia="Times New Roman" w:hAnsi="Times New Roman" w:cs="Times New Roman"/>
          <w:color w:val="000000"/>
          <w:sz w:val="24"/>
          <w:szCs w:val="24"/>
          <w:lang w:eastAsia="tr-TR"/>
        </w:rPr>
        <w:t>. 1998 Oct;53(10):849-56.</w:t>
      </w:r>
    </w:p>
    <w:p w:rsidR="0095131F" w:rsidRPr="0095131F" w:rsidRDefault="0095131F" w:rsidP="0095131F">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tr-TR"/>
        </w:rPr>
      </w:pPr>
      <w:r w:rsidRPr="0095131F">
        <w:rPr>
          <w:rFonts w:ascii="Times New Roman" w:eastAsia="Times New Roman" w:hAnsi="Times New Roman" w:cs="Times New Roman"/>
          <w:color w:val="000000"/>
          <w:sz w:val="24"/>
          <w:szCs w:val="24"/>
          <w:lang w:eastAsia="tr-TR"/>
        </w:rPr>
        <w:t xml:space="preserve">Firinci F, Karaman M, Baran Y, Bagriyanik A, Ayyildiz ZA, Kiray M, Kozanoglu I, at al. Mesenchymal stem cells ameliorate the histopathological changes in a murine model of chronic asthma. Int Immunopharmacol. 2011 Aug;11(8):1120-26. </w:t>
      </w:r>
    </w:p>
    <w:p w:rsidR="0095131F" w:rsidRPr="0095131F" w:rsidRDefault="0095131F" w:rsidP="0095131F">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tr-TR"/>
        </w:rPr>
      </w:pPr>
      <w:r w:rsidRPr="0095131F">
        <w:rPr>
          <w:rFonts w:ascii="Times New Roman" w:eastAsia="Times New Roman" w:hAnsi="Times New Roman" w:cs="Times New Roman"/>
          <w:sz w:val="24"/>
          <w:szCs w:val="24"/>
          <w:lang w:eastAsia="tr-TR"/>
        </w:rPr>
        <w:t xml:space="preserve">Laitinen LA, Laitinen A, Haahtela T. Airway mucosal inflammation even in patients with newly diagnosed asthma. Am Rev Respir Dis. 1993 Mar;147(3):697-704. </w:t>
      </w:r>
    </w:p>
    <w:p w:rsidR="0095131F" w:rsidRPr="0095131F" w:rsidRDefault="0095131F" w:rsidP="0095131F">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tr-TR"/>
        </w:rPr>
      </w:pPr>
      <w:r w:rsidRPr="0095131F">
        <w:rPr>
          <w:rFonts w:ascii="Times New Roman" w:eastAsia="Times New Roman" w:hAnsi="Times New Roman" w:cs="Times New Roman"/>
          <w:sz w:val="24"/>
          <w:szCs w:val="24"/>
          <w:lang w:eastAsia="tr-TR"/>
        </w:rPr>
        <w:t>Angus RM. Inhaled corticosteroids (budesonide): the cornerstone of asthma therapy--what are the options? Pulm Pharmacol Ther. 2002;15(6):479-84.</w:t>
      </w:r>
    </w:p>
    <w:p w:rsidR="0095131F" w:rsidRPr="0095131F" w:rsidRDefault="0095131F" w:rsidP="0095131F">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66" w:hanging="357"/>
        <w:rPr>
          <w:rFonts w:ascii="Times New Roman" w:eastAsia="Times New Roman" w:hAnsi="Times New Roman" w:cs="Times New Roman"/>
          <w:color w:val="000000"/>
          <w:sz w:val="24"/>
          <w:szCs w:val="24"/>
          <w:lang w:eastAsia="tr-TR"/>
        </w:rPr>
      </w:pPr>
      <w:r w:rsidRPr="0095131F">
        <w:rPr>
          <w:rFonts w:ascii="Times New Roman" w:eastAsia="Times New Roman" w:hAnsi="Times New Roman" w:cs="Times New Roman"/>
          <w:sz w:val="24"/>
          <w:szCs w:val="24"/>
          <w:lang w:eastAsia="tr-TR"/>
        </w:rPr>
        <w:t>James A. Airway remodeling in asthma. Curr Opin Pulm Med 2005;</w:t>
      </w:r>
      <w:proofErr w:type="gramStart"/>
      <w:r w:rsidRPr="0095131F">
        <w:rPr>
          <w:rFonts w:ascii="Times New Roman" w:eastAsia="Times New Roman" w:hAnsi="Times New Roman" w:cs="Times New Roman"/>
          <w:sz w:val="24"/>
          <w:szCs w:val="24"/>
          <w:lang w:eastAsia="tr-TR"/>
        </w:rPr>
        <w:t>11:1</w:t>
      </w:r>
      <w:proofErr w:type="gramEnd"/>
      <w:r w:rsidRPr="0095131F">
        <w:rPr>
          <w:rFonts w:ascii="Times New Roman" w:eastAsia="Times New Roman" w:hAnsi="Times New Roman" w:cs="Times New Roman"/>
          <w:sz w:val="24"/>
          <w:szCs w:val="24"/>
          <w:lang w:eastAsia="tr-TR"/>
        </w:rPr>
        <w:t>-6.</w:t>
      </w:r>
    </w:p>
    <w:p w:rsidR="0095131F" w:rsidRPr="0095131F" w:rsidRDefault="0095131F" w:rsidP="0095131F">
      <w:pPr>
        <w:numPr>
          <w:ilvl w:val="0"/>
          <w:numId w:val="21"/>
        </w:numPr>
        <w:autoSpaceDE w:val="0"/>
        <w:autoSpaceDN w:val="0"/>
        <w:adjustRightInd w:val="0"/>
        <w:ind w:left="1066" w:hanging="357"/>
        <w:rPr>
          <w:rFonts w:ascii="Times New Roman" w:hAnsi="Times New Roman" w:cs="Times New Roman"/>
          <w:color w:val="000000"/>
          <w:sz w:val="24"/>
          <w:szCs w:val="24"/>
        </w:rPr>
      </w:pPr>
      <w:r w:rsidRPr="0095131F">
        <w:rPr>
          <w:rFonts w:ascii="Times New Roman" w:hAnsi="Times New Roman" w:cs="Times New Roman"/>
          <w:color w:val="000000"/>
          <w:sz w:val="24"/>
          <w:szCs w:val="24"/>
        </w:rPr>
        <w:lastRenderedPageBreak/>
        <w:t>Ten Hacken NH, Postma DS, Timens W. Airway remodeling and long-term decline in lung function in asthma. Curr Opin Pulm Med. 2003 Jan;9(1):9-14.</w:t>
      </w:r>
    </w:p>
    <w:p w:rsidR="0095131F" w:rsidRPr="0095131F" w:rsidRDefault="0095131F" w:rsidP="0095131F">
      <w:pPr>
        <w:numPr>
          <w:ilvl w:val="0"/>
          <w:numId w:val="21"/>
        </w:numPr>
        <w:autoSpaceDE w:val="0"/>
        <w:autoSpaceDN w:val="0"/>
        <w:adjustRightInd w:val="0"/>
        <w:ind w:left="1066" w:hanging="357"/>
        <w:rPr>
          <w:rFonts w:ascii="Times New Roman" w:hAnsi="Times New Roman" w:cs="Times New Roman"/>
          <w:color w:val="000000"/>
          <w:sz w:val="24"/>
          <w:szCs w:val="24"/>
        </w:rPr>
      </w:pPr>
      <w:r w:rsidRPr="0095131F">
        <w:rPr>
          <w:rFonts w:ascii="Times New Roman" w:hAnsi="Times New Roman" w:cs="Times New Roman"/>
          <w:color w:val="000000"/>
          <w:sz w:val="24"/>
          <w:szCs w:val="24"/>
        </w:rPr>
        <w:t>Juniper EF, Kline PA, Vanzieleghem MA. Effect of long-term treatment with an inhaled corticosteroid (budesonide) on airway hyperresponsiveness and clinical asthma in nonsteroid-dependent asthmatics. Am Rev Respir Dis 1990;142:832-36.</w:t>
      </w:r>
    </w:p>
    <w:p w:rsidR="0095131F" w:rsidRPr="0095131F" w:rsidRDefault="0095131F" w:rsidP="0095131F">
      <w:pPr>
        <w:numPr>
          <w:ilvl w:val="0"/>
          <w:numId w:val="21"/>
        </w:numPr>
        <w:autoSpaceDE w:val="0"/>
        <w:autoSpaceDN w:val="0"/>
        <w:adjustRightInd w:val="0"/>
        <w:ind w:left="1066" w:hanging="357"/>
        <w:rPr>
          <w:rFonts w:ascii="Times New Roman" w:hAnsi="Times New Roman" w:cs="Times New Roman"/>
          <w:sz w:val="24"/>
          <w:szCs w:val="24"/>
        </w:rPr>
      </w:pPr>
      <w:r w:rsidRPr="0095131F">
        <w:rPr>
          <w:rFonts w:ascii="Times New Roman" w:hAnsi="Times New Roman" w:cs="Times New Roman"/>
          <w:color w:val="000000"/>
          <w:sz w:val="24"/>
          <w:szCs w:val="24"/>
        </w:rPr>
        <w:t xml:space="preserve">LL Brunton, B chabner, BC Knollmann. </w:t>
      </w:r>
      <w:hyperlink r:id="rId35" w:history="1">
        <w:r w:rsidRPr="0095131F">
          <w:rPr>
            <w:rFonts w:ascii="Times New Roman" w:hAnsi="Times New Roman" w:cs="Times New Roman"/>
            <w:sz w:val="24"/>
            <w:szCs w:val="24"/>
          </w:rPr>
          <w:t>Goodman &amp; Gilman's the pharmacologicalbasis of therapeutics</w:t>
        </w:r>
      </w:hyperlink>
      <w:r w:rsidRPr="0095131F">
        <w:rPr>
          <w:rFonts w:ascii="Times New Roman" w:hAnsi="Times New Roman" w:cs="Times New Roman"/>
          <w:color w:val="000000"/>
          <w:sz w:val="24"/>
          <w:szCs w:val="24"/>
        </w:rPr>
        <w:t xml:space="preserve"> 12th ed </w:t>
      </w:r>
      <w:r w:rsidRPr="0095131F">
        <w:rPr>
          <w:rFonts w:ascii="Times New Roman" w:hAnsi="Times New Roman" w:cs="Tahoma"/>
          <w:color w:val="000000"/>
          <w:sz w:val="24"/>
          <w:szCs w:val="24"/>
        </w:rPr>
        <w:t xml:space="preserve">The McGraw-Hill companies </w:t>
      </w:r>
      <w:r w:rsidRPr="0095131F">
        <w:rPr>
          <w:rFonts w:ascii="Times New Roman" w:hAnsi="Times New Roman" w:cs="Times New Roman"/>
          <w:color w:val="000000"/>
          <w:sz w:val="24"/>
          <w:szCs w:val="24"/>
        </w:rPr>
        <w:t>2011</w:t>
      </w:r>
      <w:r w:rsidRPr="0095131F">
        <w:rPr>
          <w:rFonts w:ascii="Times New Roman" w:hAnsi="Times New Roman" w:cs="Tahoma"/>
          <w:color w:val="000000"/>
          <w:sz w:val="24"/>
          <w:szCs w:val="24"/>
        </w:rPr>
        <w:t>:1209-36</w:t>
      </w:r>
    </w:p>
    <w:p w:rsidR="0095131F" w:rsidRPr="0095131F" w:rsidRDefault="0095131F" w:rsidP="0095131F">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tr-TR"/>
        </w:rPr>
      </w:pPr>
      <w:r w:rsidRPr="0095131F">
        <w:rPr>
          <w:rFonts w:ascii="Times New Roman" w:eastAsia="Times New Roman" w:hAnsi="Times New Roman" w:cs="Times New Roman"/>
          <w:color w:val="000000"/>
          <w:sz w:val="24"/>
          <w:szCs w:val="24"/>
          <w:lang w:eastAsia="tr-TR"/>
        </w:rPr>
        <w:t>Pauwels RA, Pedersen S, Busse WW, Tan WC, Chen YZ, Ohlsson SV, Ullman A, at al. PM; START Investigators Group. Early intervention with budesonide in mild persistent asthma: a randomised, double-blind trial. Lancet. 2003 Mar 29;361(9363):1071-76.</w:t>
      </w:r>
    </w:p>
    <w:p w:rsidR="0095131F" w:rsidRPr="0095131F" w:rsidRDefault="0095131F" w:rsidP="0095131F">
      <w:pPr>
        <w:numPr>
          <w:ilvl w:val="0"/>
          <w:numId w:val="21"/>
        </w:numPr>
        <w:autoSpaceDE w:val="0"/>
        <w:autoSpaceDN w:val="0"/>
        <w:adjustRightInd w:val="0"/>
        <w:ind w:left="1066" w:hanging="357"/>
        <w:rPr>
          <w:rFonts w:ascii="Times New Roman" w:hAnsi="Times New Roman" w:cs="Times New Roman"/>
          <w:sz w:val="24"/>
          <w:szCs w:val="24"/>
        </w:rPr>
      </w:pPr>
      <w:r w:rsidRPr="0095131F">
        <w:rPr>
          <w:rFonts w:ascii="Times New Roman" w:hAnsi="Times New Roman" w:cs="Times New Roman"/>
          <w:color w:val="000000"/>
          <w:sz w:val="24"/>
          <w:szCs w:val="24"/>
        </w:rPr>
        <w:t>The Childhood Asthma Management Program Research Group. Longterm effects of budesonide or nedocromil in children with asthma. N Engl J Med 2000;343:1054-63</w:t>
      </w:r>
    </w:p>
    <w:p w:rsidR="0095131F" w:rsidRPr="0095131F" w:rsidRDefault="0095131F" w:rsidP="0095131F">
      <w:pPr>
        <w:numPr>
          <w:ilvl w:val="0"/>
          <w:numId w:val="21"/>
        </w:numPr>
        <w:autoSpaceDE w:val="0"/>
        <w:autoSpaceDN w:val="0"/>
        <w:adjustRightInd w:val="0"/>
        <w:ind w:left="1066" w:hanging="357"/>
        <w:rPr>
          <w:rFonts w:ascii="Times New Roman" w:hAnsi="Times New Roman" w:cs="Times New Roman"/>
          <w:sz w:val="24"/>
          <w:szCs w:val="24"/>
        </w:rPr>
      </w:pPr>
      <w:r w:rsidRPr="0095131F">
        <w:rPr>
          <w:rFonts w:ascii="Times New Roman" w:hAnsi="Times New Roman" w:cs="Times New Roman"/>
          <w:color w:val="000000"/>
          <w:sz w:val="24"/>
          <w:szCs w:val="24"/>
        </w:rPr>
        <w:t>Boulet LP. Once-daily inhaled corticosteroids for the treatment of asthma. Curr Opin Pulm Med. 2004 Jan;10(1):15-21.</w:t>
      </w:r>
    </w:p>
    <w:p w:rsidR="0095131F" w:rsidRPr="0095131F" w:rsidRDefault="0095131F" w:rsidP="0095131F">
      <w:pPr>
        <w:numPr>
          <w:ilvl w:val="0"/>
          <w:numId w:val="21"/>
        </w:numPr>
        <w:ind w:left="1066" w:hanging="357"/>
        <w:contextualSpacing/>
        <w:rPr>
          <w:rFonts w:ascii="Times New Roman" w:hAnsi="Times New Roman" w:cs="Times New Roman"/>
          <w:sz w:val="24"/>
          <w:szCs w:val="24"/>
        </w:rPr>
      </w:pPr>
      <w:r w:rsidRPr="0095131F">
        <w:rPr>
          <w:rFonts w:ascii="Times New Roman" w:hAnsi="Times New Roman" w:cs="Times New Roman"/>
          <w:color w:val="000000"/>
          <w:sz w:val="24"/>
          <w:szCs w:val="24"/>
        </w:rPr>
        <w:t>Inhaled</w:t>
      </w:r>
      <w:r w:rsidRPr="0095131F">
        <w:rPr>
          <w:rFonts w:ascii="Times New Roman" w:hAnsi="Times New Roman"/>
          <w:color w:val="000000"/>
          <w:sz w:val="24"/>
          <w:szCs w:val="24"/>
        </w:rPr>
        <w:t> </w:t>
      </w:r>
      <w:r w:rsidRPr="0095131F">
        <w:rPr>
          <w:rFonts w:ascii="Times New Roman" w:hAnsi="Times New Roman" w:cs="Times New Roman"/>
          <w:color w:val="000000"/>
          <w:sz w:val="24"/>
          <w:szCs w:val="24"/>
        </w:rPr>
        <w:t>corticosteroids</w:t>
      </w:r>
      <w:r w:rsidRPr="0095131F">
        <w:rPr>
          <w:rFonts w:ascii="Times New Roman" w:hAnsi="Times New Roman"/>
          <w:color w:val="000000"/>
          <w:sz w:val="24"/>
          <w:szCs w:val="24"/>
        </w:rPr>
        <w:t> </w:t>
      </w:r>
      <w:r w:rsidRPr="0095131F">
        <w:rPr>
          <w:rFonts w:ascii="Times New Roman" w:hAnsi="Times New Roman" w:cs="Times New Roman"/>
          <w:color w:val="000000"/>
          <w:sz w:val="24"/>
          <w:szCs w:val="24"/>
        </w:rPr>
        <w:t>in</w:t>
      </w:r>
      <w:r w:rsidRPr="0095131F">
        <w:rPr>
          <w:rFonts w:ascii="Times New Roman" w:hAnsi="Times New Roman"/>
          <w:color w:val="000000"/>
          <w:sz w:val="24"/>
          <w:szCs w:val="24"/>
        </w:rPr>
        <w:t> </w:t>
      </w:r>
      <w:r w:rsidRPr="0095131F">
        <w:rPr>
          <w:rFonts w:ascii="Times New Roman" w:hAnsi="Times New Roman" w:cs="Times New Roman"/>
          <w:color w:val="000000"/>
          <w:sz w:val="24"/>
          <w:szCs w:val="24"/>
        </w:rPr>
        <w:t>children:</w:t>
      </w:r>
      <w:r w:rsidRPr="0095131F">
        <w:rPr>
          <w:rFonts w:ascii="Times New Roman" w:hAnsi="Times New Roman"/>
          <w:color w:val="000000"/>
          <w:sz w:val="24"/>
          <w:szCs w:val="24"/>
        </w:rPr>
        <w:t> </w:t>
      </w:r>
      <w:r w:rsidRPr="0095131F">
        <w:rPr>
          <w:rFonts w:ascii="Times New Roman" w:hAnsi="Times New Roman" w:cs="Times New Roman"/>
          <w:color w:val="000000"/>
          <w:sz w:val="24"/>
          <w:szCs w:val="24"/>
        </w:rPr>
        <w:t>effects</w:t>
      </w:r>
      <w:r w:rsidRPr="0095131F">
        <w:rPr>
          <w:rFonts w:ascii="Times New Roman" w:hAnsi="Times New Roman"/>
          <w:color w:val="000000"/>
          <w:sz w:val="24"/>
          <w:szCs w:val="24"/>
        </w:rPr>
        <w:t> </w:t>
      </w:r>
      <w:r w:rsidRPr="0095131F">
        <w:rPr>
          <w:rFonts w:ascii="Times New Roman" w:hAnsi="Times New Roman" w:cs="Times New Roman"/>
          <w:color w:val="000000"/>
          <w:sz w:val="24"/>
          <w:szCs w:val="24"/>
        </w:rPr>
        <w:t xml:space="preserve">on bone mineral density and growth. Lancet Respir Med. 2014 Apr 8. pii: S2213-2600(14)70024 </w:t>
      </w:r>
    </w:p>
    <w:p w:rsidR="0095131F" w:rsidRPr="0095131F" w:rsidRDefault="0095131F" w:rsidP="0095131F">
      <w:pPr>
        <w:numPr>
          <w:ilvl w:val="0"/>
          <w:numId w:val="21"/>
        </w:numPr>
        <w:ind w:left="1066" w:hanging="357"/>
        <w:contextualSpacing/>
        <w:rPr>
          <w:rFonts w:ascii="Times New Roman" w:hAnsi="Times New Roman" w:cs="Times New Roman"/>
          <w:sz w:val="24"/>
          <w:szCs w:val="24"/>
        </w:rPr>
      </w:pPr>
      <w:r w:rsidRPr="0095131F">
        <w:rPr>
          <w:rFonts w:ascii="Times New Roman" w:hAnsi="Times New Roman" w:cs="Times New Roman"/>
          <w:sz w:val="24"/>
          <w:szCs w:val="24"/>
        </w:rPr>
        <w:t>Agertoft L, Pedersen S. Effect of long-term treatment with inhaled budesonide on adult height in children with asthma. N Engl J Med 2000;343:1064-69</w:t>
      </w:r>
    </w:p>
    <w:p w:rsidR="0095131F" w:rsidRPr="0095131F" w:rsidRDefault="0095131F" w:rsidP="0095131F">
      <w:pPr>
        <w:numPr>
          <w:ilvl w:val="0"/>
          <w:numId w:val="21"/>
        </w:numPr>
        <w:autoSpaceDE w:val="0"/>
        <w:autoSpaceDN w:val="0"/>
        <w:adjustRightInd w:val="0"/>
        <w:rPr>
          <w:rFonts w:ascii="Times New Roman" w:hAnsi="Times New Roman" w:cs="Times New Roman"/>
          <w:sz w:val="24"/>
          <w:szCs w:val="24"/>
        </w:rPr>
      </w:pPr>
      <w:r w:rsidRPr="0095131F">
        <w:rPr>
          <w:rFonts w:ascii="Times New Roman" w:hAnsi="Times New Roman" w:cs="Times New Roman"/>
          <w:color w:val="000000"/>
          <w:sz w:val="24"/>
          <w:szCs w:val="24"/>
        </w:rPr>
        <w:t>Karaman Ö. Astım tedavisinde yenilikler. 38. Türk Pediatri Kongresi. 2002; 185-189.</w:t>
      </w:r>
    </w:p>
    <w:p w:rsidR="0095131F" w:rsidRPr="0095131F" w:rsidRDefault="0095131F" w:rsidP="0095131F">
      <w:pPr>
        <w:numPr>
          <w:ilvl w:val="0"/>
          <w:numId w:val="21"/>
        </w:numPr>
        <w:autoSpaceDE w:val="0"/>
        <w:autoSpaceDN w:val="0"/>
        <w:adjustRightInd w:val="0"/>
        <w:rPr>
          <w:rFonts w:ascii="Times New Roman" w:hAnsi="Times New Roman" w:cs="Times New Roman"/>
          <w:sz w:val="24"/>
          <w:szCs w:val="24"/>
        </w:rPr>
      </w:pPr>
      <w:r w:rsidRPr="0095131F">
        <w:rPr>
          <w:rFonts w:ascii="Times New Roman" w:hAnsi="Times New Roman" w:cs="Times New Roman"/>
          <w:color w:val="000000"/>
          <w:sz w:val="24"/>
          <w:szCs w:val="24"/>
        </w:rPr>
        <w:t>Abbas AK, Lichtman AH. Antigen Receptors and Accessory Molecules T Lymphocytes. In Abbas AK, Lichtman AH. Cellular and Molecular Immunology, 5th ed. W.B.Saunders Company, 2003:105-127</w:t>
      </w:r>
    </w:p>
    <w:p w:rsidR="0095131F" w:rsidRPr="0095131F" w:rsidRDefault="0095131F" w:rsidP="0095131F">
      <w:pPr>
        <w:numPr>
          <w:ilvl w:val="0"/>
          <w:numId w:val="21"/>
        </w:numPr>
        <w:autoSpaceDE w:val="0"/>
        <w:autoSpaceDN w:val="0"/>
        <w:adjustRightInd w:val="0"/>
        <w:rPr>
          <w:rFonts w:ascii="Times New Roman" w:hAnsi="Times New Roman" w:cs="Times New Roman"/>
          <w:sz w:val="24"/>
          <w:szCs w:val="24"/>
        </w:rPr>
      </w:pPr>
      <w:r w:rsidRPr="0095131F">
        <w:rPr>
          <w:rFonts w:ascii="Times New Roman" w:hAnsi="Times New Roman" w:cs="Times New Roman"/>
          <w:color w:val="000000"/>
          <w:sz w:val="24"/>
          <w:szCs w:val="24"/>
        </w:rPr>
        <w:t>Vincenti V, Cassano C, Rocchi M, et al</w:t>
      </w:r>
      <w:proofErr w:type="gramStart"/>
      <w:r w:rsidRPr="0095131F">
        <w:rPr>
          <w:rFonts w:ascii="Times New Roman" w:hAnsi="Times New Roman" w:cs="Times New Roman"/>
          <w:color w:val="000000"/>
          <w:sz w:val="24"/>
          <w:szCs w:val="24"/>
        </w:rPr>
        <w:t>.:</w:t>
      </w:r>
      <w:proofErr w:type="gramEnd"/>
      <w:r w:rsidRPr="0095131F">
        <w:rPr>
          <w:rFonts w:ascii="Times New Roman" w:hAnsi="Times New Roman" w:cs="Times New Roman"/>
          <w:color w:val="000000"/>
          <w:sz w:val="24"/>
          <w:szCs w:val="24"/>
        </w:rPr>
        <w:t xml:space="preserve"> Assignment of the vascular endothelial growth factor gene to human chromosome 6p21.3. Circulation. 1996;</w:t>
      </w:r>
      <w:proofErr w:type="gramStart"/>
      <w:r w:rsidRPr="0095131F">
        <w:rPr>
          <w:rFonts w:ascii="Times New Roman" w:hAnsi="Times New Roman" w:cs="Times New Roman"/>
          <w:color w:val="000000"/>
          <w:sz w:val="24"/>
          <w:szCs w:val="24"/>
        </w:rPr>
        <w:t>93:1493</w:t>
      </w:r>
      <w:proofErr w:type="gramEnd"/>
      <w:r w:rsidRPr="0095131F">
        <w:rPr>
          <w:rFonts w:ascii="Times New Roman" w:hAnsi="Times New Roman" w:cs="Times New Roman"/>
          <w:color w:val="000000"/>
          <w:sz w:val="24"/>
          <w:szCs w:val="24"/>
        </w:rPr>
        <w:t>-95.</w:t>
      </w:r>
    </w:p>
    <w:p w:rsidR="0095131F" w:rsidRPr="0095131F" w:rsidRDefault="0095131F" w:rsidP="0095131F">
      <w:pPr>
        <w:numPr>
          <w:ilvl w:val="0"/>
          <w:numId w:val="21"/>
        </w:numPr>
        <w:autoSpaceDE w:val="0"/>
        <w:autoSpaceDN w:val="0"/>
        <w:adjustRightInd w:val="0"/>
        <w:rPr>
          <w:rFonts w:ascii="Times New Roman" w:hAnsi="Times New Roman" w:cs="Times New Roman"/>
          <w:sz w:val="24"/>
          <w:szCs w:val="24"/>
        </w:rPr>
      </w:pPr>
      <w:r w:rsidRPr="0095131F">
        <w:rPr>
          <w:rFonts w:ascii="Times New Roman" w:hAnsi="Times New Roman" w:cs="Times New Roman"/>
          <w:color w:val="000000"/>
          <w:sz w:val="24"/>
          <w:szCs w:val="24"/>
        </w:rPr>
        <w:lastRenderedPageBreak/>
        <w:t>Byrne AM, Bouchier-Hayes DJ, Harmey JH</w:t>
      </w:r>
      <w:proofErr w:type="gramStart"/>
      <w:r w:rsidRPr="0095131F">
        <w:rPr>
          <w:rFonts w:ascii="Times New Roman" w:hAnsi="Times New Roman" w:cs="Times New Roman"/>
          <w:color w:val="000000"/>
          <w:sz w:val="24"/>
          <w:szCs w:val="24"/>
        </w:rPr>
        <w:t>.:</w:t>
      </w:r>
      <w:proofErr w:type="gramEnd"/>
      <w:r w:rsidRPr="0095131F">
        <w:rPr>
          <w:rFonts w:ascii="Times New Roman" w:hAnsi="Times New Roman" w:cs="Times New Roman"/>
          <w:color w:val="000000"/>
          <w:sz w:val="24"/>
          <w:szCs w:val="24"/>
        </w:rPr>
        <w:t xml:space="preserve"> Angiogenic and cell survival functions of vascular endothelial growth factor (VEGF). J Cell Mol Med. 2005;</w:t>
      </w:r>
      <w:proofErr w:type="gramStart"/>
      <w:r w:rsidRPr="0095131F">
        <w:rPr>
          <w:rFonts w:ascii="Times New Roman" w:hAnsi="Times New Roman" w:cs="Times New Roman"/>
          <w:color w:val="000000"/>
          <w:sz w:val="24"/>
          <w:szCs w:val="24"/>
        </w:rPr>
        <w:t>9:777</w:t>
      </w:r>
      <w:proofErr w:type="gramEnd"/>
      <w:r w:rsidRPr="0095131F">
        <w:rPr>
          <w:rFonts w:ascii="Times New Roman" w:hAnsi="Times New Roman" w:cs="Times New Roman"/>
          <w:color w:val="000000"/>
          <w:sz w:val="24"/>
          <w:szCs w:val="24"/>
        </w:rPr>
        <w:t>-94.</w:t>
      </w:r>
    </w:p>
    <w:p w:rsidR="0095131F" w:rsidRPr="0095131F" w:rsidRDefault="0095131F" w:rsidP="0095131F">
      <w:pPr>
        <w:numPr>
          <w:ilvl w:val="0"/>
          <w:numId w:val="21"/>
        </w:numPr>
        <w:autoSpaceDE w:val="0"/>
        <w:autoSpaceDN w:val="0"/>
        <w:adjustRightInd w:val="0"/>
        <w:rPr>
          <w:rFonts w:ascii="Times New Roman" w:hAnsi="Times New Roman" w:cs="Times New Roman"/>
          <w:sz w:val="24"/>
          <w:szCs w:val="24"/>
        </w:rPr>
      </w:pPr>
      <w:r w:rsidRPr="0095131F">
        <w:rPr>
          <w:rFonts w:ascii="Times New Roman" w:hAnsi="Times New Roman" w:cs="Times New Roman"/>
          <w:color w:val="000000"/>
          <w:sz w:val="24"/>
          <w:szCs w:val="24"/>
        </w:rPr>
        <w:t>Song C, Ma H, Yao C, Tao X, Gan H. Alveolar macrophage-derived vascular endothelial growth factor contributes to allergic airway inflammation in a mouse asthma model. Scand J Immunol. 2012 Jun;75(6):599-605</w:t>
      </w:r>
    </w:p>
    <w:p w:rsidR="0095131F" w:rsidRPr="0095131F" w:rsidRDefault="0095131F" w:rsidP="0095131F">
      <w:pPr>
        <w:numPr>
          <w:ilvl w:val="0"/>
          <w:numId w:val="21"/>
        </w:numPr>
        <w:autoSpaceDE w:val="0"/>
        <w:autoSpaceDN w:val="0"/>
        <w:adjustRightInd w:val="0"/>
        <w:rPr>
          <w:rFonts w:ascii="Times New Roman" w:hAnsi="Times New Roman" w:cs="Times New Roman"/>
          <w:sz w:val="24"/>
          <w:szCs w:val="24"/>
        </w:rPr>
      </w:pPr>
      <w:r w:rsidRPr="0095131F">
        <w:rPr>
          <w:rFonts w:ascii="Times New Roman" w:hAnsi="Times New Roman" w:cs="Times New Roman"/>
          <w:color w:val="000000"/>
          <w:sz w:val="24"/>
          <w:szCs w:val="24"/>
        </w:rPr>
        <w:t>Panettieri RA Jr. Airway smooth muscle: an immunomodulatory cell. J Allergy Clin</w:t>
      </w:r>
      <w:r w:rsidRPr="0095131F">
        <w:rPr>
          <w:rFonts w:ascii="Times New Roman" w:hAnsi="Times New Roman" w:cs="Times New Roman"/>
          <w:sz w:val="24"/>
          <w:szCs w:val="24"/>
        </w:rPr>
        <w:t xml:space="preserve"> </w:t>
      </w:r>
      <w:r w:rsidRPr="0095131F">
        <w:rPr>
          <w:rFonts w:ascii="Times New Roman" w:hAnsi="Times New Roman" w:cs="Times New Roman"/>
          <w:color w:val="000000"/>
          <w:sz w:val="24"/>
          <w:szCs w:val="24"/>
        </w:rPr>
        <w:t>Immunol, 2002;110:269-74.</w:t>
      </w:r>
    </w:p>
    <w:p w:rsidR="0095131F" w:rsidRPr="0095131F" w:rsidRDefault="0095131F" w:rsidP="0095131F">
      <w:pPr>
        <w:numPr>
          <w:ilvl w:val="0"/>
          <w:numId w:val="21"/>
        </w:numPr>
        <w:autoSpaceDE w:val="0"/>
        <w:autoSpaceDN w:val="0"/>
        <w:adjustRightInd w:val="0"/>
        <w:rPr>
          <w:rFonts w:ascii="Times New Roman" w:hAnsi="Times New Roman" w:cs="Times New Roman"/>
          <w:sz w:val="24"/>
          <w:szCs w:val="24"/>
        </w:rPr>
      </w:pPr>
      <w:r w:rsidRPr="0095131F">
        <w:rPr>
          <w:rFonts w:ascii="Times New Roman" w:hAnsi="Times New Roman" w:cs="Times New Roman"/>
          <w:color w:val="000000"/>
          <w:sz w:val="24"/>
          <w:szCs w:val="24"/>
        </w:rPr>
        <w:t>Simcock DE, Kanabar V, Clarke GW, Mahn K, Karner C, O'Connor BJ, Lee TH, Hirst SJ. Induction of angiogenesis by airway smooth muscle from patients with asthma. Am J Respir Crit Care Med. 2008 Sep 1;178(5):460-68.</w:t>
      </w:r>
    </w:p>
    <w:p w:rsidR="0095131F" w:rsidRPr="0095131F" w:rsidRDefault="0095131F" w:rsidP="0095131F">
      <w:pPr>
        <w:numPr>
          <w:ilvl w:val="0"/>
          <w:numId w:val="21"/>
        </w:numPr>
        <w:autoSpaceDE w:val="0"/>
        <w:autoSpaceDN w:val="0"/>
        <w:adjustRightInd w:val="0"/>
        <w:rPr>
          <w:rFonts w:ascii="Times New Roman" w:hAnsi="Times New Roman" w:cs="Times New Roman"/>
          <w:sz w:val="24"/>
          <w:szCs w:val="24"/>
        </w:rPr>
      </w:pPr>
      <w:r w:rsidRPr="0095131F">
        <w:rPr>
          <w:rFonts w:ascii="Times New Roman" w:hAnsi="Times New Roman" w:cs="Times New Roman"/>
          <w:color w:val="000000"/>
          <w:sz w:val="24"/>
          <w:szCs w:val="24"/>
        </w:rPr>
        <w:t>Antony AB, Tepper RS, Mohammed KA. Cockroach extract antigen increases bronchial airway epithelial permeability. J Allergy Clin Immunol. 2002 Oct;110(4):589-95.</w:t>
      </w:r>
    </w:p>
    <w:p w:rsidR="0095131F" w:rsidRPr="0095131F" w:rsidRDefault="0095131F" w:rsidP="0095131F">
      <w:pPr>
        <w:numPr>
          <w:ilvl w:val="0"/>
          <w:numId w:val="21"/>
        </w:numPr>
        <w:autoSpaceDE w:val="0"/>
        <w:autoSpaceDN w:val="0"/>
        <w:adjustRightInd w:val="0"/>
        <w:rPr>
          <w:rFonts w:ascii="Times New Roman" w:hAnsi="Times New Roman" w:cs="Times New Roman"/>
          <w:sz w:val="24"/>
          <w:szCs w:val="24"/>
        </w:rPr>
      </w:pPr>
      <w:r w:rsidRPr="0095131F">
        <w:rPr>
          <w:rFonts w:ascii="Times New Roman" w:hAnsi="Times New Roman" w:cs="Times New Roman"/>
          <w:color w:val="000000"/>
          <w:sz w:val="24"/>
          <w:szCs w:val="24"/>
        </w:rPr>
        <w:t>Hou C, Kong J, Liang Y, Huang H, Wen H, Zheng X, Wu L, at al. HMGB1 contributes to allergen-induced airway remodeling in a murine model of chronic asthma by modulating airway inflammation and activating lung fibroblasts. Cell Mol Immunol. 2015 Jul;12(4):409-23</w:t>
      </w:r>
    </w:p>
    <w:p w:rsidR="0095131F" w:rsidRPr="0095131F" w:rsidRDefault="0095131F" w:rsidP="0095131F">
      <w:pPr>
        <w:numPr>
          <w:ilvl w:val="0"/>
          <w:numId w:val="21"/>
        </w:numPr>
        <w:autoSpaceDE w:val="0"/>
        <w:autoSpaceDN w:val="0"/>
        <w:adjustRightInd w:val="0"/>
        <w:rPr>
          <w:rFonts w:ascii="Times New Roman" w:hAnsi="Times New Roman" w:cs="Times New Roman"/>
          <w:sz w:val="24"/>
          <w:szCs w:val="24"/>
        </w:rPr>
      </w:pPr>
      <w:r w:rsidRPr="0095131F">
        <w:rPr>
          <w:rFonts w:ascii="Times New Roman" w:hAnsi="Times New Roman" w:cs="Times New Roman"/>
          <w:color w:val="000000"/>
          <w:sz w:val="24"/>
          <w:szCs w:val="24"/>
        </w:rPr>
        <w:t>Latchoumycandane C, Seah QM, Tan RC, Sattabongkot J, Beerheide W, Boelsterli UA. Leflunomide or A77 1726 protect from acetaminophen-induced cell injury through inhibition of JNK-mediated mitochondrial permeability transition in immortalized human hepatocytes. Toxicology and Applied Pharmacology 2006;217:</w:t>
      </w:r>
      <w:r w:rsidRPr="0095131F">
        <w:rPr>
          <w:rFonts w:ascii="Times New Roman" w:hAnsi="Times New Roman" w:cs="Times New Roman"/>
          <w:sz w:val="24"/>
          <w:szCs w:val="24"/>
        </w:rPr>
        <w:t xml:space="preserve"> </w:t>
      </w:r>
      <w:r w:rsidRPr="0095131F">
        <w:rPr>
          <w:rFonts w:ascii="Times New Roman" w:hAnsi="Times New Roman" w:cs="Times New Roman"/>
          <w:color w:val="000000"/>
          <w:sz w:val="24"/>
          <w:szCs w:val="24"/>
        </w:rPr>
        <w:t>125–33.</w:t>
      </w:r>
    </w:p>
    <w:p w:rsidR="0095131F" w:rsidRPr="0095131F" w:rsidRDefault="0095131F" w:rsidP="0095131F">
      <w:pPr>
        <w:numPr>
          <w:ilvl w:val="0"/>
          <w:numId w:val="21"/>
        </w:numPr>
        <w:autoSpaceDE w:val="0"/>
        <w:autoSpaceDN w:val="0"/>
        <w:adjustRightInd w:val="0"/>
        <w:rPr>
          <w:rFonts w:ascii="Times New Roman" w:hAnsi="Times New Roman" w:cs="Times New Roman"/>
          <w:sz w:val="24"/>
          <w:szCs w:val="24"/>
        </w:rPr>
      </w:pPr>
      <w:r w:rsidRPr="0095131F">
        <w:rPr>
          <w:rFonts w:ascii="Times New Roman" w:hAnsi="Times New Roman" w:cs="Times New Roman"/>
          <w:color w:val="000000"/>
          <w:sz w:val="24"/>
          <w:szCs w:val="24"/>
        </w:rPr>
        <w:t>Busse WW, O’Bryne PM, Holgate ST. Asthma Pathogenesis. In Middleton E, Reed CE, Ellis EF, Adkinson NF, Yunginger JW, Buse WW (eds). Allergy. Volume II. 6th edition. St Louis, Missouri: Mosby-Year Book Inc, 2003;1175-1207</w:t>
      </w:r>
    </w:p>
    <w:p w:rsidR="0095131F" w:rsidRPr="0095131F" w:rsidRDefault="0095131F" w:rsidP="0095131F">
      <w:pPr>
        <w:autoSpaceDE w:val="0"/>
        <w:autoSpaceDN w:val="0"/>
        <w:adjustRightInd w:val="0"/>
        <w:ind w:firstLine="709"/>
        <w:rPr>
          <w:rFonts w:ascii="Times New Roman" w:hAnsi="Times New Roman" w:cs="Times New Roman"/>
          <w:color w:val="000000"/>
          <w:sz w:val="24"/>
          <w:szCs w:val="24"/>
        </w:rPr>
      </w:pPr>
    </w:p>
    <w:p w:rsidR="0095131F" w:rsidRPr="0095131F" w:rsidRDefault="0095131F" w:rsidP="0095131F">
      <w:pPr>
        <w:autoSpaceDE w:val="0"/>
        <w:autoSpaceDN w:val="0"/>
        <w:adjustRightInd w:val="0"/>
        <w:ind w:firstLine="709"/>
        <w:rPr>
          <w:rFonts w:ascii="Times New Roman" w:hAnsi="Times New Roman" w:cs="Times New Roman"/>
          <w:sz w:val="24"/>
          <w:szCs w:val="24"/>
        </w:rPr>
      </w:pPr>
    </w:p>
    <w:p w:rsidR="0095131F" w:rsidRPr="0095131F" w:rsidRDefault="0095131F" w:rsidP="0095131F">
      <w:pPr>
        <w:numPr>
          <w:ilvl w:val="0"/>
          <w:numId w:val="21"/>
        </w:numPr>
        <w:autoSpaceDE w:val="0"/>
        <w:autoSpaceDN w:val="0"/>
        <w:adjustRightInd w:val="0"/>
        <w:rPr>
          <w:rFonts w:ascii="Times New Roman" w:hAnsi="Times New Roman" w:cs="Times New Roman"/>
          <w:sz w:val="24"/>
          <w:szCs w:val="24"/>
        </w:rPr>
      </w:pPr>
      <w:r w:rsidRPr="0095131F">
        <w:rPr>
          <w:rFonts w:ascii="Times New Roman" w:hAnsi="Times New Roman" w:cs="Times New Roman"/>
          <w:color w:val="000000"/>
          <w:sz w:val="24"/>
          <w:szCs w:val="24"/>
        </w:rPr>
        <w:lastRenderedPageBreak/>
        <w:t>Bahr HI, Toraih EA, Mohammed EA, Mohammad HM, Ali EA, Zaitone SA. Chemopreventive effect of leflunomide against Ehrlich's solid tumor grown inmice: Effect on EGF and EGFR expression and tumor proliferation. Life Sci. 2015 Nov 15;141:193-201.</w:t>
      </w:r>
    </w:p>
    <w:p w:rsidR="0095131F" w:rsidRPr="0095131F" w:rsidRDefault="0095131F" w:rsidP="0095131F">
      <w:pPr>
        <w:numPr>
          <w:ilvl w:val="0"/>
          <w:numId w:val="21"/>
        </w:numPr>
        <w:autoSpaceDE w:val="0"/>
        <w:autoSpaceDN w:val="0"/>
        <w:adjustRightInd w:val="0"/>
        <w:rPr>
          <w:rFonts w:ascii="Times New Roman" w:hAnsi="Times New Roman" w:cs="Times New Roman"/>
          <w:sz w:val="24"/>
          <w:szCs w:val="24"/>
        </w:rPr>
      </w:pPr>
      <w:r w:rsidRPr="0095131F">
        <w:rPr>
          <w:rFonts w:ascii="Times New Roman" w:hAnsi="Times New Roman" w:cs="Times New Roman"/>
          <w:color w:val="000000"/>
          <w:sz w:val="24"/>
          <w:szCs w:val="24"/>
        </w:rPr>
        <w:t>Tang Y, Lou TQ, Wang C, Peng H, Liu X, Tang H. Study on protective effects and its mechanism of leflunomide on renal tissue in rat IgA nephropathy model</w:t>
      </w:r>
      <w:proofErr w:type="gramStart"/>
      <w:r w:rsidRPr="0095131F">
        <w:rPr>
          <w:rFonts w:ascii="Times New Roman" w:hAnsi="Times New Roman" w:cs="Times New Roman"/>
          <w:color w:val="000000"/>
          <w:sz w:val="24"/>
          <w:szCs w:val="24"/>
        </w:rPr>
        <w:t>]</w:t>
      </w:r>
      <w:proofErr w:type="gramEnd"/>
      <w:r w:rsidRPr="0095131F">
        <w:rPr>
          <w:rFonts w:ascii="Times New Roman" w:hAnsi="Times New Roman" w:cs="Times New Roman"/>
          <w:color w:val="000000"/>
          <w:sz w:val="24"/>
          <w:szCs w:val="24"/>
        </w:rPr>
        <w:t>. Zhongguo Wei Zhong Bing Ji Jiu Yi Xue. 2008 May;20(5):283-85.</w:t>
      </w:r>
    </w:p>
    <w:p w:rsidR="0095131F" w:rsidRPr="0095131F" w:rsidRDefault="0095131F" w:rsidP="0095131F">
      <w:pPr>
        <w:numPr>
          <w:ilvl w:val="0"/>
          <w:numId w:val="21"/>
        </w:numPr>
        <w:autoSpaceDE w:val="0"/>
        <w:autoSpaceDN w:val="0"/>
        <w:adjustRightInd w:val="0"/>
        <w:rPr>
          <w:rFonts w:ascii="Times New Roman" w:hAnsi="Times New Roman" w:cs="Times New Roman"/>
          <w:sz w:val="24"/>
          <w:szCs w:val="24"/>
        </w:rPr>
      </w:pPr>
      <w:r w:rsidRPr="0095131F">
        <w:rPr>
          <w:rFonts w:ascii="Times New Roman" w:hAnsi="Times New Roman" w:cs="Times New Roman"/>
          <w:color w:val="000000"/>
          <w:sz w:val="24"/>
          <w:szCs w:val="24"/>
        </w:rPr>
        <w:t xml:space="preserve">Zhang Q, Ji Y, Lv W, He T, Wang J. Protective effects of leflunomide on renal lesions in a rat model if diabetic nephropathy. Ren Fail. 2016 Feb;38(1):124-30. </w:t>
      </w:r>
    </w:p>
    <w:p w:rsidR="0095131F" w:rsidRPr="0095131F" w:rsidRDefault="0095131F" w:rsidP="0095131F">
      <w:pPr>
        <w:numPr>
          <w:ilvl w:val="0"/>
          <w:numId w:val="21"/>
        </w:numPr>
        <w:autoSpaceDE w:val="0"/>
        <w:autoSpaceDN w:val="0"/>
        <w:adjustRightInd w:val="0"/>
        <w:rPr>
          <w:rFonts w:ascii="Times New Roman" w:hAnsi="Times New Roman" w:cs="Times New Roman"/>
          <w:sz w:val="24"/>
          <w:szCs w:val="24"/>
        </w:rPr>
      </w:pPr>
      <w:r w:rsidRPr="0095131F">
        <w:rPr>
          <w:rFonts w:ascii="Times New Roman" w:hAnsi="Times New Roman" w:cs="Times New Roman"/>
          <w:color w:val="000000"/>
          <w:sz w:val="24"/>
          <w:szCs w:val="24"/>
        </w:rPr>
        <w:t>Saha SK, Berry MA, Parker D, Siddiqui S, Morgan A, May R, et al. Increased sputum and bronchial biopsy IL- 13 expression in severe asthma. J Allergy Clin Immunol 2008; 121: 685-91.</w:t>
      </w:r>
    </w:p>
    <w:p w:rsidR="0095131F" w:rsidRPr="0095131F" w:rsidRDefault="0095131F" w:rsidP="0095131F">
      <w:pPr>
        <w:numPr>
          <w:ilvl w:val="0"/>
          <w:numId w:val="21"/>
        </w:numPr>
        <w:autoSpaceDE w:val="0"/>
        <w:autoSpaceDN w:val="0"/>
        <w:adjustRightInd w:val="0"/>
        <w:rPr>
          <w:rFonts w:ascii="Times New Roman" w:hAnsi="Times New Roman" w:cs="Times New Roman"/>
          <w:sz w:val="24"/>
          <w:szCs w:val="24"/>
        </w:rPr>
      </w:pPr>
      <w:r w:rsidRPr="0095131F">
        <w:rPr>
          <w:rFonts w:ascii="Times New Roman" w:hAnsi="Times New Roman" w:cs="Times New Roman"/>
          <w:color w:val="000000"/>
          <w:sz w:val="24"/>
          <w:szCs w:val="24"/>
        </w:rPr>
        <w:t>Fatemi F, Sadroddiny E, Gheibi A, Mohammadi Farsani T, Kardar GA. Biomolecular markers in assessment and treatment of asthma. Respirology 2014; 19: 514-23.</w:t>
      </w:r>
    </w:p>
    <w:p w:rsidR="0095131F" w:rsidRPr="0095131F" w:rsidRDefault="0095131F" w:rsidP="0095131F">
      <w:pPr>
        <w:numPr>
          <w:ilvl w:val="0"/>
          <w:numId w:val="21"/>
        </w:numPr>
        <w:autoSpaceDE w:val="0"/>
        <w:autoSpaceDN w:val="0"/>
        <w:adjustRightInd w:val="0"/>
        <w:rPr>
          <w:rFonts w:ascii="Times New Roman" w:hAnsi="Times New Roman" w:cs="Times New Roman"/>
          <w:sz w:val="24"/>
          <w:szCs w:val="24"/>
        </w:rPr>
      </w:pPr>
      <w:r w:rsidRPr="0095131F">
        <w:rPr>
          <w:rFonts w:ascii="Times New Roman" w:hAnsi="Times New Roman" w:cs="Times New Roman"/>
          <w:color w:val="000000"/>
          <w:sz w:val="24"/>
          <w:szCs w:val="24"/>
        </w:rPr>
        <w:t>Zhu Y, Qin XD, Zeng XW, Paul G, Morawska L, Su MW, Tsai CH, Wang SQ, Lee YL, Dong GH. Associations of serum perfluoroalkyl acid levels with T-helper cell-specific cytokines in children: By gender and asthma status. Sci Total Environ. 2016 Apr 6;559:166-173.</w:t>
      </w:r>
    </w:p>
    <w:p w:rsidR="0095131F" w:rsidRPr="0095131F" w:rsidRDefault="0095131F" w:rsidP="0095131F">
      <w:pPr>
        <w:numPr>
          <w:ilvl w:val="0"/>
          <w:numId w:val="21"/>
        </w:numPr>
        <w:autoSpaceDE w:val="0"/>
        <w:autoSpaceDN w:val="0"/>
        <w:adjustRightInd w:val="0"/>
        <w:rPr>
          <w:rFonts w:ascii="Times New Roman" w:hAnsi="Times New Roman" w:cs="Times New Roman"/>
          <w:sz w:val="24"/>
          <w:szCs w:val="24"/>
        </w:rPr>
      </w:pPr>
      <w:r w:rsidRPr="0095131F">
        <w:rPr>
          <w:rFonts w:ascii="Times New Roman" w:hAnsi="Times New Roman" w:cs="Times New Roman"/>
          <w:color w:val="000000"/>
          <w:sz w:val="24"/>
          <w:szCs w:val="24"/>
        </w:rPr>
        <w:t xml:space="preserve">Agache I, Strasser DS, Klenk A, Agache C, Farine H, Ciobanu C, Groenen PM, at al. Serum IL-5 and IL-13 consistently serve as the best predictors for </w:t>
      </w:r>
      <w:proofErr w:type="gramStart"/>
      <w:r w:rsidRPr="0095131F">
        <w:rPr>
          <w:rFonts w:ascii="Times New Roman" w:hAnsi="Times New Roman" w:cs="Times New Roman"/>
          <w:color w:val="000000"/>
          <w:sz w:val="24"/>
          <w:szCs w:val="24"/>
        </w:rPr>
        <w:t>the  blood</w:t>
      </w:r>
      <w:proofErr w:type="gramEnd"/>
      <w:r w:rsidRPr="0095131F">
        <w:rPr>
          <w:rFonts w:ascii="Times New Roman" w:hAnsi="Times New Roman" w:cs="Times New Roman"/>
          <w:color w:val="000000"/>
          <w:sz w:val="24"/>
          <w:szCs w:val="24"/>
        </w:rPr>
        <w:t xml:space="preserve"> eosinophilia phenotype in adult asthmatics. Allergy. 2016 Apr 6.</w:t>
      </w:r>
    </w:p>
    <w:p w:rsidR="0095131F" w:rsidRPr="0095131F" w:rsidRDefault="0095131F" w:rsidP="0095131F">
      <w:pPr>
        <w:numPr>
          <w:ilvl w:val="0"/>
          <w:numId w:val="21"/>
        </w:numPr>
        <w:autoSpaceDE w:val="0"/>
        <w:autoSpaceDN w:val="0"/>
        <w:adjustRightInd w:val="0"/>
        <w:rPr>
          <w:rFonts w:ascii="Times New Roman" w:hAnsi="Times New Roman" w:cs="Times New Roman"/>
          <w:sz w:val="24"/>
          <w:szCs w:val="24"/>
        </w:rPr>
      </w:pPr>
      <w:r w:rsidRPr="0095131F">
        <w:rPr>
          <w:rFonts w:ascii="Times New Roman" w:hAnsi="Times New Roman" w:cs="Times New Roman"/>
          <w:color w:val="000000"/>
          <w:sz w:val="24"/>
          <w:szCs w:val="24"/>
        </w:rPr>
        <w:t>Gosens R, Schaafsma D, Nelemans SA, Halayko AJ. Rho-kinase as a drug target for the treatment of airway hyperresponsiveness in asthma. Mini Rev Med Chem 2006;</w:t>
      </w:r>
      <w:proofErr w:type="gramStart"/>
      <w:r w:rsidRPr="0095131F">
        <w:rPr>
          <w:rFonts w:ascii="Times New Roman" w:hAnsi="Times New Roman" w:cs="Times New Roman"/>
          <w:color w:val="000000"/>
          <w:sz w:val="24"/>
          <w:szCs w:val="24"/>
        </w:rPr>
        <w:t>6:339</w:t>
      </w:r>
      <w:proofErr w:type="gramEnd"/>
      <w:r w:rsidRPr="0095131F">
        <w:rPr>
          <w:rFonts w:ascii="Times New Roman" w:hAnsi="Times New Roman" w:cs="Times New Roman"/>
          <w:color w:val="000000"/>
          <w:sz w:val="24"/>
          <w:szCs w:val="24"/>
        </w:rPr>
        <w:t>–48.</w:t>
      </w:r>
    </w:p>
    <w:p w:rsidR="0095131F" w:rsidRPr="0095131F" w:rsidRDefault="0095131F" w:rsidP="0095131F">
      <w:pPr>
        <w:numPr>
          <w:ilvl w:val="0"/>
          <w:numId w:val="21"/>
        </w:numPr>
        <w:autoSpaceDE w:val="0"/>
        <w:autoSpaceDN w:val="0"/>
        <w:adjustRightInd w:val="0"/>
        <w:rPr>
          <w:rFonts w:ascii="Times New Roman" w:hAnsi="Times New Roman" w:cs="Times New Roman"/>
          <w:sz w:val="24"/>
          <w:szCs w:val="24"/>
        </w:rPr>
      </w:pPr>
      <w:r w:rsidRPr="0095131F">
        <w:rPr>
          <w:rFonts w:ascii="Times New Roman" w:hAnsi="Times New Roman" w:cs="Times New Roman"/>
          <w:color w:val="000000"/>
          <w:sz w:val="24"/>
          <w:szCs w:val="24"/>
        </w:rPr>
        <w:t>Chiba Y, Nakazawa S, Todoroki M, Shinozaki K, Sakai H, Misawa M. Interleukin-13 augments bronchial smooth muscle contractility with an up-regulation of RhoA protein. Am J Respir Cell Mol Biol. 2009 Feb;40(2):159-67.</w:t>
      </w:r>
    </w:p>
    <w:p w:rsidR="0095131F" w:rsidRPr="0095131F" w:rsidRDefault="0095131F" w:rsidP="0095131F">
      <w:pPr>
        <w:numPr>
          <w:ilvl w:val="0"/>
          <w:numId w:val="21"/>
        </w:numPr>
        <w:autoSpaceDE w:val="0"/>
        <w:autoSpaceDN w:val="0"/>
        <w:adjustRightInd w:val="0"/>
        <w:rPr>
          <w:rFonts w:ascii="Times New Roman" w:hAnsi="Times New Roman" w:cs="Times New Roman"/>
          <w:sz w:val="24"/>
          <w:szCs w:val="24"/>
        </w:rPr>
      </w:pPr>
      <w:r w:rsidRPr="0095131F">
        <w:rPr>
          <w:rFonts w:ascii="Times New Roman" w:hAnsi="Times New Roman" w:cs="Times New Roman"/>
          <w:color w:val="000000"/>
          <w:sz w:val="24"/>
          <w:szCs w:val="24"/>
        </w:rPr>
        <w:lastRenderedPageBreak/>
        <w:t>Qiao G, Yang L, Li Z, Williams JW, Zhang J. A77 1726, the active metabolite of leflunomide, attenuates lupus nephritis by promoting the development of regulatory T cells and inhibiting IL-17-producing double negative T cells. Clin Immunol. 2015 Apr;157(2):166-74</w:t>
      </w:r>
    </w:p>
    <w:p w:rsidR="0095131F" w:rsidRPr="0095131F" w:rsidRDefault="0095131F" w:rsidP="0095131F">
      <w:pPr>
        <w:numPr>
          <w:ilvl w:val="0"/>
          <w:numId w:val="21"/>
        </w:numPr>
        <w:autoSpaceDE w:val="0"/>
        <w:autoSpaceDN w:val="0"/>
        <w:adjustRightInd w:val="0"/>
        <w:rPr>
          <w:rFonts w:ascii="Times New Roman" w:hAnsi="Times New Roman" w:cs="Times New Roman"/>
          <w:sz w:val="24"/>
          <w:szCs w:val="24"/>
        </w:rPr>
      </w:pPr>
      <w:r w:rsidRPr="0095131F">
        <w:rPr>
          <w:rFonts w:ascii="Times New Roman" w:hAnsi="Times New Roman" w:cs="Times New Roman"/>
          <w:color w:val="000000"/>
          <w:sz w:val="24"/>
          <w:szCs w:val="24"/>
        </w:rPr>
        <w:t xml:space="preserve">Fang CB, Zhou DX, Zhan SX, He Y, Lin Z, Huang C, Li J. Amelioration of experimental autoimmune uveitis by leflunomide in Lewis rats. PLoS One. 2013 Apr 23;8(4):e62071. </w:t>
      </w:r>
    </w:p>
    <w:p w:rsidR="0095131F" w:rsidRPr="0095131F" w:rsidRDefault="0095131F" w:rsidP="0095131F">
      <w:pPr>
        <w:numPr>
          <w:ilvl w:val="0"/>
          <w:numId w:val="21"/>
        </w:numPr>
        <w:autoSpaceDE w:val="0"/>
        <w:autoSpaceDN w:val="0"/>
        <w:adjustRightInd w:val="0"/>
        <w:rPr>
          <w:rFonts w:ascii="Times New Roman" w:hAnsi="Times New Roman" w:cs="Times New Roman"/>
          <w:sz w:val="24"/>
          <w:szCs w:val="24"/>
        </w:rPr>
      </w:pPr>
      <w:r w:rsidRPr="0095131F">
        <w:rPr>
          <w:rFonts w:ascii="Times New Roman" w:hAnsi="Times New Roman" w:cs="Times New Roman"/>
          <w:color w:val="000000"/>
          <w:sz w:val="24"/>
          <w:szCs w:val="24"/>
        </w:rPr>
        <w:t>Eber E, Uhlig T, McMenamin C, Sly PD. Leflunomide, a novel immunomodulating agent, prevents the development of allergic sensitization in an animal model of allergic asthma. Clin Exp Allergy. 1998 Mar;28(3):376-84.</w:t>
      </w:r>
    </w:p>
    <w:p w:rsidR="0095131F" w:rsidRPr="0095131F" w:rsidRDefault="0095131F" w:rsidP="0095131F">
      <w:pPr>
        <w:numPr>
          <w:ilvl w:val="0"/>
          <w:numId w:val="21"/>
        </w:numPr>
        <w:autoSpaceDE w:val="0"/>
        <w:autoSpaceDN w:val="0"/>
        <w:adjustRightInd w:val="0"/>
        <w:rPr>
          <w:rFonts w:ascii="Times New Roman" w:hAnsi="Times New Roman" w:cs="Times New Roman"/>
          <w:sz w:val="24"/>
          <w:szCs w:val="24"/>
        </w:rPr>
      </w:pPr>
      <w:r w:rsidRPr="0095131F">
        <w:rPr>
          <w:rFonts w:ascii="Times New Roman" w:hAnsi="Times New Roman" w:cs="Times New Roman"/>
          <w:color w:val="000000"/>
          <w:sz w:val="24"/>
          <w:szCs w:val="24"/>
        </w:rPr>
        <w:t>Kaliner MA. Pathogenesis of asthma. In: Rich RR eds. Clinical immunology and practice. Mosby-Yearbook 1996; 909-23.</w:t>
      </w:r>
    </w:p>
    <w:p w:rsidR="0095131F" w:rsidRPr="0095131F" w:rsidRDefault="0095131F" w:rsidP="0095131F">
      <w:pPr>
        <w:numPr>
          <w:ilvl w:val="0"/>
          <w:numId w:val="21"/>
        </w:numPr>
        <w:autoSpaceDE w:val="0"/>
        <w:autoSpaceDN w:val="0"/>
        <w:adjustRightInd w:val="0"/>
        <w:rPr>
          <w:rFonts w:ascii="Times New Roman" w:hAnsi="Times New Roman" w:cs="Times New Roman"/>
          <w:sz w:val="24"/>
          <w:szCs w:val="24"/>
        </w:rPr>
      </w:pPr>
      <w:r w:rsidRPr="0095131F">
        <w:rPr>
          <w:rFonts w:ascii="Times New Roman" w:hAnsi="Times New Roman" w:cs="Times New Roman"/>
          <w:color w:val="000000"/>
          <w:sz w:val="24"/>
          <w:szCs w:val="24"/>
        </w:rPr>
        <w:t>Czapiga, M</w:t>
      </w:r>
      <w:proofErr w:type="gramStart"/>
      <w:r w:rsidRPr="0095131F">
        <w:rPr>
          <w:rFonts w:ascii="Times New Roman" w:hAnsi="Times New Roman" w:cs="Times New Roman"/>
          <w:color w:val="000000"/>
          <w:sz w:val="24"/>
          <w:szCs w:val="24"/>
        </w:rPr>
        <w:t>.,</w:t>
      </w:r>
      <w:proofErr w:type="gramEnd"/>
      <w:r w:rsidRPr="0095131F">
        <w:rPr>
          <w:rFonts w:ascii="Times New Roman" w:hAnsi="Times New Roman" w:cs="Times New Roman"/>
          <w:color w:val="000000"/>
          <w:sz w:val="24"/>
          <w:szCs w:val="24"/>
        </w:rPr>
        <w:t xml:space="preserve"> A.D. Kirk, J. Lekstrom-Himes, Platelets deliver costimulatory signals to antigen-presenting cells: a potential bridge between injury and immune activation. Experimental hematology, 2004. 32(2): p. 135-39.</w:t>
      </w:r>
    </w:p>
    <w:p w:rsidR="0095131F" w:rsidRPr="0095131F" w:rsidRDefault="0095131F" w:rsidP="0095131F">
      <w:pPr>
        <w:numPr>
          <w:ilvl w:val="0"/>
          <w:numId w:val="21"/>
        </w:numPr>
        <w:autoSpaceDE w:val="0"/>
        <w:autoSpaceDN w:val="0"/>
        <w:adjustRightInd w:val="0"/>
        <w:rPr>
          <w:rFonts w:ascii="Times New Roman" w:hAnsi="Times New Roman" w:cs="Times New Roman"/>
          <w:sz w:val="24"/>
          <w:szCs w:val="24"/>
        </w:rPr>
      </w:pPr>
      <w:r w:rsidRPr="0095131F">
        <w:rPr>
          <w:rFonts w:ascii="Times New Roman" w:hAnsi="Times New Roman" w:cs="Times New Roman"/>
          <w:color w:val="000000"/>
          <w:sz w:val="24"/>
          <w:szCs w:val="24"/>
        </w:rPr>
        <w:t>Danese, S</w:t>
      </w:r>
      <w:proofErr w:type="gramStart"/>
      <w:r w:rsidRPr="0095131F">
        <w:rPr>
          <w:rFonts w:ascii="Times New Roman" w:hAnsi="Times New Roman" w:cs="Times New Roman"/>
          <w:color w:val="000000"/>
          <w:sz w:val="24"/>
          <w:szCs w:val="24"/>
        </w:rPr>
        <w:t>.,</w:t>
      </w:r>
      <w:proofErr w:type="gramEnd"/>
      <w:r w:rsidRPr="0095131F">
        <w:rPr>
          <w:rFonts w:ascii="Times New Roman" w:hAnsi="Times New Roman" w:cs="Times New Roman"/>
          <w:color w:val="000000"/>
          <w:sz w:val="24"/>
          <w:szCs w:val="24"/>
        </w:rPr>
        <w:t xml:space="preserve"> C. de la Motte, B.M.R. Reyes. Cutting edge: T cells trigger CD40-dependent platelet activation and granular RANTES release: a novel pathway for immune response amplification. The Journal of Immunology, 2004. 172(4): p. 2011.</w:t>
      </w:r>
    </w:p>
    <w:p w:rsidR="0095131F" w:rsidRPr="0095131F" w:rsidRDefault="0095131F" w:rsidP="0095131F">
      <w:pPr>
        <w:numPr>
          <w:ilvl w:val="0"/>
          <w:numId w:val="21"/>
        </w:numPr>
        <w:autoSpaceDE w:val="0"/>
        <w:autoSpaceDN w:val="0"/>
        <w:adjustRightInd w:val="0"/>
        <w:rPr>
          <w:rFonts w:ascii="Times New Roman" w:hAnsi="Times New Roman" w:cs="Times New Roman"/>
          <w:sz w:val="24"/>
          <w:szCs w:val="24"/>
        </w:rPr>
      </w:pPr>
      <w:r w:rsidRPr="0095131F">
        <w:rPr>
          <w:rFonts w:ascii="Times New Roman" w:hAnsi="Times New Roman" w:cs="Times New Roman"/>
          <w:color w:val="000000"/>
          <w:sz w:val="24"/>
          <w:szCs w:val="24"/>
        </w:rPr>
        <w:t>Ju DW, Zheng QY, Wang HB, Fang J. Leflunomide inhibits PAF induced DNA synthesis in rabbit synovial cells and PAF production from rat peritoneal macrophages</w:t>
      </w:r>
      <w:proofErr w:type="gramStart"/>
      <w:r w:rsidRPr="0095131F">
        <w:rPr>
          <w:rFonts w:ascii="Times New Roman" w:hAnsi="Times New Roman" w:cs="Times New Roman"/>
          <w:color w:val="000000"/>
          <w:sz w:val="24"/>
          <w:szCs w:val="24"/>
        </w:rPr>
        <w:t>]</w:t>
      </w:r>
      <w:proofErr w:type="gramEnd"/>
      <w:r w:rsidRPr="0095131F">
        <w:rPr>
          <w:rFonts w:ascii="Times New Roman" w:hAnsi="Times New Roman" w:cs="Times New Roman"/>
          <w:color w:val="000000"/>
          <w:sz w:val="24"/>
          <w:szCs w:val="24"/>
        </w:rPr>
        <w:t>. Yao Xue Xue Bao. 1994;29(2):90-94.</w:t>
      </w:r>
    </w:p>
    <w:p w:rsidR="0095131F" w:rsidRPr="0095131F" w:rsidRDefault="0095131F" w:rsidP="0095131F">
      <w:pPr>
        <w:numPr>
          <w:ilvl w:val="0"/>
          <w:numId w:val="21"/>
        </w:numPr>
        <w:autoSpaceDE w:val="0"/>
        <w:autoSpaceDN w:val="0"/>
        <w:adjustRightInd w:val="0"/>
        <w:rPr>
          <w:rFonts w:ascii="Times New Roman" w:hAnsi="Times New Roman" w:cs="Times New Roman"/>
          <w:sz w:val="24"/>
          <w:szCs w:val="24"/>
        </w:rPr>
      </w:pPr>
      <w:r w:rsidRPr="0095131F">
        <w:rPr>
          <w:rFonts w:ascii="Times New Roman" w:hAnsi="Times New Roman" w:cs="Times New Roman"/>
          <w:color w:val="000000"/>
          <w:sz w:val="24"/>
          <w:szCs w:val="24"/>
        </w:rPr>
        <w:t xml:space="preserve">Sawamukai N, Saito K, Yamaoka K, Nakayamada S, Ra C, Tanaka Y. Leflunomide inhibits PDK1/Akt pathway and induces apoptosis of human mast cells. J Immunol. 2007 Nov 15;179(10):6479-84. </w:t>
      </w:r>
    </w:p>
    <w:p w:rsidR="0095131F" w:rsidRPr="0095131F" w:rsidRDefault="0095131F" w:rsidP="0095131F">
      <w:pPr>
        <w:numPr>
          <w:ilvl w:val="0"/>
          <w:numId w:val="21"/>
        </w:numPr>
        <w:autoSpaceDE w:val="0"/>
        <w:autoSpaceDN w:val="0"/>
        <w:adjustRightInd w:val="0"/>
        <w:rPr>
          <w:rFonts w:ascii="Times New Roman" w:hAnsi="Times New Roman" w:cs="Times New Roman"/>
          <w:sz w:val="24"/>
          <w:szCs w:val="24"/>
        </w:rPr>
      </w:pPr>
      <w:r w:rsidRPr="0095131F">
        <w:rPr>
          <w:rFonts w:ascii="Times New Roman" w:hAnsi="Times New Roman" w:cs="Times New Roman"/>
          <w:color w:val="000000"/>
          <w:sz w:val="24"/>
          <w:szCs w:val="24"/>
        </w:rPr>
        <w:t>Uhlig T, Cooper D, Eber E, McMenamin C, Wildhaber JH, Sly PD. Effects of long-term oral treatment with leflunomide on allergic sensitization, lymphocyte activation, and airway inflammation in a rat model of asthma. Clin Exp Allergy. 1998 Jun;28(6):758-64.</w:t>
      </w:r>
    </w:p>
    <w:p w:rsidR="0095131F" w:rsidRPr="001D6C35" w:rsidRDefault="0095131F" w:rsidP="00F16D7D">
      <w:pPr>
        <w:autoSpaceDE w:val="0"/>
        <w:autoSpaceDN w:val="0"/>
        <w:adjustRightInd w:val="0"/>
        <w:jc w:val="center"/>
        <w:rPr>
          <w:rFonts w:ascii="Times New Roman" w:hAnsi="Times New Roman" w:cs="Times New Roman"/>
          <w:sz w:val="24"/>
          <w:szCs w:val="24"/>
        </w:rPr>
      </w:pPr>
      <w:bookmarkStart w:id="5" w:name="_GoBack"/>
      <w:bookmarkEnd w:id="5"/>
    </w:p>
    <w:sectPr w:rsidR="0095131F" w:rsidRPr="001D6C35" w:rsidSect="00F16D7D">
      <w:pgSz w:w="11906" w:h="16838"/>
      <w:pgMar w:top="1701" w:right="1418"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025F" w:rsidRDefault="009B025F" w:rsidP="008B5373">
      <w:pPr>
        <w:spacing w:line="240" w:lineRule="auto"/>
      </w:pPr>
      <w:r>
        <w:separator/>
      </w:r>
    </w:p>
  </w:endnote>
  <w:endnote w:type="continuationSeparator" w:id="0">
    <w:p w:rsidR="009B025F" w:rsidRDefault="009B025F" w:rsidP="008B53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3" w:usb1="08070000" w:usb2="00000010" w:usb3="00000000" w:csb0="00020001" w:csb1="00000000"/>
  </w:font>
  <w:font w:name="IowanOldStyleBT-Roman">
    <w:altName w:val="MS Gothic"/>
    <w:panose1 w:val="00000000000000000000"/>
    <w:charset w:val="80"/>
    <w:family w:val="auto"/>
    <w:notTrueType/>
    <w:pitch w:val="default"/>
    <w:sig w:usb0="00000000" w:usb1="08070000" w:usb2="00000010" w:usb3="00000000" w:csb0="00020001" w:csb1="00000000"/>
  </w:font>
  <w:font w:name="TimesNewRoman,BoldItalic">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025F" w:rsidRDefault="009B025F" w:rsidP="008B5373">
      <w:pPr>
        <w:spacing w:line="240" w:lineRule="auto"/>
      </w:pPr>
      <w:r>
        <w:separator/>
      </w:r>
    </w:p>
  </w:footnote>
  <w:footnote w:type="continuationSeparator" w:id="0">
    <w:p w:rsidR="009B025F" w:rsidRDefault="009B025F" w:rsidP="008B537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A35C9"/>
    <w:multiLevelType w:val="hybridMultilevel"/>
    <w:tmpl w:val="76C019CE"/>
    <w:lvl w:ilvl="0" w:tplc="7E0C11A6">
      <w:start w:val="1"/>
      <w:numFmt w:val="decimal"/>
      <w:lvlText w:val="%1."/>
      <w:lvlJc w:val="left"/>
      <w:pPr>
        <w:ind w:left="927"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
    <w:nsid w:val="0AD00A18"/>
    <w:multiLevelType w:val="hybridMultilevel"/>
    <w:tmpl w:val="3CF4DE08"/>
    <w:lvl w:ilvl="0" w:tplc="041F0001">
      <w:start w:val="1"/>
      <w:numFmt w:val="bullet"/>
      <w:lvlText w:val=""/>
      <w:lvlJc w:val="left"/>
      <w:pPr>
        <w:ind w:left="957" w:hanging="360"/>
      </w:pPr>
      <w:rPr>
        <w:rFonts w:ascii="Symbol" w:hAnsi="Symbol" w:hint="default"/>
      </w:rPr>
    </w:lvl>
    <w:lvl w:ilvl="1" w:tplc="041F0003" w:tentative="1">
      <w:start w:val="1"/>
      <w:numFmt w:val="bullet"/>
      <w:lvlText w:val="o"/>
      <w:lvlJc w:val="left"/>
      <w:pPr>
        <w:ind w:left="1677" w:hanging="360"/>
      </w:pPr>
      <w:rPr>
        <w:rFonts w:ascii="Courier New" w:hAnsi="Courier New" w:cs="Courier New" w:hint="default"/>
      </w:rPr>
    </w:lvl>
    <w:lvl w:ilvl="2" w:tplc="041F0005" w:tentative="1">
      <w:start w:val="1"/>
      <w:numFmt w:val="bullet"/>
      <w:lvlText w:val=""/>
      <w:lvlJc w:val="left"/>
      <w:pPr>
        <w:ind w:left="2397" w:hanging="360"/>
      </w:pPr>
      <w:rPr>
        <w:rFonts w:ascii="Wingdings" w:hAnsi="Wingdings" w:hint="default"/>
      </w:rPr>
    </w:lvl>
    <w:lvl w:ilvl="3" w:tplc="041F0001" w:tentative="1">
      <w:start w:val="1"/>
      <w:numFmt w:val="bullet"/>
      <w:lvlText w:val=""/>
      <w:lvlJc w:val="left"/>
      <w:pPr>
        <w:ind w:left="3117" w:hanging="360"/>
      </w:pPr>
      <w:rPr>
        <w:rFonts w:ascii="Symbol" w:hAnsi="Symbol" w:hint="default"/>
      </w:rPr>
    </w:lvl>
    <w:lvl w:ilvl="4" w:tplc="041F0003" w:tentative="1">
      <w:start w:val="1"/>
      <w:numFmt w:val="bullet"/>
      <w:lvlText w:val="o"/>
      <w:lvlJc w:val="left"/>
      <w:pPr>
        <w:ind w:left="3837" w:hanging="360"/>
      </w:pPr>
      <w:rPr>
        <w:rFonts w:ascii="Courier New" w:hAnsi="Courier New" w:cs="Courier New" w:hint="default"/>
      </w:rPr>
    </w:lvl>
    <w:lvl w:ilvl="5" w:tplc="041F0005" w:tentative="1">
      <w:start w:val="1"/>
      <w:numFmt w:val="bullet"/>
      <w:lvlText w:val=""/>
      <w:lvlJc w:val="left"/>
      <w:pPr>
        <w:ind w:left="4557" w:hanging="360"/>
      </w:pPr>
      <w:rPr>
        <w:rFonts w:ascii="Wingdings" w:hAnsi="Wingdings" w:hint="default"/>
      </w:rPr>
    </w:lvl>
    <w:lvl w:ilvl="6" w:tplc="041F0001" w:tentative="1">
      <w:start w:val="1"/>
      <w:numFmt w:val="bullet"/>
      <w:lvlText w:val=""/>
      <w:lvlJc w:val="left"/>
      <w:pPr>
        <w:ind w:left="5277" w:hanging="360"/>
      </w:pPr>
      <w:rPr>
        <w:rFonts w:ascii="Symbol" w:hAnsi="Symbol" w:hint="default"/>
      </w:rPr>
    </w:lvl>
    <w:lvl w:ilvl="7" w:tplc="041F0003" w:tentative="1">
      <w:start w:val="1"/>
      <w:numFmt w:val="bullet"/>
      <w:lvlText w:val="o"/>
      <w:lvlJc w:val="left"/>
      <w:pPr>
        <w:ind w:left="5997" w:hanging="360"/>
      </w:pPr>
      <w:rPr>
        <w:rFonts w:ascii="Courier New" w:hAnsi="Courier New" w:cs="Courier New" w:hint="default"/>
      </w:rPr>
    </w:lvl>
    <w:lvl w:ilvl="8" w:tplc="041F0005" w:tentative="1">
      <w:start w:val="1"/>
      <w:numFmt w:val="bullet"/>
      <w:lvlText w:val=""/>
      <w:lvlJc w:val="left"/>
      <w:pPr>
        <w:ind w:left="6717" w:hanging="360"/>
      </w:pPr>
      <w:rPr>
        <w:rFonts w:ascii="Wingdings" w:hAnsi="Wingdings" w:hint="default"/>
      </w:rPr>
    </w:lvl>
  </w:abstractNum>
  <w:abstractNum w:abstractNumId="2">
    <w:nsid w:val="0BBF57BF"/>
    <w:multiLevelType w:val="hybridMultilevel"/>
    <w:tmpl w:val="E658561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E4939F7"/>
    <w:multiLevelType w:val="multilevel"/>
    <w:tmpl w:val="EE26A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FB55221"/>
    <w:multiLevelType w:val="hybridMultilevel"/>
    <w:tmpl w:val="F678FF3A"/>
    <w:lvl w:ilvl="0" w:tplc="E2DE0C54">
      <w:start w:val="1"/>
      <w:numFmt w:val="bullet"/>
      <w:lvlText w:val="•"/>
      <w:lvlJc w:val="left"/>
      <w:pPr>
        <w:tabs>
          <w:tab w:val="num" w:pos="720"/>
        </w:tabs>
        <w:ind w:left="720" w:hanging="360"/>
      </w:pPr>
      <w:rPr>
        <w:rFonts w:ascii="Arial" w:hAnsi="Arial" w:hint="default"/>
      </w:rPr>
    </w:lvl>
    <w:lvl w:ilvl="1" w:tplc="4B020EF0" w:tentative="1">
      <w:start w:val="1"/>
      <w:numFmt w:val="bullet"/>
      <w:lvlText w:val="•"/>
      <w:lvlJc w:val="left"/>
      <w:pPr>
        <w:tabs>
          <w:tab w:val="num" w:pos="1440"/>
        </w:tabs>
        <w:ind w:left="1440" w:hanging="360"/>
      </w:pPr>
      <w:rPr>
        <w:rFonts w:ascii="Arial" w:hAnsi="Arial" w:hint="default"/>
      </w:rPr>
    </w:lvl>
    <w:lvl w:ilvl="2" w:tplc="806AE850" w:tentative="1">
      <w:start w:val="1"/>
      <w:numFmt w:val="bullet"/>
      <w:lvlText w:val="•"/>
      <w:lvlJc w:val="left"/>
      <w:pPr>
        <w:tabs>
          <w:tab w:val="num" w:pos="2160"/>
        </w:tabs>
        <w:ind w:left="2160" w:hanging="360"/>
      </w:pPr>
      <w:rPr>
        <w:rFonts w:ascii="Arial" w:hAnsi="Arial" w:hint="default"/>
      </w:rPr>
    </w:lvl>
    <w:lvl w:ilvl="3" w:tplc="D20A5A34" w:tentative="1">
      <w:start w:val="1"/>
      <w:numFmt w:val="bullet"/>
      <w:lvlText w:val="•"/>
      <w:lvlJc w:val="left"/>
      <w:pPr>
        <w:tabs>
          <w:tab w:val="num" w:pos="2880"/>
        </w:tabs>
        <w:ind w:left="2880" w:hanging="360"/>
      </w:pPr>
      <w:rPr>
        <w:rFonts w:ascii="Arial" w:hAnsi="Arial" w:hint="default"/>
      </w:rPr>
    </w:lvl>
    <w:lvl w:ilvl="4" w:tplc="ED4C0162" w:tentative="1">
      <w:start w:val="1"/>
      <w:numFmt w:val="bullet"/>
      <w:lvlText w:val="•"/>
      <w:lvlJc w:val="left"/>
      <w:pPr>
        <w:tabs>
          <w:tab w:val="num" w:pos="3600"/>
        </w:tabs>
        <w:ind w:left="3600" w:hanging="360"/>
      </w:pPr>
      <w:rPr>
        <w:rFonts w:ascii="Arial" w:hAnsi="Arial" w:hint="default"/>
      </w:rPr>
    </w:lvl>
    <w:lvl w:ilvl="5" w:tplc="4B86E160" w:tentative="1">
      <w:start w:val="1"/>
      <w:numFmt w:val="bullet"/>
      <w:lvlText w:val="•"/>
      <w:lvlJc w:val="left"/>
      <w:pPr>
        <w:tabs>
          <w:tab w:val="num" w:pos="4320"/>
        </w:tabs>
        <w:ind w:left="4320" w:hanging="360"/>
      </w:pPr>
      <w:rPr>
        <w:rFonts w:ascii="Arial" w:hAnsi="Arial" w:hint="default"/>
      </w:rPr>
    </w:lvl>
    <w:lvl w:ilvl="6" w:tplc="A2341158" w:tentative="1">
      <w:start w:val="1"/>
      <w:numFmt w:val="bullet"/>
      <w:lvlText w:val="•"/>
      <w:lvlJc w:val="left"/>
      <w:pPr>
        <w:tabs>
          <w:tab w:val="num" w:pos="5040"/>
        </w:tabs>
        <w:ind w:left="5040" w:hanging="360"/>
      </w:pPr>
      <w:rPr>
        <w:rFonts w:ascii="Arial" w:hAnsi="Arial" w:hint="default"/>
      </w:rPr>
    </w:lvl>
    <w:lvl w:ilvl="7" w:tplc="D966A346" w:tentative="1">
      <w:start w:val="1"/>
      <w:numFmt w:val="bullet"/>
      <w:lvlText w:val="•"/>
      <w:lvlJc w:val="left"/>
      <w:pPr>
        <w:tabs>
          <w:tab w:val="num" w:pos="5760"/>
        </w:tabs>
        <w:ind w:left="5760" w:hanging="360"/>
      </w:pPr>
      <w:rPr>
        <w:rFonts w:ascii="Arial" w:hAnsi="Arial" w:hint="default"/>
      </w:rPr>
    </w:lvl>
    <w:lvl w:ilvl="8" w:tplc="27C4ECE0" w:tentative="1">
      <w:start w:val="1"/>
      <w:numFmt w:val="bullet"/>
      <w:lvlText w:val="•"/>
      <w:lvlJc w:val="left"/>
      <w:pPr>
        <w:tabs>
          <w:tab w:val="num" w:pos="6480"/>
        </w:tabs>
        <w:ind w:left="6480" w:hanging="360"/>
      </w:pPr>
      <w:rPr>
        <w:rFonts w:ascii="Arial" w:hAnsi="Arial" w:hint="default"/>
      </w:rPr>
    </w:lvl>
  </w:abstractNum>
  <w:abstractNum w:abstractNumId="5">
    <w:nsid w:val="15A76955"/>
    <w:multiLevelType w:val="hybridMultilevel"/>
    <w:tmpl w:val="A50C68FC"/>
    <w:lvl w:ilvl="0" w:tplc="3A8A4DD0">
      <w:start w:val="4"/>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6">
    <w:nsid w:val="18610945"/>
    <w:multiLevelType w:val="hybridMultilevel"/>
    <w:tmpl w:val="44C6E456"/>
    <w:lvl w:ilvl="0" w:tplc="941C7322">
      <w:start w:val="1"/>
      <w:numFmt w:val="decimal"/>
      <w:lvlText w:val="%1-"/>
      <w:lvlJc w:val="left"/>
      <w:pPr>
        <w:ind w:left="1069" w:hanging="360"/>
      </w:pPr>
      <w:rPr>
        <w:rFonts w:hint="default"/>
      </w:rPr>
    </w:lvl>
    <w:lvl w:ilvl="1" w:tplc="041F0019">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7">
    <w:nsid w:val="26693A69"/>
    <w:multiLevelType w:val="hybridMultilevel"/>
    <w:tmpl w:val="F3A80044"/>
    <w:lvl w:ilvl="0" w:tplc="D422A3F8">
      <w:numFmt w:val="bullet"/>
      <w:lvlText w:val=""/>
      <w:lvlJc w:val="left"/>
      <w:pPr>
        <w:ind w:left="600" w:hanging="360"/>
      </w:pPr>
      <w:rPr>
        <w:rFonts w:ascii="Calibri" w:eastAsiaTheme="minorHAnsi" w:hAnsi="Calibri" w:cs="Calibri" w:hint="default"/>
      </w:rPr>
    </w:lvl>
    <w:lvl w:ilvl="1" w:tplc="041F0003" w:tentative="1">
      <w:start w:val="1"/>
      <w:numFmt w:val="bullet"/>
      <w:lvlText w:val="o"/>
      <w:lvlJc w:val="left"/>
      <w:pPr>
        <w:ind w:left="1320" w:hanging="360"/>
      </w:pPr>
      <w:rPr>
        <w:rFonts w:ascii="Courier New" w:hAnsi="Courier New" w:cs="Courier New" w:hint="default"/>
      </w:rPr>
    </w:lvl>
    <w:lvl w:ilvl="2" w:tplc="041F0005" w:tentative="1">
      <w:start w:val="1"/>
      <w:numFmt w:val="bullet"/>
      <w:lvlText w:val=""/>
      <w:lvlJc w:val="left"/>
      <w:pPr>
        <w:ind w:left="2040" w:hanging="360"/>
      </w:pPr>
      <w:rPr>
        <w:rFonts w:ascii="Wingdings" w:hAnsi="Wingdings" w:hint="default"/>
      </w:rPr>
    </w:lvl>
    <w:lvl w:ilvl="3" w:tplc="041F0001" w:tentative="1">
      <w:start w:val="1"/>
      <w:numFmt w:val="bullet"/>
      <w:lvlText w:val=""/>
      <w:lvlJc w:val="left"/>
      <w:pPr>
        <w:ind w:left="2760" w:hanging="360"/>
      </w:pPr>
      <w:rPr>
        <w:rFonts w:ascii="Symbol" w:hAnsi="Symbol" w:hint="default"/>
      </w:rPr>
    </w:lvl>
    <w:lvl w:ilvl="4" w:tplc="041F0003" w:tentative="1">
      <w:start w:val="1"/>
      <w:numFmt w:val="bullet"/>
      <w:lvlText w:val="o"/>
      <w:lvlJc w:val="left"/>
      <w:pPr>
        <w:ind w:left="3480" w:hanging="360"/>
      </w:pPr>
      <w:rPr>
        <w:rFonts w:ascii="Courier New" w:hAnsi="Courier New" w:cs="Courier New" w:hint="default"/>
      </w:rPr>
    </w:lvl>
    <w:lvl w:ilvl="5" w:tplc="041F0005" w:tentative="1">
      <w:start w:val="1"/>
      <w:numFmt w:val="bullet"/>
      <w:lvlText w:val=""/>
      <w:lvlJc w:val="left"/>
      <w:pPr>
        <w:ind w:left="4200" w:hanging="360"/>
      </w:pPr>
      <w:rPr>
        <w:rFonts w:ascii="Wingdings" w:hAnsi="Wingdings" w:hint="default"/>
      </w:rPr>
    </w:lvl>
    <w:lvl w:ilvl="6" w:tplc="041F0001" w:tentative="1">
      <w:start w:val="1"/>
      <w:numFmt w:val="bullet"/>
      <w:lvlText w:val=""/>
      <w:lvlJc w:val="left"/>
      <w:pPr>
        <w:ind w:left="4920" w:hanging="360"/>
      </w:pPr>
      <w:rPr>
        <w:rFonts w:ascii="Symbol" w:hAnsi="Symbol" w:hint="default"/>
      </w:rPr>
    </w:lvl>
    <w:lvl w:ilvl="7" w:tplc="041F0003" w:tentative="1">
      <w:start w:val="1"/>
      <w:numFmt w:val="bullet"/>
      <w:lvlText w:val="o"/>
      <w:lvlJc w:val="left"/>
      <w:pPr>
        <w:ind w:left="5640" w:hanging="360"/>
      </w:pPr>
      <w:rPr>
        <w:rFonts w:ascii="Courier New" w:hAnsi="Courier New" w:cs="Courier New" w:hint="default"/>
      </w:rPr>
    </w:lvl>
    <w:lvl w:ilvl="8" w:tplc="041F0005" w:tentative="1">
      <w:start w:val="1"/>
      <w:numFmt w:val="bullet"/>
      <w:lvlText w:val=""/>
      <w:lvlJc w:val="left"/>
      <w:pPr>
        <w:ind w:left="6360" w:hanging="360"/>
      </w:pPr>
      <w:rPr>
        <w:rFonts w:ascii="Wingdings" w:hAnsi="Wingdings" w:hint="default"/>
      </w:rPr>
    </w:lvl>
  </w:abstractNum>
  <w:abstractNum w:abstractNumId="8">
    <w:nsid w:val="27B747EA"/>
    <w:multiLevelType w:val="hybridMultilevel"/>
    <w:tmpl w:val="45402F3C"/>
    <w:lvl w:ilvl="0" w:tplc="8B5E1F1A">
      <w:start w:val="1"/>
      <w:numFmt w:val="bullet"/>
      <w:lvlText w:val="•"/>
      <w:lvlJc w:val="left"/>
      <w:pPr>
        <w:tabs>
          <w:tab w:val="num" w:pos="720"/>
        </w:tabs>
        <w:ind w:left="720" w:hanging="360"/>
      </w:pPr>
      <w:rPr>
        <w:rFonts w:ascii="Arial" w:hAnsi="Arial" w:hint="default"/>
      </w:rPr>
    </w:lvl>
    <w:lvl w:ilvl="1" w:tplc="A99E8720" w:tentative="1">
      <w:start w:val="1"/>
      <w:numFmt w:val="bullet"/>
      <w:lvlText w:val="•"/>
      <w:lvlJc w:val="left"/>
      <w:pPr>
        <w:tabs>
          <w:tab w:val="num" w:pos="1440"/>
        </w:tabs>
        <w:ind w:left="1440" w:hanging="360"/>
      </w:pPr>
      <w:rPr>
        <w:rFonts w:ascii="Arial" w:hAnsi="Arial" w:hint="default"/>
      </w:rPr>
    </w:lvl>
    <w:lvl w:ilvl="2" w:tplc="45809C82" w:tentative="1">
      <w:start w:val="1"/>
      <w:numFmt w:val="bullet"/>
      <w:lvlText w:val="•"/>
      <w:lvlJc w:val="left"/>
      <w:pPr>
        <w:tabs>
          <w:tab w:val="num" w:pos="2160"/>
        </w:tabs>
        <w:ind w:left="2160" w:hanging="360"/>
      </w:pPr>
      <w:rPr>
        <w:rFonts w:ascii="Arial" w:hAnsi="Arial" w:hint="default"/>
      </w:rPr>
    </w:lvl>
    <w:lvl w:ilvl="3" w:tplc="C16854A6" w:tentative="1">
      <w:start w:val="1"/>
      <w:numFmt w:val="bullet"/>
      <w:lvlText w:val="•"/>
      <w:lvlJc w:val="left"/>
      <w:pPr>
        <w:tabs>
          <w:tab w:val="num" w:pos="2880"/>
        </w:tabs>
        <w:ind w:left="2880" w:hanging="360"/>
      </w:pPr>
      <w:rPr>
        <w:rFonts w:ascii="Arial" w:hAnsi="Arial" w:hint="default"/>
      </w:rPr>
    </w:lvl>
    <w:lvl w:ilvl="4" w:tplc="FF2CCE6A" w:tentative="1">
      <w:start w:val="1"/>
      <w:numFmt w:val="bullet"/>
      <w:lvlText w:val="•"/>
      <w:lvlJc w:val="left"/>
      <w:pPr>
        <w:tabs>
          <w:tab w:val="num" w:pos="3600"/>
        </w:tabs>
        <w:ind w:left="3600" w:hanging="360"/>
      </w:pPr>
      <w:rPr>
        <w:rFonts w:ascii="Arial" w:hAnsi="Arial" w:hint="default"/>
      </w:rPr>
    </w:lvl>
    <w:lvl w:ilvl="5" w:tplc="61BC01D8" w:tentative="1">
      <w:start w:val="1"/>
      <w:numFmt w:val="bullet"/>
      <w:lvlText w:val="•"/>
      <w:lvlJc w:val="left"/>
      <w:pPr>
        <w:tabs>
          <w:tab w:val="num" w:pos="4320"/>
        </w:tabs>
        <w:ind w:left="4320" w:hanging="360"/>
      </w:pPr>
      <w:rPr>
        <w:rFonts w:ascii="Arial" w:hAnsi="Arial" w:hint="default"/>
      </w:rPr>
    </w:lvl>
    <w:lvl w:ilvl="6" w:tplc="2200AD5C" w:tentative="1">
      <w:start w:val="1"/>
      <w:numFmt w:val="bullet"/>
      <w:lvlText w:val="•"/>
      <w:lvlJc w:val="left"/>
      <w:pPr>
        <w:tabs>
          <w:tab w:val="num" w:pos="5040"/>
        </w:tabs>
        <w:ind w:left="5040" w:hanging="360"/>
      </w:pPr>
      <w:rPr>
        <w:rFonts w:ascii="Arial" w:hAnsi="Arial" w:hint="default"/>
      </w:rPr>
    </w:lvl>
    <w:lvl w:ilvl="7" w:tplc="12CEBB42" w:tentative="1">
      <w:start w:val="1"/>
      <w:numFmt w:val="bullet"/>
      <w:lvlText w:val="•"/>
      <w:lvlJc w:val="left"/>
      <w:pPr>
        <w:tabs>
          <w:tab w:val="num" w:pos="5760"/>
        </w:tabs>
        <w:ind w:left="5760" w:hanging="360"/>
      </w:pPr>
      <w:rPr>
        <w:rFonts w:ascii="Arial" w:hAnsi="Arial" w:hint="default"/>
      </w:rPr>
    </w:lvl>
    <w:lvl w:ilvl="8" w:tplc="71AAEEE0" w:tentative="1">
      <w:start w:val="1"/>
      <w:numFmt w:val="bullet"/>
      <w:lvlText w:val="•"/>
      <w:lvlJc w:val="left"/>
      <w:pPr>
        <w:tabs>
          <w:tab w:val="num" w:pos="6480"/>
        </w:tabs>
        <w:ind w:left="6480" w:hanging="360"/>
      </w:pPr>
      <w:rPr>
        <w:rFonts w:ascii="Arial" w:hAnsi="Arial" w:hint="default"/>
      </w:rPr>
    </w:lvl>
  </w:abstractNum>
  <w:abstractNum w:abstractNumId="9">
    <w:nsid w:val="2A373994"/>
    <w:multiLevelType w:val="hybridMultilevel"/>
    <w:tmpl w:val="331C3B20"/>
    <w:lvl w:ilvl="0" w:tplc="E4AC1626">
      <w:start w:val="1"/>
      <w:numFmt w:val="lowerLetter"/>
      <w:lvlText w:val="%1."/>
      <w:lvlJc w:val="left"/>
      <w:pPr>
        <w:ind w:left="1068" w:hanging="360"/>
      </w:pPr>
      <w:rPr>
        <w:rFonts w:hint="default"/>
      </w:rPr>
    </w:lvl>
    <w:lvl w:ilvl="1" w:tplc="041F0019" w:tentative="1">
      <w:start w:val="1"/>
      <w:numFmt w:val="lowerLetter"/>
      <w:lvlText w:val="%2."/>
      <w:lvlJc w:val="left"/>
      <w:pPr>
        <w:ind w:left="2212" w:hanging="360"/>
      </w:pPr>
    </w:lvl>
    <w:lvl w:ilvl="2" w:tplc="041F001B" w:tentative="1">
      <w:start w:val="1"/>
      <w:numFmt w:val="lowerRoman"/>
      <w:lvlText w:val="%3."/>
      <w:lvlJc w:val="right"/>
      <w:pPr>
        <w:ind w:left="2932" w:hanging="180"/>
      </w:pPr>
    </w:lvl>
    <w:lvl w:ilvl="3" w:tplc="041F000F" w:tentative="1">
      <w:start w:val="1"/>
      <w:numFmt w:val="decimal"/>
      <w:lvlText w:val="%4."/>
      <w:lvlJc w:val="left"/>
      <w:pPr>
        <w:ind w:left="3652" w:hanging="360"/>
      </w:pPr>
    </w:lvl>
    <w:lvl w:ilvl="4" w:tplc="041F0019" w:tentative="1">
      <w:start w:val="1"/>
      <w:numFmt w:val="lowerLetter"/>
      <w:lvlText w:val="%5."/>
      <w:lvlJc w:val="left"/>
      <w:pPr>
        <w:ind w:left="4372" w:hanging="360"/>
      </w:pPr>
    </w:lvl>
    <w:lvl w:ilvl="5" w:tplc="041F001B" w:tentative="1">
      <w:start w:val="1"/>
      <w:numFmt w:val="lowerRoman"/>
      <w:lvlText w:val="%6."/>
      <w:lvlJc w:val="right"/>
      <w:pPr>
        <w:ind w:left="5092" w:hanging="180"/>
      </w:pPr>
    </w:lvl>
    <w:lvl w:ilvl="6" w:tplc="041F000F" w:tentative="1">
      <w:start w:val="1"/>
      <w:numFmt w:val="decimal"/>
      <w:lvlText w:val="%7."/>
      <w:lvlJc w:val="left"/>
      <w:pPr>
        <w:ind w:left="5812" w:hanging="360"/>
      </w:pPr>
    </w:lvl>
    <w:lvl w:ilvl="7" w:tplc="041F0019" w:tentative="1">
      <w:start w:val="1"/>
      <w:numFmt w:val="lowerLetter"/>
      <w:lvlText w:val="%8."/>
      <w:lvlJc w:val="left"/>
      <w:pPr>
        <w:ind w:left="6532" w:hanging="360"/>
      </w:pPr>
    </w:lvl>
    <w:lvl w:ilvl="8" w:tplc="041F001B" w:tentative="1">
      <w:start w:val="1"/>
      <w:numFmt w:val="lowerRoman"/>
      <w:lvlText w:val="%9."/>
      <w:lvlJc w:val="right"/>
      <w:pPr>
        <w:ind w:left="7252" w:hanging="180"/>
      </w:pPr>
    </w:lvl>
  </w:abstractNum>
  <w:abstractNum w:abstractNumId="10">
    <w:nsid w:val="2C5E58F2"/>
    <w:multiLevelType w:val="multilevel"/>
    <w:tmpl w:val="2ABA8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87330D"/>
    <w:multiLevelType w:val="hybridMultilevel"/>
    <w:tmpl w:val="80C4721E"/>
    <w:lvl w:ilvl="0" w:tplc="897E47BA">
      <w:start w:val="1"/>
      <w:numFmt w:val="bullet"/>
      <w:lvlText w:val="•"/>
      <w:lvlJc w:val="left"/>
      <w:pPr>
        <w:tabs>
          <w:tab w:val="num" w:pos="720"/>
        </w:tabs>
        <w:ind w:left="720" w:hanging="360"/>
      </w:pPr>
      <w:rPr>
        <w:rFonts w:ascii="Arial" w:hAnsi="Arial" w:hint="default"/>
      </w:rPr>
    </w:lvl>
    <w:lvl w:ilvl="1" w:tplc="1D6E65E0" w:tentative="1">
      <w:start w:val="1"/>
      <w:numFmt w:val="bullet"/>
      <w:lvlText w:val="•"/>
      <w:lvlJc w:val="left"/>
      <w:pPr>
        <w:tabs>
          <w:tab w:val="num" w:pos="1440"/>
        </w:tabs>
        <w:ind w:left="1440" w:hanging="360"/>
      </w:pPr>
      <w:rPr>
        <w:rFonts w:ascii="Arial" w:hAnsi="Arial" w:hint="default"/>
      </w:rPr>
    </w:lvl>
    <w:lvl w:ilvl="2" w:tplc="C20E1628" w:tentative="1">
      <w:start w:val="1"/>
      <w:numFmt w:val="bullet"/>
      <w:lvlText w:val="•"/>
      <w:lvlJc w:val="left"/>
      <w:pPr>
        <w:tabs>
          <w:tab w:val="num" w:pos="2160"/>
        </w:tabs>
        <w:ind w:left="2160" w:hanging="360"/>
      </w:pPr>
      <w:rPr>
        <w:rFonts w:ascii="Arial" w:hAnsi="Arial" w:hint="default"/>
      </w:rPr>
    </w:lvl>
    <w:lvl w:ilvl="3" w:tplc="5F501DE0" w:tentative="1">
      <w:start w:val="1"/>
      <w:numFmt w:val="bullet"/>
      <w:lvlText w:val="•"/>
      <w:lvlJc w:val="left"/>
      <w:pPr>
        <w:tabs>
          <w:tab w:val="num" w:pos="2880"/>
        </w:tabs>
        <w:ind w:left="2880" w:hanging="360"/>
      </w:pPr>
      <w:rPr>
        <w:rFonts w:ascii="Arial" w:hAnsi="Arial" w:hint="default"/>
      </w:rPr>
    </w:lvl>
    <w:lvl w:ilvl="4" w:tplc="5EDED68A" w:tentative="1">
      <w:start w:val="1"/>
      <w:numFmt w:val="bullet"/>
      <w:lvlText w:val="•"/>
      <w:lvlJc w:val="left"/>
      <w:pPr>
        <w:tabs>
          <w:tab w:val="num" w:pos="3600"/>
        </w:tabs>
        <w:ind w:left="3600" w:hanging="360"/>
      </w:pPr>
      <w:rPr>
        <w:rFonts w:ascii="Arial" w:hAnsi="Arial" w:hint="default"/>
      </w:rPr>
    </w:lvl>
    <w:lvl w:ilvl="5" w:tplc="280E1A4A" w:tentative="1">
      <w:start w:val="1"/>
      <w:numFmt w:val="bullet"/>
      <w:lvlText w:val="•"/>
      <w:lvlJc w:val="left"/>
      <w:pPr>
        <w:tabs>
          <w:tab w:val="num" w:pos="4320"/>
        </w:tabs>
        <w:ind w:left="4320" w:hanging="360"/>
      </w:pPr>
      <w:rPr>
        <w:rFonts w:ascii="Arial" w:hAnsi="Arial" w:hint="default"/>
      </w:rPr>
    </w:lvl>
    <w:lvl w:ilvl="6" w:tplc="04605802" w:tentative="1">
      <w:start w:val="1"/>
      <w:numFmt w:val="bullet"/>
      <w:lvlText w:val="•"/>
      <w:lvlJc w:val="left"/>
      <w:pPr>
        <w:tabs>
          <w:tab w:val="num" w:pos="5040"/>
        </w:tabs>
        <w:ind w:left="5040" w:hanging="360"/>
      </w:pPr>
      <w:rPr>
        <w:rFonts w:ascii="Arial" w:hAnsi="Arial" w:hint="default"/>
      </w:rPr>
    </w:lvl>
    <w:lvl w:ilvl="7" w:tplc="B518E3AC" w:tentative="1">
      <w:start w:val="1"/>
      <w:numFmt w:val="bullet"/>
      <w:lvlText w:val="•"/>
      <w:lvlJc w:val="left"/>
      <w:pPr>
        <w:tabs>
          <w:tab w:val="num" w:pos="5760"/>
        </w:tabs>
        <w:ind w:left="5760" w:hanging="360"/>
      </w:pPr>
      <w:rPr>
        <w:rFonts w:ascii="Arial" w:hAnsi="Arial" w:hint="default"/>
      </w:rPr>
    </w:lvl>
    <w:lvl w:ilvl="8" w:tplc="D10C3E4C" w:tentative="1">
      <w:start w:val="1"/>
      <w:numFmt w:val="bullet"/>
      <w:lvlText w:val="•"/>
      <w:lvlJc w:val="left"/>
      <w:pPr>
        <w:tabs>
          <w:tab w:val="num" w:pos="6480"/>
        </w:tabs>
        <w:ind w:left="6480" w:hanging="360"/>
      </w:pPr>
      <w:rPr>
        <w:rFonts w:ascii="Arial" w:hAnsi="Arial" w:hint="default"/>
      </w:rPr>
    </w:lvl>
  </w:abstractNum>
  <w:abstractNum w:abstractNumId="12">
    <w:nsid w:val="321D3ACD"/>
    <w:multiLevelType w:val="hybridMultilevel"/>
    <w:tmpl w:val="07F4A03A"/>
    <w:lvl w:ilvl="0" w:tplc="508C7002">
      <w:start w:val="1"/>
      <w:numFmt w:val="lowerLetter"/>
      <w:lvlText w:val="%1."/>
      <w:lvlJc w:val="left"/>
      <w:pPr>
        <w:ind w:left="1069" w:hanging="360"/>
      </w:pPr>
      <w:rPr>
        <w:rFonts w:hint="default"/>
        <w:b/>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3">
    <w:nsid w:val="37D35932"/>
    <w:multiLevelType w:val="hybridMultilevel"/>
    <w:tmpl w:val="CEA04D1E"/>
    <w:lvl w:ilvl="0" w:tplc="041F0001">
      <w:start w:val="1"/>
      <w:numFmt w:val="bullet"/>
      <w:lvlText w:val=""/>
      <w:lvlJc w:val="left"/>
      <w:pPr>
        <w:ind w:left="957" w:hanging="360"/>
      </w:pPr>
      <w:rPr>
        <w:rFonts w:ascii="Symbol" w:hAnsi="Symbol" w:hint="default"/>
      </w:rPr>
    </w:lvl>
    <w:lvl w:ilvl="1" w:tplc="041F0003" w:tentative="1">
      <w:start w:val="1"/>
      <w:numFmt w:val="bullet"/>
      <w:lvlText w:val="o"/>
      <w:lvlJc w:val="left"/>
      <w:pPr>
        <w:ind w:left="1677" w:hanging="360"/>
      </w:pPr>
      <w:rPr>
        <w:rFonts w:ascii="Courier New" w:hAnsi="Courier New" w:cs="Courier New" w:hint="default"/>
      </w:rPr>
    </w:lvl>
    <w:lvl w:ilvl="2" w:tplc="041F0005" w:tentative="1">
      <w:start w:val="1"/>
      <w:numFmt w:val="bullet"/>
      <w:lvlText w:val=""/>
      <w:lvlJc w:val="left"/>
      <w:pPr>
        <w:ind w:left="2397" w:hanging="360"/>
      </w:pPr>
      <w:rPr>
        <w:rFonts w:ascii="Wingdings" w:hAnsi="Wingdings" w:hint="default"/>
      </w:rPr>
    </w:lvl>
    <w:lvl w:ilvl="3" w:tplc="041F0001" w:tentative="1">
      <w:start w:val="1"/>
      <w:numFmt w:val="bullet"/>
      <w:lvlText w:val=""/>
      <w:lvlJc w:val="left"/>
      <w:pPr>
        <w:ind w:left="3117" w:hanging="360"/>
      </w:pPr>
      <w:rPr>
        <w:rFonts w:ascii="Symbol" w:hAnsi="Symbol" w:hint="default"/>
      </w:rPr>
    </w:lvl>
    <w:lvl w:ilvl="4" w:tplc="041F0003" w:tentative="1">
      <w:start w:val="1"/>
      <w:numFmt w:val="bullet"/>
      <w:lvlText w:val="o"/>
      <w:lvlJc w:val="left"/>
      <w:pPr>
        <w:ind w:left="3837" w:hanging="360"/>
      </w:pPr>
      <w:rPr>
        <w:rFonts w:ascii="Courier New" w:hAnsi="Courier New" w:cs="Courier New" w:hint="default"/>
      </w:rPr>
    </w:lvl>
    <w:lvl w:ilvl="5" w:tplc="041F0005" w:tentative="1">
      <w:start w:val="1"/>
      <w:numFmt w:val="bullet"/>
      <w:lvlText w:val=""/>
      <w:lvlJc w:val="left"/>
      <w:pPr>
        <w:ind w:left="4557" w:hanging="360"/>
      </w:pPr>
      <w:rPr>
        <w:rFonts w:ascii="Wingdings" w:hAnsi="Wingdings" w:hint="default"/>
      </w:rPr>
    </w:lvl>
    <w:lvl w:ilvl="6" w:tplc="041F0001" w:tentative="1">
      <w:start w:val="1"/>
      <w:numFmt w:val="bullet"/>
      <w:lvlText w:val=""/>
      <w:lvlJc w:val="left"/>
      <w:pPr>
        <w:ind w:left="5277" w:hanging="360"/>
      </w:pPr>
      <w:rPr>
        <w:rFonts w:ascii="Symbol" w:hAnsi="Symbol" w:hint="default"/>
      </w:rPr>
    </w:lvl>
    <w:lvl w:ilvl="7" w:tplc="041F0003" w:tentative="1">
      <w:start w:val="1"/>
      <w:numFmt w:val="bullet"/>
      <w:lvlText w:val="o"/>
      <w:lvlJc w:val="left"/>
      <w:pPr>
        <w:ind w:left="5997" w:hanging="360"/>
      </w:pPr>
      <w:rPr>
        <w:rFonts w:ascii="Courier New" w:hAnsi="Courier New" w:cs="Courier New" w:hint="default"/>
      </w:rPr>
    </w:lvl>
    <w:lvl w:ilvl="8" w:tplc="041F0005" w:tentative="1">
      <w:start w:val="1"/>
      <w:numFmt w:val="bullet"/>
      <w:lvlText w:val=""/>
      <w:lvlJc w:val="left"/>
      <w:pPr>
        <w:ind w:left="6717" w:hanging="360"/>
      </w:pPr>
      <w:rPr>
        <w:rFonts w:ascii="Wingdings" w:hAnsi="Wingdings" w:hint="default"/>
      </w:rPr>
    </w:lvl>
  </w:abstractNum>
  <w:abstractNum w:abstractNumId="14">
    <w:nsid w:val="44581816"/>
    <w:multiLevelType w:val="multilevel"/>
    <w:tmpl w:val="DA2A1F78"/>
    <w:lvl w:ilvl="0">
      <w:start w:val="3"/>
      <w:numFmt w:val="decimal"/>
      <w:lvlText w:val="%1."/>
      <w:lvlJc w:val="left"/>
      <w:pPr>
        <w:ind w:left="927" w:hanging="360"/>
      </w:pPr>
      <w:rPr>
        <w:rFonts w:hint="default"/>
      </w:rPr>
    </w:lvl>
    <w:lvl w:ilvl="1">
      <w:start w:val="6"/>
      <w:numFmt w:val="decimal"/>
      <w:isLgl/>
      <w:lvlText w:val="%1.%2."/>
      <w:lvlJc w:val="left"/>
      <w:pPr>
        <w:ind w:left="1107" w:hanging="54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5">
    <w:nsid w:val="491316A9"/>
    <w:multiLevelType w:val="hybridMultilevel"/>
    <w:tmpl w:val="065695AC"/>
    <w:lvl w:ilvl="0" w:tplc="8F96D12E">
      <w:start w:val="1"/>
      <w:numFmt w:val="bullet"/>
      <w:lvlText w:val="•"/>
      <w:lvlJc w:val="left"/>
      <w:pPr>
        <w:tabs>
          <w:tab w:val="num" w:pos="720"/>
        </w:tabs>
        <w:ind w:left="720" w:hanging="360"/>
      </w:pPr>
      <w:rPr>
        <w:rFonts w:ascii="Arial" w:hAnsi="Arial" w:hint="default"/>
      </w:rPr>
    </w:lvl>
    <w:lvl w:ilvl="1" w:tplc="7752EE6A" w:tentative="1">
      <w:start w:val="1"/>
      <w:numFmt w:val="bullet"/>
      <w:lvlText w:val="•"/>
      <w:lvlJc w:val="left"/>
      <w:pPr>
        <w:tabs>
          <w:tab w:val="num" w:pos="1440"/>
        </w:tabs>
        <w:ind w:left="1440" w:hanging="360"/>
      </w:pPr>
      <w:rPr>
        <w:rFonts w:ascii="Arial" w:hAnsi="Arial" w:hint="default"/>
      </w:rPr>
    </w:lvl>
    <w:lvl w:ilvl="2" w:tplc="10D8774A" w:tentative="1">
      <w:start w:val="1"/>
      <w:numFmt w:val="bullet"/>
      <w:lvlText w:val="•"/>
      <w:lvlJc w:val="left"/>
      <w:pPr>
        <w:tabs>
          <w:tab w:val="num" w:pos="2160"/>
        </w:tabs>
        <w:ind w:left="2160" w:hanging="360"/>
      </w:pPr>
      <w:rPr>
        <w:rFonts w:ascii="Arial" w:hAnsi="Arial" w:hint="default"/>
      </w:rPr>
    </w:lvl>
    <w:lvl w:ilvl="3" w:tplc="D2CECDC8" w:tentative="1">
      <w:start w:val="1"/>
      <w:numFmt w:val="bullet"/>
      <w:lvlText w:val="•"/>
      <w:lvlJc w:val="left"/>
      <w:pPr>
        <w:tabs>
          <w:tab w:val="num" w:pos="2880"/>
        </w:tabs>
        <w:ind w:left="2880" w:hanging="360"/>
      </w:pPr>
      <w:rPr>
        <w:rFonts w:ascii="Arial" w:hAnsi="Arial" w:hint="default"/>
      </w:rPr>
    </w:lvl>
    <w:lvl w:ilvl="4" w:tplc="EBD02CDC" w:tentative="1">
      <w:start w:val="1"/>
      <w:numFmt w:val="bullet"/>
      <w:lvlText w:val="•"/>
      <w:lvlJc w:val="left"/>
      <w:pPr>
        <w:tabs>
          <w:tab w:val="num" w:pos="3600"/>
        </w:tabs>
        <w:ind w:left="3600" w:hanging="360"/>
      </w:pPr>
      <w:rPr>
        <w:rFonts w:ascii="Arial" w:hAnsi="Arial" w:hint="default"/>
      </w:rPr>
    </w:lvl>
    <w:lvl w:ilvl="5" w:tplc="49607242" w:tentative="1">
      <w:start w:val="1"/>
      <w:numFmt w:val="bullet"/>
      <w:lvlText w:val="•"/>
      <w:lvlJc w:val="left"/>
      <w:pPr>
        <w:tabs>
          <w:tab w:val="num" w:pos="4320"/>
        </w:tabs>
        <w:ind w:left="4320" w:hanging="360"/>
      </w:pPr>
      <w:rPr>
        <w:rFonts w:ascii="Arial" w:hAnsi="Arial" w:hint="default"/>
      </w:rPr>
    </w:lvl>
    <w:lvl w:ilvl="6" w:tplc="E7A064F2" w:tentative="1">
      <w:start w:val="1"/>
      <w:numFmt w:val="bullet"/>
      <w:lvlText w:val="•"/>
      <w:lvlJc w:val="left"/>
      <w:pPr>
        <w:tabs>
          <w:tab w:val="num" w:pos="5040"/>
        </w:tabs>
        <w:ind w:left="5040" w:hanging="360"/>
      </w:pPr>
      <w:rPr>
        <w:rFonts w:ascii="Arial" w:hAnsi="Arial" w:hint="default"/>
      </w:rPr>
    </w:lvl>
    <w:lvl w:ilvl="7" w:tplc="20443858" w:tentative="1">
      <w:start w:val="1"/>
      <w:numFmt w:val="bullet"/>
      <w:lvlText w:val="•"/>
      <w:lvlJc w:val="left"/>
      <w:pPr>
        <w:tabs>
          <w:tab w:val="num" w:pos="5760"/>
        </w:tabs>
        <w:ind w:left="5760" w:hanging="360"/>
      </w:pPr>
      <w:rPr>
        <w:rFonts w:ascii="Arial" w:hAnsi="Arial" w:hint="default"/>
      </w:rPr>
    </w:lvl>
    <w:lvl w:ilvl="8" w:tplc="F5484ADE" w:tentative="1">
      <w:start w:val="1"/>
      <w:numFmt w:val="bullet"/>
      <w:lvlText w:val="•"/>
      <w:lvlJc w:val="left"/>
      <w:pPr>
        <w:tabs>
          <w:tab w:val="num" w:pos="6480"/>
        </w:tabs>
        <w:ind w:left="6480" w:hanging="360"/>
      </w:pPr>
      <w:rPr>
        <w:rFonts w:ascii="Arial" w:hAnsi="Arial" w:hint="default"/>
      </w:rPr>
    </w:lvl>
  </w:abstractNum>
  <w:abstractNum w:abstractNumId="16">
    <w:nsid w:val="4CDD7277"/>
    <w:multiLevelType w:val="hybridMultilevel"/>
    <w:tmpl w:val="1736B17C"/>
    <w:lvl w:ilvl="0" w:tplc="914C98DA">
      <w:start w:val="1"/>
      <w:numFmt w:val="bullet"/>
      <w:lvlText w:val="•"/>
      <w:lvlJc w:val="left"/>
      <w:pPr>
        <w:tabs>
          <w:tab w:val="num" w:pos="720"/>
        </w:tabs>
        <w:ind w:left="720" w:hanging="360"/>
      </w:pPr>
      <w:rPr>
        <w:rFonts w:ascii="Arial" w:hAnsi="Arial" w:hint="default"/>
      </w:rPr>
    </w:lvl>
    <w:lvl w:ilvl="1" w:tplc="70086952" w:tentative="1">
      <w:start w:val="1"/>
      <w:numFmt w:val="bullet"/>
      <w:lvlText w:val="•"/>
      <w:lvlJc w:val="left"/>
      <w:pPr>
        <w:tabs>
          <w:tab w:val="num" w:pos="1440"/>
        </w:tabs>
        <w:ind w:left="1440" w:hanging="360"/>
      </w:pPr>
      <w:rPr>
        <w:rFonts w:ascii="Arial" w:hAnsi="Arial" w:hint="default"/>
      </w:rPr>
    </w:lvl>
    <w:lvl w:ilvl="2" w:tplc="EC528A74" w:tentative="1">
      <w:start w:val="1"/>
      <w:numFmt w:val="bullet"/>
      <w:lvlText w:val="•"/>
      <w:lvlJc w:val="left"/>
      <w:pPr>
        <w:tabs>
          <w:tab w:val="num" w:pos="2160"/>
        </w:tabs>
        <w:ind w:left="2160" w:hanging="360"/>
      </w:pPr>
      <w:rPr>
        <w:rFonts w:ascii="Arial" w:hAnsi="Arial" w:hint="default"/>
      </w:rPr>
    </w:lvl>
    <w:lvl w:ilvl="3" w:tplc="02C46BE6" w:tentative="1">
      <w:start w:val="1"/>
      <w:numFmt w:val="bullet"/>
      <w:lvlText w:val="•"/>
      <w:lvlJc w:val="left"/>
      <w:pPr>
        <w:tabs>
          <w:tab w:val="num" w:pos="2880"/>
        </w:tabs>
        <w:ind w:left="2880" w:hanging="360"/>
      </w:pPr>
      <w:rPr>
        <w:rFonts w:ascii="Arial" w:hAnsi="Arial" w:hint="default"/>
      </w:rPr>
    </w:lvl>
    <w:lvl w:ilvl="4" w:tplc="DD9681B6" w:tentative="1">
      <w:start w:val="1"/>
      <w:numFmt w:val="bullet"/>
      <w:lvlText w:val="•"/>
      <w:lvlJc w:val="left"/>
      <w:pPr>
        <w:tabs>
          <w:tab w:val="num" w:pos="3600"/>
        </w:tabs>
        <w:ind w:left="3600" w:hanging="360"/>
      </w:pPr>
      <w:rPr>
        <w:rFonts w:ascii="Arial" w:hAnsi="Arial" w:hint="default"/>
      </w:rPr>
    </w:lvl>
    <w:lvl w:ilvl="5" w:tplc="B9E2A320" w:tentative="1">
      <w:start w:val="1"/>
      <w:numFmt w:val="bullet"/>
      <w:lvlText w:val="•"/>
      <w:lvlJc w:val="left"/>
      <w:pPr>
        <w:tabs>
          <w:tab w:val="num" w:pos="4320"/>
        </w:tabs>
        <w:ind w:left="4320" w:hanging="360"/>
      </w:pPr>
      <w:rPr>
        <w:rFonts w:ascii="Arial" w:hAnsi="Arial" w:hint="default"/>
      </w:rPr>
    </w:lvl>
    <w:lvl w:ilvl="6" w:tplc="8D1ABEB0" w:tentative="1">
      <w:start w:val="1"/>
      <w:numFmt w:val="bullet"/>
      <w:lvlText w:val="•"/>
      <w:lvlJc w:val="left"/>
      <w:pPr>
        <w:tabs>
          <w:tab w:val="num" w:pos="5040"/>
        </w:tabs>
        <w:ind w:left="5040" w:hanging="360"/>
      </w:pPr>
      <w:rPr>
        <w:rFonts w:ascii="Arial" w:hAnsi="Arial" w:hint="default"/>
      </w:rPr>
    </w:lvl>
    <w:lvl w:ilvl="7" w:tplc="0D409ECC" w:tentative="1">
      <w:start w:val="1"/>
      <w:numFmt w:val="bullet"/>
      <w:lvlText w:val="•"/>
      <w:lvlJc w:val="left"/>
      <w:pPr>
        <w:tabs>
          <w:tab w:val="num" w:pos="5760"/>
        </w:tabs>
        <w:ind w:left="5760" w:hanging="360"/>
      </w:pPr>
      <w:rPr>
        <w:rFonts w:ascii="Arial" w:hAnsi="Arial" w:hint="default"/>
      </w:rPr>
    </w:lvl>
    <w:lvl w:ilvl="8" w:tplc="9ABEE6B4" w:tentative="1">
      <w:start w:val="1"/>
      <w:numFmt w:val="bullet"/>
      <w:lvlText w:val="•"/>
      <w:lvlJc w:val="left"/>
      <w:pPr>
        <w:tabs>
          <w:tab w:val="num" w:pos="6480"/>
        </w:tabs>
        <w:ind w:left="6480" w:hanging="360"/>
      </w:pPr>
      <w:rPr>
        <w:rFonts w:ascii="Arial" w:hAnsi="Arial" w:hint="default"/>
      </w:rPr>
    </w:lvl>
  </w:abstractNum>
  <w:abstractNum w:abstractNumId="17">
    <w:nsid w:val="5BED60A7"/>
    <w:multiLevelType w:val="multilevel"/>
    <w:tmpl w:val="48BA8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E3F69DF"/>
    <w:multiLevelType w:val="hybridMultilevel"/>
    <w:tmpl w:val="BED6C8FE"/>
    <w:lvl w:ilvl="0" w:tplc="54328B5C">
      <w:start w:val="1"/>
      <w:numFmt w:val="bullet"/>
      <w:lvlText w:val="•"/>
      <w:lvlJc w:val="left"/>
      <w:pPr>
        <w:tabs>
          <w:tab w:val="num" w:pos="720"/>
        </w:tabs>
        <w:ind w:left="720" w:hanging="360"/>
      </w:pPr>
      <w:rPr>
        <w:rFonts w:ascii="Arial" w:hAnsi="Arial" w:hint="default"/>
      </w:rPr>
    </w:lvl>
    <w:lvl w:ilvl="1" w:tplc="AC4A2A92" w:tentative="1">
      <w:start w:val="1"/>
      <w:numFmt w:val="bullet"/>
      <w:lvlText w:val="•"/>
      <w:lvlJc w:val="left"/>
      <w:pPr>
        <w:tabs>
          <w:tab w:val="num" w:pos="1440"/>
        </w:tabs>
        <w:ind w:left="1440" w:hanging="360"/>
      </w:pPr>
      <w:rPr>
        <w:rFonts w:ascii="Arial" w:hAnsi="Arial" w:hint="default"/>
      </w:rPr>
    </w:lvl>
    <w:lvl w:ilvl="2" w:tplc="A8B01440" w:tentative="1">
      <w:start w:val="1"/>
      <w:numFmt w:val="bullet"/>
      <w:lvlText w:val="•"/>
      <w:lvlJc w:val="left"/>
      <w:pPr>
        <w:tabs>
          <w:tab w:val="num" w:pos="2160"/>
        </w:tabs>
        <w:ind w:left="2160" w:hanging="360"/>
      </w:pPr>
      <w:rPr>
        <w:rFonts w:ascii="Arial" w:hAnsi="Arial" w:hint="default"/>
      </w:rPr>
    </w:lvl>
    <w:lvl w:ilvl="3" w:tplc="1A823642" w:tentative="1">
      <w:start w:val="1"/>
      <w:numFmt w:val="bullet"/>
      <w:lvlText w:val="•"/>
      <w:lvlJc w:val="left"/>
      <w:pPr>
        <w:tabs>
          <w:tab w:val="num" w:pos="2880"/>
        </w:tabs>
        <w:ind w:left="2880" w:hanging="360"/>
      </w:pPr>
      <w:rPr>
        <w:rFonts w:ascii="Arial" w:hAnsi="Arial" w:hint="default"/>
      </w:rPr>
    </w:lvl>
    <w:lvl w:ilvl="4" w:tplc="D0A86DBE" w:tentative="1">
      <w:start w:val="1"/>
      <w:numFmt w:val="bullet"/>
      <w:lvlText w:val="•"/>
      <w:lvlJc w:val="left"/>
      <w:pPr>
        <w:tabs>
          <w:tab w:val="num" w:pos="3600"/>
        </w:tabs>
        <w:ind w:left="3600" w:hanging="360"/>
      </w:pPr>
      <w:rPr>
        <w:rFonts w:ascii="Arial" w:hAnsi="Arial" w:hint="default"/>
      </w:rPr>
    </w:lvl>
    <w:lvl w:ilvl="5" w:tplc="77F20C98" w:tentative="1">
      <w:start w:val="1"/>
      <w:numFmt w:val="bullet"/>
      <w:lvlText w:val="•"/>
      <w:lvlJc w:val="left"/>
      <w:pPr>
        <w:tabs>
          <w:tab w:val="num" w:pos="4320"/>
        </w:tabs>
        <w:ind w:left="4320" w:hanging="360"/>
      </w:pPr>
      <w:rPr>
        <w:rFonts w:ascii="Arial" w:hAnsi="Arial" w:hint="default"/>
      </w:rPr>
    </w:lvl>
    <w:lvl w:ilvl="6" w:tplc="7248A53C" w:tentative="1">
      <w:start w:val="1"/>
      <w:numFmt w:val="bullet"/>
      <w:lvlText w:val="•"/>
      <w:lvlJc w:val="left"/>
      <w:pPr>
        <w:tabs>
          <w:tab w:val="num" w:pos="5040"/>
        </w:tabs>
        <w:ind w:left="5040" w:hanging="360"/>
      </w:pPr>
      <w:rPr>
        <w:rFonts w:ascii="Arial" w:hAnsi="Arial" w:hint="default"/>
      </w:rPr>
    </w:lvl>
    <w:lvl w:ilvl="7" w:tplc="70284500" w:tentative="1">
      <w:start w:val="1"/>
      <w:numFmt w:val="bullet"/>
      <w:lvlText w:val="•"/>
      <w:lvlJc w:val="left"/>
      <w:pPr>
        <w:tabs>
          <w:tab w:val="num" w:pos="5760"/>
        </w:tabs>
        <w:ind w:left="5760" w:hanging="360"/>
      </w:pPr>
      <w:rPr>
        <w:rFonts w:ascii="Arial" w:hAnsi="Arial" w:hint="default"/>
      </w:rPr>
    </w:lvl>
    <w:lvl w:ilvl="8" w:tplc="8E9A515E" w:tentative="1">
      <w:start w:val="1"/>
      <w:numFmt w:val="bullet"/>
      <w:lvlText w:val="•"/>
      <w:lvlJc w:val="left"/>
      <w:pPr>
        <w:tabs>
          <w:tab w:val="num" w:pos="6480"/>
        </w:tabs>
        <w:ind w:left="6480" w:hanging="360"/>
      </w:pPr>
      <w:rPr>
        <w:rFonts w:ascii="Arial" w:hAnsi="Arial" w:hint="default"/>
      </w:rPr>
    </w:lvl>
  </w:abstractNum>
  <w:abstractNum w:abstractNumId="19">
    <w:nsid w:val="5EB800A0"/>
    <w:multiLevelType w:val="hybridMultilevel"/>
    <w:tmpl w:val="4232F774"/>
    <w:lvl w:ilvl="0" w:tplc="041F000F">
      <w:start w:val="1"/>
      <w:numFmt w:val="decimal"/>
      <w:lvlText w:val="%1."/>
      <w:lvlJc w:val="left"/>
      <w:pPr>
        <w:ind w:left="957" w:hanging="360"/>
      </w:pPr>
    </w:lvl>
    <w:lvl w:ilvl="1" w:tplc="041F0019" w:tentative="1">
      <w:start w:val="1"/>
      <w:numFmt w:val="lowerLetter"/>
      <w:lvlText w:val="%2."/>
      <w:lvlJc w:val="left"/>
      <w:pPr>
        <w:ind w:left="1677" w:hanging="360"/>
      </w:pPr>
    </w:lvl>
    <w:lvl w:ilvl="2" w:tplc="041F001B" w:tentative="1">
      <w:start w:val="1"/>
      <w:numFmt w:val="lowerRoman"/>
      <w:lvlText w:val="%3."/>
      <w:lvlJc w:val="right"/>
      <w:pPr>
        <w:ind w:left="2397" w:hanging="180"/>
      </w:pPr>
    </w:lvl>
    <w:lvl w:ilvl="3" w:tplc="041F000F" w:tentative="1">
      <w:start w:val="1"/>
      <w:numFmt w:val="decimal"/>
      <w:lvlText w:val="%4."/>
      <w:lvlJc w:val="left"/>
      <w:pPr>
        <w:ind w:left="3117" w:hanging="360"/>
      </w:pPr>
    </w:lvl>
    <w:lvl w:ilvl="4" w:tplc="041F0019" w:tentative="1">
      <w:start w:val="1"/>
      <w:numFmt w:val="lowerLetter"/>
      <w:lvlText w:val="%5."/>
      <w:lvlJc w:val="left"/>
      <w:pPr>
        <w:ind w:left="3837" w:hanging="360"/>
      </w:pPr>
    </w:lvl>
    <w:lvl w:ilvl="5" w:tplc="041F001B" w:tentative="1">
      <w:start w:val="1"/>
      <w:numFmt w:val="lowerRoman"/>
      <w:lvlText w:val="%6."/>
      <w:lvlJc w:val="right"/>
      <w:pPr>
        <w:ind w:left="4557" w:hanging="180"/>
      </w:pPr>
    </w:lvl>
    <w:lvl w:ilvl="6" w:tplc="041F000F" w:tentative="1">
      <w:start w:val="1"/>
      <w:numFmt w:val="decimal"/>
      <w:lvlText w:val="%7."/>
      <w:lvlJc w:val="left"/>
      <w:pPr>
        <w:ind w:left="5277" w:hanging="360"/>
      </w:pPr>
    </w:lvl>
    <w:lvl w:ilvl="7" w:tplc="041F0019" w:tentative="1">
      <w:start w:val="1"/>
      <w:numFmt w:val="lowerLetter"/>
      <w:lvlText w:val="%8."/>
      <w:lvlJc w:val="left"/>
      <w:pPr>
        <w:ind w:left="5997" w:hanging="360"/>
      </w:pPr>
    </w:lvl>
    <w:lvl w:ilvl="8" w:tplc="041F001B" w:tentative="1">
      <w:start w:val="1"/>
      <w:numFmt w:val="lowerRoman"/>
      <w:lvlText w:val="%9."/>
      <w:lvlJc w:val="right"/>
      <w:pPr>
        <w:ind w:left="6717" w:hanging="180"/>
      </w:pPr>
    </w:lvl>
  </w:abstractNum>
  <w:abstractNum w:abstractNumId="20">
    <w:nsid w:val="788B4DA9"/>
    <w:multiLevelType w:val="hybridMultilevel"/>
    <w:tmpl w:val="F8489D5A"/>
    <w:lvl w:ilvl="0" w:tplc="691E42E6">
      <w:numFmt w:val="bullet"/>
      <w:lvlText w:val="-"/>
      <w:lvlJc w:val="left"/>
      <w:pPr>
        <w:ind w:left="1317" w:hanging="360"/>
      </w:pPr>
      <w:rPr>
        <w:rFonts w:ascii="Times New Roman" w:eastAsiaTheme="minorHAnsi" w:hAnsi="Times New Roman" w:cs="Times New Roman" w:hint="default"/>
      </w:rPr>
    </w:lvl>
    <w:lvl w:ilvl="1" w:tplc="041F0003" w:tentative="1">
      <w:start w:val="1"/>
      <w:numFmt w:val="bullet"/>
      <w:lvlText w:val="o"/>
      <w:lvlJc w:val="left"/>
      <w:pPr>
        <w:ind w:left="2037" w:hanging="360"/>
      </w:pPr>
      <w:rPr>
        <w:rFonts w:ascii="Courier New" w:hAnsi="Courier New" w:cs="Courier New" w:hint="default"/>
      </w:rPr>
    </w:lvl>
    <w:lvl w:ilvl="2" w:tplc="041F0005" w:tentative="1">
      <w:start w:val="1"/>
      <w:numFmt w:val="bullet"/>
      <w:lvlText w:val=""/>
      <w:lvlJc w:val="left"/>
      <w:pPr>
        <w:ind w:left="2757" w:hanging="360"/>
      </w:pPr>
      <w:rPr>
        <w:rFonts w:ascii="Wingdings" w:hAnsi="Wingdings" w:hint="default"/>
      </w:rPr>
    </w:lvl>
    <w:lvl w:ilvl="3" w:tplc="041F0001" w:tentative="1">
      <w:start w:val="1"/>
      <w:numFmt w:val="bullet"/>
      <w:lvlText w:val=""/>
      <w:lvlJc w:val="left"/>
      <w:pPr>
        <w:ind w:left="3477" w:hanging="360"/>
      </w:pPr>
      <w:rPr>
        <w:rFonts w:ascii="Symbol" w:hAnsi="Symbol" w:hint="default"/>
      </w:rPr>
    </w:lvl>
    <w:lvl w:ilvl="4" w:tplc="041F0003" w:tentative="1">
      <w:start w:val="1"/>
      <w:numFmt w:val="bullet"/>
      <w:lvlText w:val="o"/>
      <w:lvlJc w:val="left"/>
      <w:pPr>
        <w:ind w:left="4197" w:hanging="360"/>
      </w:pPr>
      <w:rPr>
        <w:rFonts w:ascii="Courier New" w:hAnsi="Courier New" w:cs="Courier New" w:hint="default"/>
      </w:rPr>
    </w:lvl>
    <w:lvl w:ilvl="5" w:tplc="041F0005" w:tentative="1">
      <w:start w:val="1"/>
      <w:numFmt w:val="bullet"/>
      <w:lvlText w:val=""/>
      <w:lvlJc w:val="left"/>
      <w:pPr>
        <w:ind w:left="4917" w:hanging="360"/>
      </w:pPr>
      <w:rPr>
        <w:rFonts w:ascii="Wingdings" w:hAnsi="Wingdings" w:hint="default"/>
      </w:rPr>
    </w:lvl>
    <w:lvl w:ilvl="6" w:tplc="041F0001" w:tentative="1">
      <w:start w:val="1"/>
      <w:numFmt w:val="bullet"/>
      <w:lvlText w:val=""/>
      <w:lvlJc w:val="left"/>
      <w:pPr>
        <w:ind w:left="5637" w:hanging="360"/>
      </w:pPr>
      <w:rPr>
        <w:rFonts w:ascii="Symbol" w:hAnsi="Symbol" w:hint="default"/>
      </w:rPr>
    </w:lvl>
    <w:lvl w:ilvl="7" w:tplc="041F0003" w:tentative="1">
      <w:start w:val="1"/>
      <w:numFmt w:val="bullet"/>
      <w:lvlText w:val="o"/>
      <w:lvlJc w:val="left"/>
      <w:pPr>
        <w:ind w:left="6357" w:hanging="360"/>
      </w:pPr>
      <w:rPr>
        <w:rFonts w:ascii="Courier New" w:hAnsi="Courier New" w:cs="Courier New" w:hint="default"/>
      </w:rPr>
    </w:lvl>
    <w:lvl w:ilvl="8" w:tplc="041F0005" w:tentative="1">
      <w:start w:val="1"/>
      <w:numFmt w:val="bullet"/>
      <w:lvlText w:val=""/>
      <w:lvlJc w:val="left"/>
      <w:pPr>
        <w:ind w:left="7077" w:hanging="360"/>
      </w:pPr>
      <w:rPr>
        <w:rFonts w:ascii="Wingdings" w:hAnsi="Wingdings" w:hint="default"/>
      </w:rPr>
    </w:lvl>
  </w:abstractNum>
  <w:num w:numId="1">
    <w:abstractNumId w:val="17"/>
  </w:num>
  <w:num w:numId="2">
    <w:abstractNumId w:val="11"/>
  </w:num>
  <w:num w:numId="3">
    <w:abstractNumId w:val="1"/>
  </w:num>
  <w:num w:numId="4">
    <w:abstractNumId w:val="7"/>
  </w:num>
  <w:num w:numId="5">
    <w:abstractNumId w:val="19"/>
  </w:num>
  <w:num w:numId="6">
    <w:abstractNumId w:val="13"/>
  </w:num>
  <w:num w:numId="7">
    <w:abstractNumId w:val="3"/>
  </w:num>
  <w:num w:numId="8">
    <w:abstractNumId w:val="16"/>
  </w:num>
  <w:num w:numId="9">
    <w:abstractNumId w:val="15"/>
  </w:num>
  <w:num w:numId="10">
    <w:abstractNumId w:val="2"/>
  </w:num>
  <w:num w:numId="11">
    <w:abstractNumId w:val="4"/>
  </w:num>
  <w:num w:numId="12">
    <w:abstractNumId w:val="18"/>
  </w:num>
  <w:num w:numId="13">
    <w:abstractNumId w:val="12"/>
  </w:num>
  <w:num w:numId="14">
    <w:abstractNumId w:val="9"/>
  </w:num>
  <w:num w:numId="15">
    <w:abstractNumId w:val="8"/>
  </w:num>
  <w:num w:numId="16">
    <w:abstractNumId w:val="20"/>
  </w:num>
  <w:num w:numId="17">
    <w:abstractNumId w:val="10"/>
  </w:num>
  <w:num w:numId="18">
    <w:abstractNumId w:val="0"/>
  </w:num>
  <w:num w:numId="19">
    <w:abstractNumId w:val="5"/>
  </w:num>
  <w:num w:numId="20">
    <w:abstractNumId w:val="14"/>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91931"/>
    <w:rsid w:val="0000059D"/>
    <w:rsid w:val="0000077D"/>
    <w:rsid w:val="00007ADD"/>
    <w:rsid w:val="000150BD"/>
    <w:rsid w:val="00036149"/>
    <w:rsid w:val="000462D1"/>
    <w:rsid w:val="00063F7E"/>
    <w:rsid w:val="000741E9"/>
    <w:rsid w:val="000D18E5"/>
    <w:rsid w:val="000D3074"/>
    <w:rsid w:val="000F2EE6"/>
    <w:rsid w:val="000F7AD3"/>
    <w:rsid w:val="00106418"/>
    <w:rsid w:val="0013635A"/>
    <w:rsid w:val="00150CC7"/>
    <w:rsid w:val="001622CC"/>
    <w:rsid w:val="001857A3"/>
    <w:rsid w:val="001B2E98"/>
    <w:rsid w:val="001D6C35"/>
    <w:rsid w:val="001F29B1"/>
    <w:rsid w:val="0020447F"/>
    <w:rsid w:val="0022040F"/>
    <w:rsid w:val="0024007D"/>
    <w:rsid w:val="0024082C"/>
    <w:rsid w:val="002522C2"/>
    <w:rsid w:val="00266834"/>
    <w:rsid w:val="00294540"/>
    <w:rsid w:val="002B4E27"/>
    <w:rsid w:val="002E2F27"/>
    <w:rsid w:val="00311C69"/>
    <w:rsid w:val="00315602"/>
    <w:rsid w:val="003722FF"/>
    <w:rsid w:val="003E777D"/>
    <w:rsid w:val="003F0B89"/>
    <w:rsid w:val="003F679E"/>
    <w:rsid w:val="00425603"/>
    <w:rsid w:val="004912F6"/>
    <w:rsid w:val="004D13D6"/>
    <w:rsid w:val="004D26B0"/>
    <w:rsid w:val="004D4896"/>
    <w:rsid w:val="005135BB"/>
    <w:rsid w:val="00565DB3"/>
    <w:rsid w:val="00590CF8"/>
    <w:rsid w:val="005C67BD"/>
    <w:rsid w:val="005D1FBB"/>
    <w:rsid w:val="005D4424"/>
    <w:rsid w:val="005E016A"/>
    <w:rsid w:val="00622810"/>
    <w:rsid w:val="00624967"/>
    <w:rsid w:val="0063294E"/>
    <w:rsid w:val="006440EC"/>
    <w:rsid w:val="00651427"/>
    <w:rsid w:val="006703F4"/>
    <w:rsid w:val="00697E4F"/>
    <w:rsid w:val="006A156D"/>
    <w:rsid w:val="006A3531"/>
    <w:rsid w:val="006A45E4"/>
    <w:rsid w:val="006B6DCE"/>
    <w:rsid w:val="006C5FF1"/>
    <w:rsid w:val="006C6470"/>
    <w:rsid w:val="006F68BF"/>
    <w:rsid w:val="0071593C"/>
    <w:rsid w:val="00722E7D"/>
    <w:rsid w:val="00741835"/>
    <w:rsid w:val="00752EF6"/>
    <w:rsid w:val="00775EBE"/>
    <w:rsid w:val="007C506C"/>
    <w:rsid w:val="007E465D"/>
    <w:rsid w:val="00822C63"/>
    <w:rsid w:val="00864BF2"/>
    <w:rsid w:val="0087254B"/>
    <w:rsid w:val="008906B0"/>
    <w:rsid w:val="008971A3"/>
    <w:rsid w:val="008A7840"/>
    <w:rsid w:val="008B042D"/>
    <w:rsid w:val="008B5373"/>
    <w:rsid w:val="008F7FDE"/>
    <w:rsid w:val="00906A18"/>
    <w:rsid w:val="00906B61"/>
    <w:rsid w:val="0092790F"/>
    <w:rsid w:val="0095131F"/>
    <w:rsid w:val="00953EC7"/>
    <w:rsid w:val="0097593C"/>
    <w:rsid w:val="009820DD"/>
    <w:rsid w:val="009936E1"/>
    <w:rsid w:val="009A04B6"/>
    <w:rsid w:val="009B025F"/>
    <w:rsid w:val="009E1B70"/>
    <w:rsid w:val="009F127C"/>
    <w:rsid w:val="009F2E4F"/>
    <w:rsid w:val="00A01731"/>
    <w:rsid w:val="00A146E2"/>
    <w:rsid w:val="00A241A4"/>
    <w:rsid w:val="00A70981"/>
    <w:rsid w:val="00AA0D57"/>
    <w:rsid w:val="00AC5BE2"/>
    <w:rsid w:val="00B13720"/>
    <w:rsid w:val="00B202E3"/>
    <w:rsid w:val="00B81DE6"/>
    <w:rsid w:val="00BA3612"/>
    <w:rsid w:val="00BB3673"/>
    <w:rsid w:val="00BB7E0C"/>
    <w:rsid w:val="00BC2AAC"/>
    <w:rsid w:val="00BE2E2F"/>
    <w:rsid w:val="00BE7B31"/>
    <w:rsid w:val="00C178D9"/>
    <w:rsid w:val="00C2678A"/>
    <w:rsid w:val="00C31D7D"/>
    <w:rsid w:val="00C34595"/>
    <w:rsid w:val="00C41DBF"/>
    <w:rsid w:val="00C47E4E"/>
    <w:rsid w:val="00C57DEA"/>
    <w:rsid w:val="00C600E5"/>
    <w:rsid w:val="00C61646"/>
    <w:rsid w:val="00C8664D"/>
    <w:rsid w:val="00C91931"/>
    <w:rsid w:val="00C94444"/>
    <w:rsid w:val="00CA4E95"/>
    <w:rsid w:val="00CC3275"/>
    <w:rsid w:val="00CE3AD4"/>
    <w:rsid w:val="00CE64C7"/>
    <w:rsid w:val="00CE6CE2"/>
    <w:rsid w:val="00D05FAB"/>
    <w:rsid w:val="00D1386B"/>
    <w:rsid w:val="00D36951"/>
    <w:rsid w:val="00D40F6E"/>
    <w:rsid w:val="00D441F1"/>
    <w:rsid w:val="00D65290"/>
    <w:rsid w:val="00D918A3"/>
    <w:rsid w:val="00D93B78"/>
    <w:rsid w:val="00DA2108"/>
    <w:rsid w:val="00DA750C"/>
    <w:rsid w:val="00DD3DBE"/>
    <w:rsid w:val="00E3422F"/>
    <w:rsid w:val="00E41263"/>
    <w:rsid w:val="00E55B97"/>
    <w:rsid w:val="00E6697B"/>
    <w:rsid w:val="00EA4C84"/>
    <w:rsid w:val="00F03719"/>
    <w:rsid w:val="00F04535"/>
    <w:rsid w:val="00F105FE"/>
    <w:rsid w:val="00F161DD"/>
    <w:rsid w:val="00F16D7D"/>
    <w:rsid w:val="00F76923"/>
    <w:rsid w:val="00F83517"/>
    <w:rsid w:val="00F901CF"/>
    <w:rsid w:val="00F91A6A"/>
    <w:rsid w:val="00F96058"/>
    <w:rsid w:val="00FA3F84"/>
    <w:rsid w:val="00FB735B"/>
    <w:rsid w:val="00FE52EC"/>
    <w:rsid w:val="00FF1B2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5BB"/>
  </w:style>
  <w:style w:type="paragraph" w:styleId="Balk1">
    <w:name w:val="heading 1"/>
    <w:basedOn w:val="Normal"/>
    <w:next w:val="Normal"/>
    <w:link w:val="Balk1Char"/>
    <w:uiPriority w:val="9"/>
    <w:qFormat/>
    <w:rsid w:val="0042560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95131F"/>
    <w:pPr>
      <w:keepNext/>
      <w:keepLines/>
      <w:spacing w:before="40"/>
      <w:ind w:firstLine="709"/>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unhideWhenUsed/>
    <w:qFormat/>
    <w:rsid w:val="004D13D6"/>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95131F"/>
    <w:pPr>
      <w:keepNext/>
      <w:keepLines/>
      <w:spacing w:before="40"/>
      <w:ind w:firstLine="709"/>
      <w:outlineLvl w:val="3"/>
    </w:pPr>
    <w:rPr>
      <w:rFonts w:asciiTheme="majorHAnsi" w:eastAsiaTheme="majorEastAsia" w:hAnsiTheme="majorHAnsi" w:cstheme="majorBidi"/>
      <w:i/>
      <w:iCs/>
      <w:color w:val="365F91" w:themeColor="accent1" w:themeShade="BF"/>
    </w:rPr>
  </w:style>
  <w:style w:type="paragraph" w:styleId="Balk9">
    <w:name w:val="heading 9"/>
    <w:basedOn w:val="Normal"/>
    <w:next w:val="Normal"/>
    <w:link w:val="Balk9Char"/>
    <w:uiPriority w:val="9"/>
    <w:semiHidden/>
    <w:unhideWhenUsed/>
    <w:qFormat/>
    <w:rsid w:val="0095131F"/>
    <w:pPr>
      <w:keepNext/>
      <w:keepLines/>
      <w:spacing w:before="40"/>
      <w:ind w:firstLine="709"/>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936E1"/>
    <w:pPr>
      <w:ind w:left="720"/>
      <w:contextualSpacing/>
    </w:pPr>
  </w:style>
  <w:style w:type="character" w:customStyle="1" w:styleId="Balk1Char">
    <w:name w:val="Başlık 1 Char"/>
    <w:basedOn w:val="VarsaylanParagrafYazTipi"/>
    <w:link w:val="Balk1"/>
    <w:uiPriority w:val="9"/>
    <w:rsid w:val="00425603"/>
    <w:rPr>
      <w:rFonts w:asciiTheme="majorHAnsi" w:eastAsiaTheme="majorEastAsia" w:hAnsiTheme="majorHAnsi" w:cstheme="majorBidi"/>
      <w:b/>
      <w:bCs/>
      <w:color w:val="365F91" w:themeColor="accent1" w:themeShade="BF"/>
      <w:sz w:val="28"/>
      <w:szCs w:val="28"/>
    </w:rPr>
  </w:style>
  <w:style w:type="paragraph" w:styleId="GvdeMetni">
    <w:name w:val="Body Text"/>
    <w:basedOn w:val="Normal"/>
    <w:link w:val="GvdeMetniChar"/>
    <w:rsid w:val="00425603"/>
    <w:pPr>
      <w:spacing w:line="240" w:lineRule="auto"/>
      <w:jc w:val="center"/>
    </w:pPr>
    <w:rPr>
      <w:rFonts w:ascii="Times New Roman" w:eastAsia="Times New Roman" w:hAnsi="Times New Roman" w:cs="Times New Roman"/>
      <w:sz w:val="32"/>
      <w:szCs w:val="20"/>
      <w:lang w:eastAsia="tr-TR"/>
    </w:rPr>
  </w:style>
  <w:style w:type="character" w:customStyle="1" w:styleId="GvdeMetniChar">
    <w:name w:val="Gövde Metni Char"/>
    <w:basedOn w:val="VarsaylanParagrafYazTipi"/>
    <w:link w:val="GvdeMetni"/>
    <w:rsid w:val="00425603"/>
    <w:rPr>
      <w:rFonts w:ascii="Times New Roman" w:eastAsia="Times New Roman" w:hAnsi="Times New Roman" w:cs="Times New Roman"/>
      <w:sz w:val="32"/>
      <w:szCs w:val="20"/>
      <w:lang w:eastAsia="tr-TR"/>
    </w:rPr>
  </w:style>
  <w:style w:type="paragraph" w:styleId="AralkYok">
    <w:name w:val="No Spacing"/>
    <w:uiPriority w:val="1"/>
    <w:qFormat/>
    <w:rsid w:val="0020447F"/>
    <w:pPr>
      <w:spacing w:line="240" w:lineRule="auto"/>
    </w:pPr>
  </w:style>
  <w:style w:type="character" w:customStyle="1" w:styleId="Balk3Char">
    <w:name w:val="Başlık 3 Char"/>
    <w:basedOn w:val="VarsaylanParagrafYazTipi"/>
    <w:link w:val="Balk3"/>
    <w:uiPriority w:val="9"/>
    <w:rsid w:val="004D13D6"/>
    <w:rPr>
      <w:rFonts w:asciiTheme="majorHAnsi" w:eastAsiaTheme="majorEastAsia" w:hAnsiTheme="majorHAnsi" w:cstheme="majorBidi"/>
      <w:b/>
      <w:bCs/>
      <w:color w:val="4F81BD" w:themeColor="accent1"/>
    </w:rPr>
  </w:style>
  <w:style w:type="character" w:styleId="Kpr">
    <w:name w:val="Hyperlink"/>
    <w:basedOn w:val="VarsaylanParagrafYazTipi"/>
    <w:unhideWhenUsed/>
    <w:rsid w:val="004D13D6"/>
    <w:rPr>
      <w:color w:val="0000FF"/>
      <w:u w:val="single"/>
    </w:rPr>
  </w:style>
  <w:style w:type="character" w:customStyle="1" w:styleId="apple-converted-space">
    <w:name w:val="apple-converted-space"/>
    <w:basedOn w:val="VarsaylanParagrafYazTipi"/>
    <w:rsid w:val="004D13D6"/>
  </w:style>
  <w:style w:type="paragraph" w:styleId="stbilgi">
    <w:name w:val="header"/>
    <w:basedOn w:val="Normal"/>
    <w:link w:val="stbilgiChar"/>
    <w:uiPriority w:val="99"/>
    <w:semiHidden/>
    <w:unhideWhenUsed/>
    <w:rsid w:val="008B5373"/>
    <w:pPr>
      <w:tabs>
        <w:tab w:val="center" w:pos="4536"/>
        <w:tab w:val="right" w:pos="9072"/>
      </w:tabs>
      <w:spacing w:line="240" w:lineRule="auto"/>
    </w:pPr>
  </w:style>
  <w:style w:type="character" w:customStyle="1" w:styleId="stbilgiChar">
    <w:name w:val="Üstbilgi Char"/>
    <w:basedOn w:val="VarsaylanParagrafYazTipi"/>
    <w:link w:val="stbilgi"/>
    <w:uiPriority w:val="99"/>
    <w:semiHidden/>
    <w:rsid w:val="008B5373"/>
  </w:style>
  <w:style w:type="paragraph" w:styleId="Altbilgi">
    <w:name w:val="footer"/>
    <w:basedOn w:val="Normal"/>
    <w:link w:val="AltbilgiChar"/>
    <w:uiPriority w:val="99"/>
    <w:unhideWhenUsed/>
    <w:rsid w:val="008B5373"/>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8B5373"/>
  </w:style>
  <w:style w:type="paragraph" w:styleId="BalonMetni">
    <w:name w:val="Balloon Text"/>
    <w:basedOn w:val="Normal"/>
    <w:link w:val="BalonMetniChar"/>
    <w:uiPriority w:val="99"/>
    <w:semiHidden/>
    <w:unhideWhenUsed/>
    <w:rsid w:val="00FA3F84"/>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A3F84"/>
    <w:rPr>
      <w:rFonts w:ascii="Tahoma" w:hAnsi="Tahoma" w:cs="Tahoma"/>
      <w:sz w:val="16"/>
      <w:szCs w:val="16"/>
    </w:rPr>
  </w:style>
  <w:style w:type="paragraph" w:customStyle="1" w:styleId="Default">
    <w:name w:val="Default"/>
    <w:rsid w:val="006703F4"/>
    <w:pPr>
      <w:autoSpaceDE w:val="0"/>
      <w:autoSpaceDN w:val="0"/>
      <w:adjustRightInd w:val="0"/>
      <w:spacing w:line="240" w:lineRule="auto"/>
      <w:ind w:firstLine="709"/>
      <w:jc w:val="left"/>
    </w:pPr>
    <w:rPr>
      <w:rFonts w:ascii="Times New Roman" w:hAnsi="Times New Roman" w:cs="Times New Roman"/>
      <w:color w:val="000000"/>
      <w:sz w:val="24"/>
      <w:szCs w:val="24"/>
    </w:rPr>
  </w:style>
  <w:style w:type="character" w:customStyle="1" w:styleId="Balk2Char">
    <w:name w:val="Başlık 2 Char"/>
    <w:basedOn w:val="VarsaylanParagrafYazTipi"/>
    <w:link w:val="Balk2"/>
    <w:uiPriority w:val="9"/>
    <w:semiHidden/>
    <w:rsid w:val="0095131F"/>
    <w:rPr>
      <w:rFonts w:asciiTheme="majorHAnsi" w:eastAsiaTheme="majorEastAsia" w:hAnsiTheme="majorHAnsi" w:cstheme="majorBidi"/>
      <w:color w:val="365F91" w:themeColor="accent1" w:themeShade="BF"/>
      <w:sz w:val="26"/>
      <w:szCs w:val="26"/>
    </w:rPr>
  </w:style>
  <w:style w:type="character" w:customStyle="1" w:styleId="Balk4Char">
    <w:name w:val="Başlık 4 Char"/>
    <w:basedOn w:val="VarsaylanParagrafYazTipi"/>
    <w:link w:val="Balk4"/>
    <w:uiPriority w:val="9"/>
    <w:semiHidden/>
    <w:rsid w:val="0095131F"/>
    <w:rPr>
      <w:rFonts w:asciiTheme="majorHAnsi" w:eastAsiaTheme="majorEastAsia" w:hAnsiTheme="majorHAnsi" w:cstheme="majorBidi"/>
      <w:i/>
      <w:iCs/>
      <w:color w:val="365F91" w:themeColor="accent1" w:themeShade="BF"/>
    </w:rPr>
  </w:style>
  <w:style w:type="character" w:customStyle="1" w:styleId="Balk9Char">
    <w:name w:val="Başlık 9 Char"/>
    <w:basedOn w:val="VarsaylanParagrafYazTipi"/>
    <w:link w:val="Balk9"/>
    <w:uiPriority w:val="9"/>
    <w:semiHidden/>
    <w:rsid w:val="0095131F"/>
    <w:rPr>
      <w:rFonts w:asciiTheme="majorHAnsi" w:eastAsiaTheme="majorEastAsia" w:hAnsiTheme="majorHAnsi" w:cstheme="majorBidi"/>
      <w:i/>
      <w:iCs/>
      <w:color w:val="272727" w:themeColor="text1" w:themeTint="D8"/>
      <w:sz w:val="21"/>
      <w:szCs w:val="21"/>
    </w:rPr>
  </w:style>
  <w:style w:type="numbering" w:customStyle="1" w:styleId="ListeYok1">
    <w:name w:val="Liste Yok1"/>
    <w:next w:val="ListeYok"/>
    <w:uiPriority w:val="99"/>
    <w:semiHidden/>
    <w:unhideWhenUsed/>
    <w:rsid w:val="0095131F"/>
  </w:style>
  <w:style w:type="paragraph" w:styleId="NormalWeb">
    <w:name w:val="Normal (Web)"/>
    <w:basedOn w:val="Normal"/>
    <w:uiPriority w:val="99"/>
    <w:unhideWhenUsed/>
    <w:rsid w:val="0095131F"/>
    <w:pPr>
      <w:spacing w:before="100" w:beforeAutospacing="1" w:after="100" w:afterAutospacing="1" w:line="240" w:lineRule="auto"/>
      <w:ind w:firstLine="709"/>
      <w:jc w:val="left"/>
    </w:pPr>
    <w:rPr>
      <w:rFonts w:ascii="Times New Roman" w:eastAsia="Times New Roman" w:hAnsi="Times New Roman" w:cs="Times New Roman"/>
      <w:sz w:val="24"/>
      <w:szCs w:val="24"/>
      <w:lang w:eastAsia="tr-TR"/>
    </w:rPr>
  </w:style>
  <w:style w:type="table" w:styleId="TabloKlavuzu">
    <w:name w:val="Table Grid"/>
    <w:basedOn w:val="NormalTablo"/>
    <w:uiPriority w:val="59"/>
    <w:rsid w:val="0095131F"/>
    <w:pPr>
      <w:spacing w:line="240" w:lineRule="auto"/>
      <w:ind w:firstLine="709"/>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atrNumaras">
    <w:name w:val="line number"/>
    <w:basedOn w:val="VarsaylanParagrafYazTipi"/>
    <w:uiPriority w:val="99"/>
    <w:semiHidden/>
    <w:unhideWhenUsed/>
    <w:rsid w:val="0095131F"/>
  </w:style>
  <w:style w:type="character" w:styleId="Vurgu">
    <w:name w:val="Emphasis"/>
    <w:basedOn w:val="VarsaylanParagrafYazTipi"/>
    <w:uiPriority w:val="20"/>
    <w:qFormat/>
    <w:rsid w:val="0095131F"/>
    <w:rPr>
      <w:i/>
      <w:iCs/>
    </w:rPr>
  </w:style>
  <w:style w:type="paragraph" w:styleId="HTMLncedenBiimlendirilmi">
    <w:name w:val="HTML Preformatted"/>
    <w:basedOn w:val="Normal"/>
    <w:link w:val="HTMLncedenBiimlendirilmiChar"/>
    <w:uiPriority w:val="99"/>
    <w:unhideWhenUsed/>
    <w:rsid w:val="009513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95131F"/>
    <w:rPr>
      <w:rFonts w:ascii="Courier New" w:eastAsia="Times New Roman" w:hAnsi="Courier New" w:cs="Courier New"/>
      <w:sz w:val="20"/>
      <w:szCs w:val="20"/>
      <w:lang w:eastAsia="tr-TR"/>
    </w:rPr>
  </w:style>
  <w:style w:type="table" w:customStyle="1" w:styleId="TabloKlavuzu1">
    <w:name w:val="Tablo Kılavuzu1"/>
    <w:basedOn w:val="NormalTablo"/>
    <w:next w:val="TabloKlavuzu"/>
    <w:uiPriority w:val="59"/>
    <w:rsid w:val="0095131F"/>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95131F"/>
    <w:pPr>
      <w:spacing w:line="240" w:lineRule="auto"/>
      <w:ind w:firstLine="709"/>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3">
    <w:name w:val="Tablo Kılavuzu3"/>
    <w:basedOn w:val="NormalTablo"/>
    <w:next w:val="TabloKlavuzu"/>
    <w:uiPriority w:val="59"/>
    <w:rsid w:val="0095131F"/>
    <w:pPr>
      <w:spacing w:line="240" w:lineRule="auto"/>
      <w:ind w:firstLine="709"/>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ighlight">
    <w:name w:val="highlight"/>
    <w:rsid w:val="0095131F"/>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400185">
      <w:bodyDiv w:val="1"/>
      <w:marLeft w:val="0"/>
      <w:marRight w:val="0"/>
      <w:marTop w:val="0"/>
      <w:marBottom w:val="0"/>
      <w:divBdr>
        <w:top w:val="none" w:sz="0" w:space="0" w:color="auto"/>
        <w:left w:val="none" w:sz="0" w:space="0" w:color="auto"/>
        <w:bottom w:val="none" w:sz="0" w:space="0" w:color="auto"/>
        <w:right w:val="none" w:sz="0" w:space="0" w:color="auto"/>
      </w:divBdr>
    </w:div>
    <w:div w:id="482237817">
      <w:bodyDiv w:val="1"/>
      <w:marLeft w:val="0"/>
      <w:marRight w:val="0"/>
      <w:marTop w:val="0"/>
      <w:marBottom w:val="0"/>
      <w:divBdr>
        <w:top w:val="none" w:sz="0" w:space="0" w:color="auto"/>
        <w:left w:val="none" w:sz="0" w:space="0" w:color="auto"/>
        <w:bottom w:val="none" w:sz="0" w:space="0" w:color="auto"/>
        <w:right w:val="none" w:sz="0" w:space="0" w:color="auto"/>
      </w:divBdr>
      <w:divsChild>
        <w:div w:id="592711091">
          <w:marLeft w:val="547"/>
          <w:marRight w:val="0"/>
          <w:marTop w:val="115"/>
          <w:marBottom w:val="0"/>
          <w:divBdr>
            <w:top w:val="none" w:sz="0" w:space="0" w:color="auto"/>
            <w:left w:val="none" w:sz="0" w:space="0" w:color="auto"/>
            <w:bottom w:val="none" w:sz="0" w:space="0" w:color="auto"/>
            <w:right w:val="none" w:sz="0" w:space="0" w:color="auto"/>
          </w:divBdr>
        </w:div>
      </w:divsChild>
    </w:div>
    <w:div w:id="728266193">
      <w:bodyDiv w:val="1"/>
      <w:marLeft w:val="0"/>
      <w:marRight w:val="0"/>
      <w:marTop w:val="0"/>
      <w:marBottom w:val="0"/>
      <w:divBdr>
        <w:top w:val="none" w:sz="0" w:space="0" w:color="auto"/>
        <w:left w:val="none" w:sz="0" w:space="0" w:color="auto"/>
        <w:bottom w:val="none" w:sz="0" w:space="0" w:color="auto"/>
        <w:right w:val="none" w:sz="0" w:space="0" w:color="auto"/>
      </w:divBdr>
    </w:div>
    <w:div w:id="797064792">
      <w:bodyDiv w:val="1"/>
      <w:marLeft w:val="0"/>
      <w:marRight w:val="0"/>
      <w:marTop w:val="0"/>
      <w:marBottom w:val="0"/>
      <w:divBdr>
        <w:top w:val="none" w:sz="0" w:space="0" w:color="auto"/>
        <w:left w:val="none" w:sz="0" w:space="0" w:color="auto"/>
        <w:bottom w:val="none" w:sz="0" w:space="0" w:color="auto"/>
        <w:right w:val="none" w:sz="0" w:space="0" w:color="auto"/>
      </w:divBdr>
    </w:div>
    <w:div w:id="951589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s://www.researchgate.net/profile/Bjorn_Knollmann/publication/234077142_Goodman__Gilman's_pharmacological_basis_of_therapeutics/links/54fb1ef50cf20b0d2cb8ae62.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Kitap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Kitap1"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Sayfa1!$A$2</c:f>
              <c:strCache>
                <c:ptCount val="1"/>
                <c:pt idx="0">
                  <c:v>IL-4 DOKU KONSANTRASYONU (pg/ml)</c:v>
                </c:pt>
              </c:strCache>
            </c:strRef>
          </c:tx>
          <c:invertIfNegative val="0"/>
          <c:errBars>
            <c:errBarType val="both"/>
            <c:errValType val="fixedVal"/>
            <c:noEndCap val="0"/>
            <c:val val="0.1"/>
          </c:errBars>
          <c:cat>
            <c:strRef>
              <c:f>Sayfa1!$B$1:$E$1</c:f>
              <c:strCache>
                <c:ptCount val="4"/>
                <c:pt idx="0">
                  <c:v>KONTROL</c:v>
                </c:pt>
                <c:pt idx="1">
                  <c:v>ASTIM</c:v>
                </c:pt>
                <c:pt idx="2">
                  <c:v>LEFLUNOMİD</c:v>
                </c:pt>
                <c:pt idx="3">
                  <c:v>DEKSAMETAZON</c:v>
                </c:pt>
              </c:strCache>
            </c:strRef>
          </c:cat>
          <c:val>
            <c:numRef>
              <c:f>Sayfa1!$B$2:$E$2</c:f>
              <c:numCache>
                <c:formatCode>General</c:formatCode>
                <c:ptCount val="4"/>
                <c:pt idx="0">
                  <c:v>2.79</c:v>
                </c:pt>
                <c:pt idx="1">
                  <c:v>3.11</c:v>
                </c:pt>
                <c:pt idx="2">
                  <c:v>3.06</c:v>
                </c:pt>
                <c:pt idx="3">
                  <c:v>2.98</c:v>
                </c:pt>
              </c:numCache>
            </c:numRef>
          </c:val>
        </c:ser>
        <c:ser>
          <c:idx val="1"/>
          <c:order val="1"/>
          <c:tx>
            <c:strRef>
              <c:f>Sayfa1!$A$3</c:f>
              <c:strCache>
                <c:ptCount val="1"/>
              </c:strCache>
            </c:strRef>
          </c:tx>
          <c:invertIfNegative val="0"/>
          <c:cat>
            <c:strRef>
              <c:f>Sayfa1!$B$1:$E$1</c:f>
              <c:strCache>
                <c:ptCount val="4"/>
                <c:pt idx="0">
                  <c:v>KONTROL</c:v>
                </c:pt>
                <c:pt idx="1">
                  <c:v>ASTIM</c:v>
                </c:pt>
                <c:pt idx="2">
                  <c:v>LEFLUNOMİD</c:v>
                </c:pt>
                <c:pt idx="3">
                  <c:v>DEKSAMETAZON</c:v>
                </c:pt>
              </c:strCache>
            </c:strRef>
          </c:cat>
          <c:val>
            <c:numRef>
              <c:f>Sayfa1!$B$3:$E$3</c:f>
              <c:numCache>
                <c:formatCode>General</c:formatCode>
                <c:ptCount val="4"/>
              </c:numCache>
            </c:numRef>
          </c:val>
        </c:ser>
        <c:dLbls>
          <c:showLegendKey val="0"/>
          <c:showVal val="1"/>
          <c:showCatName val="0"/>
          <c:showSerName val="0"/>
          <c:showPercent val="0"/>
          <c:showBubbleSize val="0"/>
        </c:dLbls>
        <c:gapWidth val="75"/>
        <c:axId val="73224960"/>
        <c:axId val="73226496"/>
      </c:barChart>
      <c:catAx>
        <c:axId val="73224960"/>
        <c:scaling>
          <c:orientation val="minMax"/>
        </c:scaling>
        <c:delete val="0"/>
        <c:axPos val="b"/>
        <c:majorTickMark val="none"/>
        <c:minorTickMark val="none"/>
        <c:tickLblPos val="nextTo"/>
        <c:crossAx val="73226496"/>
        <c:crosses val="autoZero"/>
        <c:auto val="1"/>
        <c:lblAlgn val="ctr"/>
        <c:lblOffset val="100"/>
        <c:noMultiLvlLbl val="0"/>
      </c:catAx>
      <c:valAx>
        <c:axId val="73226496"/>
        <c:scaling>
          <c:orientation val="minMax"/>
        </c:scaling>
        <c:delete val="0"/>
        <c:axPos val="l"/>
        <c:numFmt formatCode="General" sourceLinked="1"/>
        <c:majorTickMark val="none"/>
        <c:minorTickMark val="none"/>
        <c:tickLblPos val="nextTo"/>
        <c:crossAx val="73224960"/>
        <c:crosses val="autoZero"/>
        <c:crossBetween val="between"/>
      </c:valAx>
    </c:plotArea>
    <c:legend>
      <c:legendPos val="b"/>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Sayfa1!$A$2</c:f>
              <c:strCache>
                <c:ptCount val="1"/>
                <c:pt idx="0">
                  <c:v>IL-5 DOKU KONSANTRASYONU (pg/ml)</c:v>
                </c:pt>
              </c:strCache>
            </c:strRef>
          </c:tx>
          <c:invertIfNegative val="0"/>
          <c:errBars>
            <c:errBarType val="both"/>
            <c:errValType val="cust"/>
            <c:noEndCap val="0"/>
            <c:plus>
              <c:numLit>
                <c:formatCode>General</c:formatCode>
                <c:ptCount val="1"/>
                <c:pt idx="0">
                  <c:v>2.3299999999999987</c:v>
                </c:pt>
              </c:numLit>
            </c:plus>
            <c:minus>
              <c:numLit>
                <c:formatCode>General</c:formatCode>
                <c:ptCount val="1"/>
                <c:pt idx="0">
                  <c:v>1.77</c:v>
                </c:pt>
              </c:numLit>
            </c:minus>
          </c:errBars>
          <c:cat>
            <c:strRef>
              <c:f>Sayfa1!$B$1:$E$1</c:f>
              <c:strCache>
                <c:ptCount val="4"/>
                <c:pt idx="0">
                  <c:v>KONTROL</c:v>
                </c:pt>
                <c:pt idx="1">
                  <c:v>ASTIM</c:v>
                </c:pt>
                <c:pt idx="2">
                  <c:v>LEFLUNOMİD</c:v>
                </c:pt>
                <c:pt idx="3">
                  <c:v>DEKSAMETAZON</c:v>
                </c:pt>
              </c:strCache>
            </c:strRef>
          </c:cat>
          <c:val>
            <c:numRef>
              <c:f>Sayfa1!$B$2:$E$2</c:f>
              <c:numCache>
                <c:formatCode>General</c:formatCode>
                <c:ptCount val="4"/>
                <c:pt idx="0">
                  <c:v>6.85</c:v>
                </c:pt>
                <c:pt idx="1">
                  <c:v>9.7000000000000011</c:v>
                </c:pt>
                <c:pt idx="2">
                  <c:v>9.2199999999999989</c:v>
                </c:pt>
                <c:pt idx="3">
                  <c:v>8.5</c:v>
                </c:pt>
              </c:numCache>
            </c:numRef>
          </c:val>
        </c:ser>
        <c:ser>
          <c:idx val="1"/>
          <c:order val="1"/>
          <c:tx>
            <c:strRef>
              <c:f>Sayfa1!$A$3</c:f>
              <c:strCache>
                <c:ptCount val="1"/>
              </c:strCache>
            </c:strRef>
          </c:tx>
          <c:invertIfNegative val="0"/>
          <c:cat>
            <c:strRef>
              <c:f>Sayfa1!$B$1:$E$1</c:f>
              <c:strCache>
                <c:ptCount val="4"/>
                <c:pt idx="0">
                  <c:v>KONTROL</c:v>
                </c:pt>
                <c:pt idx="1">
                  <c:v>ASTIM</c:v>
                </c:pt>
                <c:pt idx="2">
                  <c:v>LEFLUNOMİD</c:v>
                </c:pt>
                <c:pt idx="3">
                  <c:v>DEKSAMETAZON</c:v>
                </c:pt>
              </c:strCache>
            </c:strRef>
          </c:cat>
          <c:val>
            <c:numRef>
              <c:f>Sayfa1!$B$3:$E$3</c:f>
              <c:numCache>
                <c:formatCode>General</c:formatCode>
                <c:ptCount val="4"/>
              </c:numCache>
            </c:numRef>
          </c:val>
        </c:ser>
        <c:dLbls>
          <c:showLegendKey val="0"/>
          <c:showVal val="1"/>
          <c:showCatName val="0"/>
          <c:showSerName val="0"/>
          <c:showPercent val="0"/>
          <c:showBubbleSize val="0"/>
        </c:dLbls>
        <c:gapWidth val="75"/>
        <c:axId val="73240960"/>
        <c:axId val="73242496"/>
      </c:barChart>
      <c:catAx>
        <c:axId val="73240960"/>
        <c:scaling>
          <c:orientation val="minMax"/>
        </c:scaling>
        <c:delete val="0"/>
        <c:axPos val="b"/>
        <c:majorTickMark val="none"/>
        <c:minorTickMark val="none"/>
        <c:tickLblPos val="nextTo"/>
        <c:crossAx val="73242496"/>
        <c:crosses val="autoZero"/>
        <c:auto val="1"/>
        <c:lblAlgn val="ctr"/>
        <c:lblOffset val="100"/>
        <c:noMultiLvlLbl val="0"/>
      </c:catAx>
      <c:valAx>
        <c:axId val="73242496"/>
        <c:scaling>
          <c:orientation val="minMax"/>
        </c:scaling>
        <c:delete val="0"/>
        <c:axPos val="l"/>
        <c:numFmt formatCode="General" sourceLinked="1"/>
        <c:majorTickMark val="none"/>
        <c:minorTickMark val="none"/>
        <c:tickLblPos val="nextTo"/>
        <c:crossAx val="73240960"/>
        <c:crosses val="autoZero"/>
        <c:crossBetween val="between"/>
      </c:valAx>
    </c:plotArea>
    <c:legend>
      <c:legendPos val="b"/>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FD684-28B1-427B-B4D7-354D7B8C0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85</Pages>
  <Words>16988</Words>
  <Characters>96838</Characters>
  <Application>Microsoft Office Word</Application>
  <DocSecurity>0</DocSecurity>
  <Lines>806</Lines>
  <Paragraphs>227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113599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gülay</dc:creator>
  <cp:lastModifiedBy>Pau</cp:lastModifiedBy>
  <cp:revision>9</cp:revision>
  <dcterms:created xsi:type="dcterms:W3CDTF">2016-07-14T08:26:00Z</dcterms:created>
  <dcterms:modified xsi:type="dcterms:W3CDTF">2016-11-10T11:36:00Z</dcterms:modified>
</cp:coreProperties>
</file>