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8CB" w:rsidRPr="00B23BB0" w:rsidRDefault="008C78CB" w:rsidP="008C78CB">
      <w:pPr>
        <w:rPr>
          <w:rFonts w:ascii="Arial" w:hAnsi="Arial" w:cs="Arial"/>
          <w:b/>
          <w:i/>
          <w:noProof/>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5047"/>
        <w:gridCol w:w="1864"/>
      </w:tblGrid>
      <w:tr w:rsidR="00861684" w:rsidTr="00454ADC">
        <w:tc>
          <w:tcPr>
            <w:tcW w:w="1809" w:type="dxa"/>
          </w:tcPr>
          <w:p w:rsidR="00861684" w:rsidRDefault="00861684" w:rsidP="00454ADC">
            <w:pPr>
              <w:rPr>
                <w:rFonts w:ascii="Arial" w:hAnsi="Arial" w:cs="Arial"/>
                <w:noProof/>
              </w:rPr>
            </w:pPr>
            <w:r w:rsidRPr="002A5488">
              <w:rPr>
                <w:rFonts w:ascii="Arial" w:hAnsi="Arial" w:cs="Arial"/>
                <w:noProof/>
              </w:rPr>
              <w:drawing>
                <wp:inline distT="0" distB="0" distL="0" distR="0">
                  <wp:extent cx="1005840" cy="1005840"/>
                  <wp:effectExtent l="0" t="0" r="3810" b="381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5840" cy="1005840"/>
                          </a:xfrm>
                          <a:prstGeom prst="rect">
                            <a:avLst/>
                          </a:prstGeom>
                        </pic:spPr>
                      </pic:pic>
                    </a:graphicData>
                  </a:graphic>
                </wp:inline>
              </w:drawing>
            </w:r>
          </w:p>
        </w:tc>
        <w:tc>
          <w:tcPr>
            <w:tcW w:w="5529" w:type="dxa"/>
          </w:tcPr>
          <w:p w:rsidR="00861684" w:rsidRPr="002A5488" w:rsidRDefault="00861684" w:rsidP="00454ADC">
            <w:pPr>
              <w:rPr>
                <w:rFonts w:ascii="Arial" w:hAnsi="Arial" w:cs="Arial"/>
                <w:noProof/>
                <w:sz w:val="24"/>
              </w:rPr>
            </w:pPr>
          </w:p>
          <w:p w:rsidR="00861684" w:rsidRPr="002A5488" w:rsidRDefault="00861684" w:rsidP="00454ADC">
            <w:pPr>
              <w:rPr>
                <w:rFonts w:ascii="Arial" w:hAnsi="Arial" w:cs="Arial"/>
                <w:noProof/>
                <w:sz w:val="24"/>
              </w:rPr>
            </w:pPr>
          </w:p>
          <w:p w:rsidR="00861684" w:rsidRPr="002A5488" w:rsidRDefault="00861684" w:rsidP="00454ADC">
            <w:pPr>
              <w:rPr>
                <w:rFonts w:ascii="Arial" w:hAnsi="Arial" w:cs="Arial"/>
                <w:noProof/>
                <w:sz w:val="24"/>
              </w:rPr>
            </w:pPr>
          </w:p>
          <w:p w:rsidR="00861684" w:rsidRPr="002A5488" w:rsidRDefault="00861684" w:rsidP="009E4DC4">
            <w:pPr>
              <w:rPr>
                <w:rFonts w:ascii="Arial" w:hAnsi="Arial" w:cs="Arial"/>
                <w:b/>
                <w:sz w:val="24"/>
              </w:rPr>
            </w:pPr>
          </w:p>
          <w:p w:rsidR="00861684" w:rsidRPr="002A5488" w:rsidRDefault="00861684" w:rsidP="00454ADC">
            <w:pPr>
              <w:jc w:val="center"/>
              <w:rPr>
                <w:rFonts w:ascii="Arial" w:hAnsi="Arial" w:cs="Arial"/>
                <w:b/>
                <w:sz w:val="24"/>
              </w:rPr>
            </w:pPr>
            <w:r w:rsidRPr="002A5488">
              <w:rPr>
                <w:rFonts w:ascii="Arial" w:hAnsi="Arial" w:cs="Arial"/>
                <w:b/>
                <w:sz w:val="24"/>
              </w:rPr>
              <w:t>T.C.</w:t>
            </w:r>
          </w:p>
          <w:p w:rsidR="00861684" w:rsidRPr="002A5488" w:rsidRDefault="00861684" w:rsidP="00454ADC">
            <w:pPr>
              <w:jc w:val="center"/>
              <w:rPr>
                <w:rFonts w:ascii="Arial" w:hAnsi="Arial" w:cs="Arial"/>
                <w:b/>
                <w:sz w:val="24"/>
              </w:rPr>
            </w:pPr>
            <w:r w:rsidRPr="002A5488">
              <w:rPr>
                <w:rFonts w:ascii="Arial" w:hAnsi="Arial" w:cs="Arial"/>
                <w:b/>
                <w:sz w:val="24"/>
              </w:rPr>
              <w:t>PAMUKKALE ÜNİVERSİTESİ</w:t>
            </w:r>
          </w:p>
        </w:tc>
        <w:tc>
          <w:tcPr>
            <w:tcW w:w="1874" w:type="dxa"/>
          </w:tcPr>
          <w:p w:rsidR="00861684" w:rsidRDefault="00861684" w:rsidP="00454ADC">
            <w:pPr>
              <w:rPr>
                <w:rFonts w:ascii="Arial" w:hAnsi="Arial" w:cs="Arial"/>
                <w:noProof/>
              </w:rPr>
            </w:pPr>
            <w:r w:rsidRPr="002A5488">
              <w:rPr>
                <w:rFonts w:ascii="Arial" w:hAnsi="Arial" w:cs="Arial"/>
                <w:noProof/>
              </w:rPr>
              <w:drawing>
                <wp:inline distT="0" distB="0" distL="0" distR="0">
                  <wp:extent cx="1005840" cy="1005840"/>
                  <wp:effectExtent l="0" t="0" r="0"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E LOGO.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5840" cy="1005840"/>
                          </a:xfrm>
                          <a:prstGeom prst="rect">
                            <a:avLst/>
                          </a:prstGeom>
                        </pic:spPr>
                      </pic:pic>
                    </a:graphicData>
                  </a:graphic>
                </wp:inline>
              </w:drawing>
            </w:r>
          </w:p>
        </w:tc>
      </w:tr>
      <w:tr w:rsidR="00861684" w:rsidTr="00454ADC">
        <w:tc>
          <w:tcPr>
            <w:tcW w:w="1809" w:type="dxa"/>
          </w:tcPr>
          <w:p w:rsidR="00861684" w:rsidRPr="002A5488" w:rsidRDefault="00861684" w:rsidP="00454ADC">
            <w:pPr>
              <w:rPr>
                <w:rFonts w:ascii="Arial" w:hAnsi="Arial" w:cs="Arial"/>
                <w:noProof/>
              </w:rPr>
            </w:pPr>
          </w:p>
        </w:tc>
        <w:tc>
          <w:tcPr>
            <w:tcW w:w="5529" w:type="dxa"/>
          </w:tcPr>
          <w:p w:rsidR="00861684" w:rsidRPr="002A5488" w:rsidRDefault="00861684" w:rsidP="00454ADC">
            <w:pPr>
              <w:jc w:val="center"/>
              <w:rPr>
                <w:rFonts w:ascii="Arial" w:hAnsi="Arial" w:cs="Arial"/>
                <w:b/>
                <w:noProof/>
                <w:sz w:val="24"/>
              </w:rPr>
            </w:pPr>
            <w:r w:rsidRPr="002A5488">
              <w:rPr>
                <w:rFonts w:ascii="Arial" w:hAnsi="Arial" w:cs="Arial"/>
                <w:b/>
                <w:noProof/>
                <w:sz w:val="24"/>
              </w:rPr>
              <w:t>SAĞLIK BİLİMLERİ ENSTİTÜSÜ</w:t>
            </w:r>
          </w:p>
        </w:tc>
        <w:tc>
          <w:tcPr>
            <w:tcW w:w="1874" w:type="dxa"/>
          </w:tcPr>
          <w:p w:rsidR="00861684" w:rsidRPr="002A5488" w:rsidRDefault="00861684" w:rsidP="00454ADC">
            <w:pPr>
              <w:rPr>
                <w:rFonts w:ascii="Arial" w:hAnsi="Arial" w:cs="Arial"/>
                <w:noProof/>
              </w:rPr>
            </w:pPr>
          </w:p>
        </w:tc>
      </w:tr>
    </w:tbl>
    <w:p w:rsidR="00861684" w:rsidRDefault="00861684" w:rsidP="00861684">
      <w:pPr>
        <w:spacing w:line="720" w:lineRule="auto"/>
        <w:rPr>
          <w:rFonts w:ascii="Arial" w:hAnsi="Arial" w:cs="Arial"/>
        </w:rPr>
      </w:pPr>
    </w:p>
    <w:tbl>
      <w:tblPr>
        <w:tblStyle w:val="TabloKlavuzu"/>
        <w:tblpPr w:leftFromText="141" w:rightFromText="141" w:vertAnchor="text" w:tblpY="8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861684" w:rsidRPr="002728B5" w:rsidTr="00454ADC">
        <w:tc>
          <w:tcPr>
            <w:tcW w:w="8897" w:type="dxa"/>
          </w:tcPr>
          <w:p w:rsidR="002E7CC2" w:rsidRPr="002E7CC2" w:rsidRDefault="002E7CC2" w:rsidP="002E7CC2">
            <w:pPr>
              <w:jc w:val="center"/>
              <w:rPr>
                <w:rFonts w:ascii="Arial" w:hAnsi="Arial" w:cs="Arial"/>
                <w:b/>
                <w:sz w:val="32"/>
              </w:rPr>
            </w:pPr>
            <w:r>
              <w:rPr>
                <w:rFonts w:ascii="Arial" w:hAnsi="Arial" w:cs="Arial"/>
                <w:b/>
                <w:sz w:val="32"/>
              </w:rPr>
              <w:t>BEYİN İSKEMİK HASARLARININ 3B (ÜÇ</w:t>
            </w:r>
            <w:r w:rsidRPr="002E7CC2">
              <w:rPr>
                <w:rFonts w:ascii="Arial" w:hAnsi="Arial" w:cs="Arial"/>
                <w:b/>
                <w:sz w:val="32"/>
              </w:rPr>
              <w:t xml:space="preserve"> BOYUTLU) ANATOMİK DEĞERLENDİRİLMESİ VE KLİNİK BELİRTİLER İLE KORELASYONU</w:t>
            </w:r>
          </w:p>
          <w:p w:rsidR="00861684" w:rsidRPr="002728B5" w:rsidRDefault="00861684" w:rsidP="00454ADC">
            <w:pPr>
              <w:jc w:val="center"/>
              <w:rPr>
                <w:rFonts w:ascii="Arial" w:hAnsi="Arial" w:cs="Arial"/>
              </w:rPr>
            </w:pPr>
          </w:p>
          <w:p w:rsidR="00861684" w:rsidRDefault="00861684" w:rsidP="00454ADC">
            <w:pPr>
              <w:jc w:val="center"/>
              <w:rPr>
                <w:rFonts w:ascii="Arial" w:hAnsi="Arial" w:cs="Arial"/>
              </w:rPr>
            </w:pPr>
          </w:p>
          <w:p w:rsidR="00861684" w:rsidRDefault="00861684" w:rsidP="00454ADC">
            <w:pPr>
              <w:jc w:val="center"/>
              <w:rPr>
                <w:rFonts w:ascii="Arial" w:hAnsi="Arial" w:cs="Arial"/>
              </w:rPr>
            </w:pPr>
          </w:p>
          <w:p w:rsidR="00861684" w:rsidRDefault="00861684" w:rsidP="00454ADC">
            <w:pPr>
              <w:jc w:val="center"/>
              <w:rPr>
                <w:rFonts w:ascii="Arial" w:hAnsi="Arial" w:cs="Arial"/>
              </w:rPr>
            </w:pPr>
          </w:p>
          <w:p w:rsidR="00861684" w:rsidRPr="002728B5" w:rsidRDefault="00861684" w:rsidP="00454ADC">
            <w:pPr>
              <w:jc w:val="center"/>
              <w:rPr>
                <w:rFonts w:ascii="Arial" w:hAnsi="Arial" w:cs="Arial"/>
              </w:rPr>
            </w:pPr>
          </w:p>
          <w:p w:rsidR="00861684" w:rsidRPr="002728B5" w:rsidRDefault="00861684" w:rsidP="00454ADC">
            <w:pPr>
              <w:rPr>
                <w:rFonts w:ascii="Arial" w:hAnsi="Arial" w:cs="Arial"/>
              </w:rPr>
            </w:pPr>
          </w:p>
        </w:tc>
      </w:tr>
    </w:tbl>
    <w:p w:rsidR="00861684" w:rsidRPr="002728B5" w:rsidRDefault="00861684" w:rsidP="00861684">
      <w:pPr>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861684" w:rsidRPr="002728B5" w:rsidTr="00454ADC">
        <w:tc>
          <w:tcPr>
            <w:tcW w:w="8897" w:type="dxa"/>
          </w:tcPr>
          <w:p w:rsidR="00861684" w:rsidRPr="00C15826" w:rsidRDefault="002E7CC2" w:rsidP="00454ADC">
            <w:pPr>
              <w:jc w:val="center"/>
              <w:rPr>
                <w:rFonts w:ascii="Arial" w:hAnsi="Arial" w:cs="Arial"/>
                <w:b/>
                <w:sz w:val="28"/>
              </w:rPr>
            </w:pPr>
            <w:r>
              <w:rPr>
                <w:rFonts w:ascii="Arial" w:hAnsi="Arial" w:cs="Arial"/>
                <w:b/>
                <w:sz w:val="28"/>
              </w:rPr>
              <w:t>ANATOMİ</w:t>
            </w:r>
            <w:r w:rsidR="00861684" w:rsidRPr="00C15826">
              <w:rPr>
                <w:rFonts w:ascii="Arial" w:hAnsi="Arial" w:cs="Arial"/>
                <w:b/>
                <w:sz w:val="28"/>
              </w:rPr>
              <w:t xml:space="preserve"> ANABİLİM DALI </w:t>
            </w:r>
          </w:p>
          <w:p w:rsidR="00861684" w:rsidRPr="00C15826" w:rsidRDefault="00861684" w:rsidP="00454ADC">
            <w:pPr>
              <w:jc w:val="center"/>
              <w:rPr>
                <w:rFonts w:ascii="Arial" w:hAnsi="Arial" w:cs="Arial"/>
                <w:b/>
                <w:sz w:val="28"/>
              </w:rPr>
            </w:pPr>
            <w:r w:rsidRPr="00C15826">
              <w:rPr>
                <w:rFonts w:ascii="Arial" w:hAnsi="Arial" w:cs="Arial"/>
                <w:b/>
                <w:sz w:val="28"/>
              </w:rPr>
              <w:t>YÜKSEK LİSANS TEZİ</w:t>
            </w:r>
          </w:p>
          <w:p w:rsidR="00861684" w:rsidRPr="005170A9" w:rsidRDefault="00861684" w:rsidP="00454ADC">
            <w:pPr>
              <w:jc w:val="center"/>
              <w:rPr>
                <w:rFonts w:ascii="Arial" w:hAnsi="Arial" w:cs="Arial"/>
              </w:rPr>
            </w:pPr>
          </w:p>
        </w:tc>
      </w:tr>
    </w:tbl>
    <w:p w:rsidR="00861684" w:rsidRPr="002728B5" w:rsidRDefault="00861684" w:rsidP="00861684">
      <w:pPr>
        <w:jc w:val="center"/>
        <w:rPr>
          <w:rFonts w:ascii="Arial" w:hAnsi="Arial" w:cs="Arial"/>
        </w:rPr>
      </w:pPr>
    </w:p>
    <w:p w:rsidR="00861684" w:rsidRPr="00925BEB" w:rsidRDefault="00861684" w:rsidP="00861684">
      <w:pPr>
        <w:rPr>
          <w:rFonts w:ascii="Arial" w:hAnsi="Arial" w:cs="Arial"/>
          <w:b/>
          <w:sz w:val="28"/>
        </w:rPr>
      </w:pPr>
    </w:p>
    <w:tbl>
      <w:tblPr>
        <w:tblStyle w:val="TabloKlavuzu"/>
        <w:tblpPr w:leftFromText="141" w:rightFromText="141" w:vertAnchor="text" w:horzAnchor="margin" w:tblpY="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861684" w:rsidRPr="00925BEB" w:rsidTr="00454ADC">
        <w:tc>
          <w:tcPr>
            <w:tcW w:w="8897" w:type="dxa"/>
          </w:tcPr>
          <w:p w:rsidR="00861684" w:rsidRDefault="00861684" w:rsidP="00454ADC">
            <w:pPr>
              <w:rPr>
                <w:rFonts w:ascii="Arial" w:hAnsi="Arial" w:cs="Arial"/>
                <w:b/>
                <w:sz w:val="28"/>
              </w:rPr>
            </w:pPr>
          </w:p>
          <w:p w:rsidR="00861684" w:rsidRDefault="00861684" w:rsidP="00454ADC">
            <w:pPr>
              <w:jc w:val="center"/>
              <w:rPr>
                <w:rFonts w:ascii="Arial" w:hAnsi="Arial" w:cs="Arial"/>
                <w:b/>
                <w:sz w:val="28"/>
              </w:rPr>
            </w:pPr>
          </w:p>
          <w:p w:rsidR="00861684" w:rsidRPr="00925BEB" w:rsidRDefault="002E7CC2" w:rsidP="00454ADC">
            <w:pPr>
              <w:jc w:val="center"/>
              <w:rPr>
                <w:rFonts w:ascii="Arial" w:hAnsi="Arial" w:cs="Arial"/>
                <w:b/>
                <w:sz w:val="28"/>
              </w:rPr>
            </w:pPr>
            <w:r>
              <w:rPr>
                <w:rFonts w:ascii="Arial" w:hAnsi="Arial" w:cs="Arial"/>
                <w:b/>
                <w:sz w:val="28"/>
              </w:rPr>
              <w:t>Nuriye KURBETLİ</w:t>
            </w:r>
          </w:p>
          <w:p w:rsidR="00861684" w:rsidRDefault="00861684" w:rsidP="00454ADC">
            <w:pPr>
              <w:jc w:val="center"/>
              <w:rPr>
                <w:rFonts w:ascii="Arial" w:hAnsi="Arial" w:cs="Arial"/>
                <w:sz w:val="24"/>
              </w:rPr>
            </w:pPr>
          </w:p>
          <w:p w:rsidR="00861684" w:rsidRPr="00925BEB" w:rsidRDefault="00861684" w:rsidP="00454ADC">
            <w:pPr>
              <w:jc w:val="center"/>
              <w:rPr>
                <w:rFonts w:ascii="Arial" w:hAnsi="Arial" w:cs="Arial"/>
                <w:b/>
                <w:sz w:val="28"/>
              </w:rPr>
            </w:pPr>
          </w:p>
        </w:tc>
      </w:tr>
    </w:tbl>
    <w:p w:rsidR="00861684" w:rsidRDefault="00861684" w:rsidP="00861684">
      <w:pPr>
        <w:rPr>
          <w:rFonts w:ascii="Arial" w:hAnsi="Arial" w:cs="Arial"/>
        </w:rPr>
      </w:pPr>
    </w:p>
    <w:p w:rsidR="00861684" w:rsidRDefault="00861684" w:rsidP="00861684">
      <w:pPr>
        <w:rPr>
          <w:rFonts w:ascii="Arial" w:hAnsi="Arial" w:cs="Arial"/>
        </w:rPr>
      </w:pPr>
    </w:p>
    <w:tbl>
      <w:tblPr>
        <w:tblStyle w:val="TabloKlavuzu"/>
        <w:tblpPr w:leftFromText="141" w:rightFromText="141" w:vertAnchor="text" w:horzAnchor="margin" w:tblpY="1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861684" w:rsidRPr="00694CFF" w:rsidTr="00454ADC">
        <w:tc>
          <w:tcPr>
            <w:tcW w:w="8897" w:type="dxa"/>
          </w:tcPr>
          <w:p w:rsidR="00861684" w:rsidRPr="00925BEB" w:rsidRDefault="007B391F" w:rsidP="00454ADC">
            <w:pPr>
              <w:jc w:val="center"/>
              <w:rPr>
                <w:rFonts w:ascii="Arial" w:hAnsi="Arial" w:cs="Arial"/>
                <w:b/>
                <w:sz w:val="24"/>
              </w:rPr>
            </w:pPr>
            <w:r>
              <w:rPr>
                <w:rFonts w:ascii="Arial" w:hAnsi="Arial" w:cs="Arial"/>
                <w:b/>
                <w:sz w:val="24"/>
              </w:rPr>
              <w:t>Mayıs</w:t>
            </w:r>
            <w:r w:rsidR="002E7CC2">
              <w:rPr>
                <w:rFonts w:ascii="Arial" w:hAnsi="Arial" w:cs="Arial"/>
                <w:b/>
                <w:sz w:val="24"/>
              </w:rPr>
              <w:t xml:space="preserve"> 2016</w:t>
            </w:r>
          </w:p>
          <w:p w:rsidR="00861684" w:rsidRDefault="00861684" w:rsidP="00861684">
            <w:pPr>
              <w:jc w:val="center"/>
              <w:rPr>
                <w:rFonts w:ascii="Arial" w:hAnsi="Arial" w:cs="Arial"/>
                <w:b/>
                <w:sz w:val="24"/>
              </w:rPr>
            </w:pPr>
            <w:r w:rsidRPr="00925BEB">
              <w:rPr>
                <w:rFonts w:ascii="Arial" w:hAnsi="Arial" w:cs="Arial"/>
                <w:b/>
                <w:sz w:val="24"/>
              </w:rPr>
              <w:t>DENİZLİ</w:t>
            </w:r>
          </w:p>
          <w:p w:rsidR="0032450D" w:rsidRDefault="0032450D" w:rsidP="00861684">
            <w:pPr>
              <w:jc w:val="center"/>
              <w:rPr>
                <w:rFonts w:ascii="Arial" w:hAnsi="Arial" w:cs="Arial"/>
                <w:b/>
                <w:sz w:val="24"/>
              </w:rPr>
            </w:pPr>
          </w:p>
          <w:p w:rsidR="0032450D" w:rsidRDefault="0032450D" w:rsidP="00861684">
            <w:pPr>
              <w:jc w:val="center"/>
              <w:rPr>
                <w:rFonts w:ascii="Arial" w:hAnsi="Arial" w:cs="Arial"/>
                <w:b/>
                <w:sz w:val="24"/>
              </w:rPr>
            </w:pPr>
          </w:p>
          <w:tbl>
            <w:tblPr>
              <w:tblStyle w:val="TabloKlavuzu"/>
              <w:tblW w:w="0" w:type="auto"/>
              <w:tblBorders>
                <w:top w:val="none" w:sz="0" w:space="0" w:color="auto"/>
                <w:left w:val="none" w:sz="0" w:space="0" w:color="auto"/>
                <w:bottom w:val="none" w:sz="0" w:space="0" w:color="auto"/>
                <w:right w:val="none" w:sz="0" w:space="0" w:color="auto"/>
              </w:tblBorders>
              <w:tblLook w:val="04A0"/>
            </w:tblPr>
            <w:tblGrid>
              <w:gridCol w:w="8504"/>
            </w:tblGrid>
            <w:tr w:rsidR="0032450D" w:rsidRPr="0032450D" w:rsidTr="00454ADC">
              <w:tc>
                <w:tcPr>
                  <w:tcW w:w="9212" w:type="dxa"/>
                </w:tcPr>
                <w:p w:rsidR="008C5F53" w:rsidRDefault="008C5F53" w:rsidP="00804F68">
                  <w:pPr>
                    <w:framePr w:hSpace="141" w:wrap="around" w:vAnchor="text" w:hAnchor="margin" w:y="1214"/>
                    <w:jc w:val="center"/>
                    <w:rPr>
                      <w:rFonts w:ascii="Arial" w:hAnsi="Arial" w:cs="Arial"/>
                      <w:b/>
                      <w:sz w:val="24"/>
                    </w:rPr>
                  </w:pPr>
                </w:p>
                <w:p w:rsidR="0032450D" w:rsidRPr="0032450D" w:rsidRDefault="0032450D" w:rsidP="00804F68">
                  <w:pPr>
                    <w:framePr w:hSpace="141" w:wrap="around" w:vAnchor="text" w:hAnchor="margin" w:y="1214"/>
                    <w:jc w:val="center"/>
                    <w:rPr>
                      <w:rFonts w:ascii="Arial" w:hAnsi="Arial" w:cs="Arial"/>
                      <w:b/>
                      <w:sz w:val="24"/>
                    </w:rPr>
                  </w:pPr>
                  <w:r w:rsidRPr="0032450D">
                    <w:rPr>
                      <w:rFonts w:ascii="Arial" w:hAnsi="Arial" w:cs="Arial"/>
                      <w:b/>
                      <w:sz w:val="24"/>
                    </w:rPr>
                    <w:t>T.C.</w:t>
                  </w:r>
                </w:p>
                <w:p w:rsidR="0032450D" w:rsidRPr="0032450D" w:rsidRDefault="0032450D" w:rsidP="00804F68">
                  <w:pPr>
                    <w:framePr w:hSpace="141" w:wrap="around" w:vAnchor="text" w:hAnchor="margin" w:y="1214"/>
                    <w:jc w:val="center"/>
                    <w:rPr>
                      <w:rFonts w:ascii="Arial" w:hAnsi="Arial" w:cs="Arial"/>
                      <w:b/>
                      <w:sz w:val="24"/>
                    </w:rPr>
                  </w:pPr>
                  <w:r w:rsidRPr="0032450D">
                    <w:rPr>
                      <w:rFonts w:ascii="Arial" w:hAnsi="Arial" w:cs="Arial"/>
                      <w:b/>
                      <w:sz w:val="24"/>
                    </w:rPr>
                    <w:t>PAMUKKALE ÜNİVERSİTESİ</w:t>
                  </w:r>
                </w:p>
                <w:p w:rsidR="0032450D" w:rsidRPr="0032450D" w:rsidRDefault="0032450D" w:rsidP="00804F68">
                  <w:pPr>
                    <w:framePr w:hSpace="141" w:wrap="around" w:vAnchor="text" w:hAnchor="margin" w:y="1214"/>
                    <w:jc w:val="center"/>
                    <w:rPr>
                      <w:rFonts w:ascii="Arial" w:hAnsi="Arial" w:cs="Arial"/>
                      <w:b/>
                      <w:sz w:val="24"/>
                    </w:rPr>
                  </w:pPr>
                  <w:r w:rsidRPr="0032450D">
                    <w:rPr>
                      <w:rFonts w:ascii="Arial" w:hAnsi="Arial" w:cs="Arial"/>
                      <w:b/>
                      <w:sz w:val="24"/>
                    </w:rPr>
                    <w:t>SAĞLIK BİLİMLERİ ENSTİTÜSÜ</w:t>
                  </w:r>
                </w:p>
              </w:tc>
            </w:tr>
          </w:tbl>
          <w:p w:rsidR="0032450D" w:rsidRPr="0032450D" w:rsidRDefault="0032450D" w:rsidP="0032450D">
            <w:pPr>
              <w:jc w:val="center"/>
              <w:rPr>
                <w:rFonts w:ascii="Arial" w:hAnsi="Arial" w:cs="Arial"/>
                <w:b/>
                <w:sz w:val="24"/>
              </w:rPr>
            </w:pPr>
          </w:p>
          <w:p w:rsidR="0032450D" w:rsidRPr="0032450D" w:rsidRDefault="0032450D" w:rsidP="0032450D">
            <w:pPr>
              <w:jc w:val="center"/>
              <w:rPr>
                <w:rFonts w:ascii="Arial" w:hAnsi="Arial" w:cs="Arial"/>
                <w:b/>
                <w:sz w:val="24"/>
              </w:rPr>
            </w:pPr>
          </w:p>
          <w:p w:rsidR="0032450D" w:rsidRDefault="0032450D" w:rsidP="0032450D">
            <w:pPr>
              <w:jc w:val="center"/>
              <w:rPr>
                <w:rFonts w:ascii="Arial" w:hAnsi="Arial" w:cs="Arial"/>
                <w:b/>
                <w:sz w:val="24"/>
              </w:rPr>
            </w:pPr>
          </w:p>
          <w:p w:rsidR="0032450D" w:rsidRDefault="0032450D" w:rsidP="0032450D">
            <w:pPr>
              <w:jc w:val="center"/>
              <w:rPr>
                <w:rFonts w:ascii="Arial" w:hAnsi="Arial" w:cs="Arial"/>
                <w:b/>
                <w:sz w:val="24"/>
              </w:rPr>
            </w:pPr>
          </w:p>
          <w:p w:rsidR="0032450D" w:rsidRPr="0032450D" w:rsidRDefault="0032450D" w:rsidP="0032450D">
            <w:pPr>
              <w:jc w:val="center"/>
              <w:rPr>
                <w:rFonts w:ascii="Arial" w:hAnsi="Arial" w:cs="Arial"/>
                <w:b/>
                <w:sz w:val="24"/>
              </w:rPr>
            </w:pPr>
          </w:p>
          <w:p w:rsidR="0032450D" w:rsidRPr="0032450D" w:rsidRDefault="0032450D" w:rsidP="0032450D">
            <w:pPr>
              <w:jc w:val="center"/>
              <w:rPr>
                <w:rFonts w:ascii="Arial" w:hAnsi="Arial" w:cs="Arial"/>
                <w:b/>
                <w:sz w:val="24"/>
              </w:rPr>
            </w:pPr>
          </w:p>
          <w:tbl>
            <w:tblPr>
              <w:tblStyle w:val="TabloKlavuzu"/>
              <w:tblW w:w="0" w:type="auto"/>
              <w:tblBorders>
                <w:top w:val="none" w:sz="0" w:space="0" w:color="auto"/>
                <w:left w:val="none" w:sz="0" w:space="0" w:color="auto"/>
                <w:bottom w:val="none" w:sz="0" w:space="0" w:color="auto"/>
                <w:right w:val="none" w:sz="0" w:space="0" w:color="auto"/>
              </w:tblBorders>
              <w:tblLook w:val="04A0"/>
            </w:tblPr>
            <w:tblGrid>
              <w:gridCol w:w="8504"/>
            </w:tblGrid>
            <w:tr w:rsidR="0032450D" w:rsidRPr="0032450D" w:rsidTr="00454ADC">
              <w:tc>
                <w:tcPr>
                  <w:tcW w:w="9212" w:type="dxa"/>
                </w:tcPr>
                <w:p w:rsidR="0032450D" w:rsidRPr="0032450D" w:rsidRDefault="0032450D" w:rsidP="00804F68">
                  <w:pPr>
                    <w:framePr w:hSpace="141" w:wrap="around" w:vAnchor="text" w:hAnchor="margin" w:y="1214"/>
                    <w:jc w:val="center"/>
                    <w:rPr>
                      <w:rFonts w:ascii="Arial" w:hAnsi="Arial" w:cs="Arial"/>
                      <w:b/>
                      <w:sz w:val="24"/>
                    </w:rPr>
                  </w:pPr>
                  <w:r w:rsidRPr="0032450D">
                    <w:rPr>
                      <w:rFonts w:ascii="Arial" w:hAnsi="Arial" w:cs="Arial"/>
                      <w:b/>
                      <w:sz w:val="24"/>
                    </w:rPr>
                    <w:t>BEYİN İSKEMİK HASARLARININ 3B (ÜÇ BOYUTLU) ANATOMİK DEĞERLENDİRİLMESİ VE KLİNİK BELİRTİLER İLE KORELASYONU</w:t>
                  </w:r>
                </w:p>
                <w:p w:rsidR="0032450D" w:rsidRPr="0032450D" w:rsidRDefault="0032450D" w:rsidP="00804F68">
                  <w:pPr>
                    <w:framePr w:hSpace="141" w:wrap="around" w:vAnchor="text" w:hAnchor="margin" w:y="1214"/>
                    <w:jc w:val="center"/>
                    <w:rPr>
                      <w:rFonts w:ascii="Arial" w:hAnsi="Arial" w:cs="Arial"/>
                      <w:b/>
                      <w:sz w:val="24"/>
                    </w:rPr>
                  </w:pPr>
                </w:p>
                <w:p w:rsidR="0032450D" w:rsidRPr="0032450D" w:rsidRDefault="0032450D" w:rsidP="00804F68">
                  <w:pPr>
                    <w:framePr w:hSpace="141" w:wrap="around" w:vAnchor="text" w:hAnchor="margin" w:y="1214"/>
                    <w:jc w:val="center"/>
                    <w:rPr>
                      <w:rFonts w:ascii="Arial" w:hAnsi="Arial" w:cs="Arial"/>
                      <w:b/>
                      <w:sz w:val="24"/>
                    </w:rPr>
                  </w:pPr>
                </w:p>
                <w:p w:rsidR="0032450D" w:rsidRDefault="0032450D" w:rsidP="00804F68">
                  <w:pPr>
                    <w:framePr w:hSpace="141" w:wrap="around" w:vAnchor="text" w:hAnchor="margin" w:y="1214"/>
                    <w:jc w:val="center"/>
                    <w:rPr>
                      <w:rFonts w:ascii="Arial" w:hAnsi="Arial" w:cs="Arial"/>
                      <w:b/>
                      <w:sz w:val="24"/>
                    </w:rPr>
                  </w:pPr>
                </w:p>
                <w:p w:rsidR="0032450D" w:rsidRDefault="0032450D" w:rsidP="00804F68">
                  <w:pPr>
                    <w:framePr w:hSpace="141" w:wrap="around" w:vAnchor="text" w:hAnchor="margin" w:y="1214"/>
                    <w:jc w:val="center"/>
                    <w:rPr>
                      <w:rFonts w:ascii="Arial" w:hAnsi="Arial" w:cs="Arial"/>
                      <w:b/>
                      <w:sz w:val="24"/>
                    </w:rPr>
                  </w:pPr>
                </w:p>
                <w:p w:rsidR="0032450D" w:rsidRPr="0032450D" w:rsidRDefault="0032450D" w:rsidP="00804F68">
                  <w:pPr>
                    <w:framePr w:hSpace="141" w:wrap="around" w:vAnchor="text" w:hAnchor="margin" w:y="1214"/>
                    <w:jc w:val="center"/>
                    <w:rPr>
                      <w:rFonts w:ascii="Arial" w:hAnsi="Arial" w:cs="Arial"/>
                      <w:b/>
                      <w:sz w:val="24"/>
                    </w:rPr>
                  </w:pPr>
                </w:p>
              </w:tc>
            </w:tr>
          </w:tbl>
          <w:p w:rsidR="0032450D" w:rsidRPr="0032450D" w:rsidRDefault="0032450D" w:rsidP="0032450D">
            <w:pPr>
              <w:jc w:val="center"/>
              <w:rPr>
                <w:rFonts w:ascii="Arial" w:hAnsi="Arial" w:cs="Arial"/>
                <w:b/>
                <w:sz w:val="24"/>
              </w:rPr>
            </w:pPr>
          </w:p>
          <w:tbl>
            <w:tblPr>
              <w:tblStyle w:val="TabloKlavuzu"/>
              <w:tblW w:w="0" w:type="auto"/>
              <w:tblBorders>
                <w:top w:val="none" w:sz="0" w:space="0" w:color="auto"/>
                <w:left w:val="none" w:sz="0" w:space="0" w:color="auto"/>
                <w:bottom w:val="none" w:sz="0" w:space="0" w:color="auto"/>
                <w:right w:val="none" w:sz="0" w:space="0" w:color="auto"/>
              </w:tblBorders>
              <w:tblLook w:val="04A0"/>
            </w:tblPr>
            <w:tblGrid>
              <w:gridCol w:w="8504"/>
            </w:tblGrid>
            <w:tr w:rsidR="0032450D" w:rsidRPr="0032450D" w:rsidTr="00454ADC">
              <w:tc>
                <w:tcPr>
                  <w:tcW w:w="9212" w:type="dxa"/>
                </w:tcPr>
                <w:p w:rsidR="0032450D" w:rsidRPr="0032450D" w:rsidRDefault="0032450D" w:rsidP="00804F68">
                  <w:pPr>
                    <w:framePr w:hSpace="141" w:wrap="around" w:vAnchor="text" w:hAnchor="margin" w:y="1214"/>
                    <w:jc w:val="center"/>
                    <w:rPr>
                      <w:rFonts w:ascii="Arial" w:hAnsi="Arial" w:cs="Arial"/>
                      <w:b/>
                      <w:sz w:val="24"/>
                    </w:rPr>
                  </w:pPr>
                  <w:r w:rsidRPr="0032450D">
                    <w:rPr>
                      <w:rFonts w:ascii="Arial" w:hAnsi="Arial" w:cs="Arial"/>
                      <w:b/>
                      <w:sz w:val="24"/>
                    </w:rPr>
                    <w:t xml:space="preserve">ANATOMİ ANABİLİM DALI </w:t>
                  </w:r>
                </w:p>
                <w:p w:rsidR="0032450D" w:rsidRPr="0032450D" w:rsidRDefault="0032450D" w:rsidP="00804F68">
                  <w:pPr>
                    <w:framePr w:hSpace="141" w:wrap="around" w:vAnchor="text" w:hAnchor="margin" w:y="1214"/>
                    <w:jc w:val="center"/>
                    <w:rPr>
                      <w:rFonts w:ascii="Arial" w:hAnsi="Arial" w:cs="Arial"/>
                      <w:b/>
                      <w:sz w:val="24"/>
                    </w:rPr>
                  </w:pPr>
                  <w:r w:rsidRPr="0032450D">
                    <w:rPr>
                      <w:rFonts w:ascii="Arial" w:hAnsi="Arial" w:cs="Arial"/>
                      <w:b/>
                      <w:sz w:val="24"/>
                    </w:rPr>
                    <w:t>YÜKSEK LİSANS TEZİ</w:t>
                  </w:r>
                </w:p>
                <w:p w:rsidR="0032450D" w:rsidRPr="0032450D" w:rsidRDefault="0032450D" w:rsidP="00804F68">
                  <w:pPr>
                    <w:framePr w:hSpace="141" w:wrap="around" w:vAnchor="text" w:hAnchor="margin" w:y="1214"/>
                    <w:jc w:val="center"/>
                    <w:rPr>
                      <w:rFonts w:ascii="Arial" w:hAnsi="Arial" w:cs="Arial"/>
                      <w:b/>
                      <w:sz w:val="24"/>
                    </w:rPr>
                  </w:pPr>
                </w:p>
              </w:tc>
            </w:tr>
          </w:tbl>
          <w:p w:rsidR="0032450D" w:rsidRPr="0032450D" w:rsidRDefault="0032450D" w:rsidP="0032450D">
            <w:pPr>
              <w:jc w:val="center"/>
              <w:rPr>
                <w:rFonts w:ascii="Arial" w:hAnsi="Arial" w:cs="Arial"/>
                <w:b/>
                <w:sz w:val="24"/>
              </w:rPr>
            </w:pPr>
          </w:p>
          <w:p w:rsidR="0032450D" w:rsidRDefault="0032450D" w:rsidP="0032450D">
            <w:pPr>
              <w:jc w:val="center"/>
              <w:rPr>
                <w:rFonts w:ascii="Arial" w:hAnsi="Arial" w:cs="Arial"/>
                <w:b/>
                <w:sz w:val="24"/>
              </w:rPr>
            </w:pPr>
          </w:p>
          <w:p w:rsidR="0032450D" w:rsidRDefault="0032450D" w:rsidP="0032450D">
            <w:pPr>
              <w:jc w:val="center"/>
              <w:rPr>
                <w:rFonts w:ascii="Arial" w:hAnsi="Arial" w:cs="Arial"/>
                <w:b/>
                <w:sz w:val="24"/>
              </w:rPr>
            </w:pPr>
          </w:p>
          <w:p w:rsidR="0032450D" w:rsidRDefault="0032450D" w:rsidP="002207F1">
            <w:pPr>
              <w:rPr>
                <w:rFonts w:ascii="Arial" w:hAnsi="Arial" w:cs="Arial"/>
                <w:b/>
                <w:sz w:val="24"/>
              </w:rPr>
            </w:pPr>
          </w:p>
          <w:p w:rsidR="0032450D" w:rsidRDefault="0032450D" w:rsidP="0032450D">
            <w:pPr>
              <w:rPr>
                <w:rFonts w:ascii="Arial" w:hAnsi="Arial" w:cs="Arial"/>
                <w:b/>
                <w:sz w:val="24"/>
              </w:rPr>
            </w:pPr>
          </w:p>
          <w:p w:rsidR="0032450D" w:rsidRPr="0032450D" w:rsidRDefault="0032450D" w:rsidP="0032450D">
            <w:pPr>
              <w:rPr>
                <w:rFonts w:ascii="Arial" w:hAnsi="Arial" w:cs="Arial"/>
                <w:b/>
                <w:sz w:val="24"/>
              </w:rPr>
            </w:pPr>
          </w:p>
          <w:p w:rsidR="0032450D" w:rsidRPr="0032450D" w:rsidRDefault="0032450D" w:rsidP="0032450D">
            <w:pPr>
              <w:jc w:val="center"/>
              <w:rPr>
                <w:rFonts w:ascii="Arial" w:hAnsi="Arial" w:cs="Arial"/>
                <w:b/>
                <w:sz w:val="24"/>
              </w:rPr>
            </w:pPr>
          </w:p>
          <w:tbl>
            <w:tblPr>
              <w:tblStyle w:val="TabloKlavuzu"/>
              <w:tblW w:w="0" w:type="auto"/>
              <w:tblBorders>
                <w:top w:val="none" w:sz="0" w:space="0" w:color="auto"/>
                <w:left w:val="none" w:sz="0" w:space="0" w:color="auto"/>
                <w:bottom w:val="none" w:sz="0" w:space="0" w:color="auto"/>
                <w:right w:val="none" w:sz="0" w:space="0" w:color="auto"/>
              </w:tblBorders>
              <w:tblLook w:val="04A0"/>
            </w:tblPr>
            <w:tblGrid>
              <w:gridCol w:w="8504"/>
            </w:tblGrid>
            <w:tr w:rsidR="0032450D" w:rsidRPr="0032450D" w:rsidTr="00454ADC">
              <w:tc>
                <w:tcPr>
                  <w:tcW w:w="9212" w:type="dxa"/>
                </w:tcPr>
                <w:p w:rsidR="0032450D" w:rsidRPr="0032450D" w:rsidRDefault="0032450D" w:rsidP="00804F68">
                  <w:pPr>
                    <w:framePr w:hSpace="141" w:wrap="around" w:vAnchor="text" w:hAnchor="margin" w:y="1214"/>
                    <w:jc w:val="center"/>
                    <w:rPr>
                      <w:rFonts w:ascii="Arial" w:hAnsi="Arial" w:cs="Arial"/>
                      <w:b/>
                      <w:sz w:val="24"/>
                    </w:rPr>
                  </w:pPr>
                  <w:r w:rsidRPr="0032450D">
                    <w:rPr>
                      <w:rFonts w:ascii="Arial" w:hAnsi="Arial" w:cs="Arial"/>
                      <w:b/>
                      <w:sz w:val="24"/>
                    </w:rPr>
                    <w:t>Nuriye KURBETLİ</w:t>
                  </w:r>
                </w:p>
                <w:p w:rsidR="0032450D" w:rsidRPr="0032450D" w:rsidRDefault="0032450D" w:rsidP="00804F68">
                  <w:pPr>
                    <w:framePr w:hSpace="141" w:wrap="around" w:vAnchor="text" w:hAnchor="margin" w:y="1214"/>
                    <w:jc w:val="center"/>
                    <w:rPr>
                      <w:rFonts w:ascii="Arial" w:hAnsi="Arial" w:cs="Arial"/>
                      <w:b/>
                      <w:sz w:val="24"/>
                    </w:rPr>
                  </w:pPr>
                </w:p>
                <w:p w:rsidR="0032450D" w:rsidRPr="0032450D" w:rsidRDefault="0032450D" w:rsidP="00804F68">
                  <w:pPr>
                    <w:framePr w:hSpace="141" w:wrap="around" w:vAnchor="text" w:hAnchor="margin" w:y="1214"/>
                    <w:jc w:val="center"/>
                    <w:rPr>
                      <w:rFonts w:ascii="Arial" w:hAnsi="Arial" w:cs="Arial"/>
                      <w:b/>
                      <w:sz w:val="24"/>
                    </w:rPr>
                  </w:pPr>
                </w:p>
              </w:tc>
            </w:tr>
          </w:tbl>
          <w:p w:rsidR="0032450D" w:rsidRDefault="0032450D" w:rsidP="0032450D">
            <w:pPr>
              <w:jc w:val="center"/>
              <w:rPr>
                <w:rFonts w:ascii="Arial" w:hAnsi="Arial" w:cs="Arial"/>
                <w:b/>
                <w:sz w:val="24"/>
              </w:rPr>
            </w:pPr>
          </w:p>
          <w:p w:rsidR="0032450D" w:rsidRDefault="0032450D" w:rsidP="0032450D">
            <w:pPr>
              <w:jc w:val="center"/>
              <w:rPr>
                <w:rFonts w:ascii="Arial" w:hAnsi="Arial" w:cs="Arial"/>
                <w:b/>
                <w:sz w:val="24"/>
              </w:rPr>
            </w:pPr>
          </w:p>
          <w:p w:rsidR="00D37E50" w:rsidRDefault="00D37E50" w:rsidP="0032450D">
            <w:pPr>
              <w:jc w:val="center"/>
              <w:rPr>
                <w:rFonts w:ascii="Arial" w:hAnsi="Arial" w:cs="Arial"/>
                <w:b/>
                <w:sz w:val="24"/>
              </w:rPr>
            </w:pPr>
          </w:p>
          <w:p w:rsidR="00D37E50" w:rsidRDefault="00D37E50" w:rsidP="0032450D">
            <w:pPr>
              <w:jc w:val="center"/>
              <w:rPr>
                <w:rFonts w:ascii="Arial" w:hAnsi="Arial" w:cs="Arial"/>
                <w:b/>
                <w:sz w:val="24"/>
              </w:rPr>
            </w:pPr>
          </w:p>
          <w:p w:rsidR="0032450D" w:rsidRDefault="0032450D" w:rsidP="0096755F">
            <w:pPr>
              <w:rPr>
                <w:rFonts w:ascii="Arial" w:hAnsi="Arial" w:cs="Arial"/>
                <w:b/>
                <w:sz w:val="24"/>
              </w:rPr>
            </w:pPr>
          </w:p>
          <w:p w:rsidR="0032450D" w:rsidRPr="0032450D" w:rsidRDefault="0032450D" w:rsidP="0032450D">
            <w:pPr>
              <w:rPr>
                <w:rFonts w:ascii="Arial" w:hAnsi="Arial" w:cs="Arial"/>
                <w:b/>
                <w:sz w:val="24"/>
              </w:rPr>
            </w:pPr>
          </w:p>
          <w:p w:rsidR="0032450D" w:rsidRPr="0032450D" w:rsidRDefault="0032450D" w:rsidP="0032450D">
            <w:pPr>
              <w:jc w:val="center"/>
              <w:rPr>
                <w:rFonts w:ascii="Arial" w:hAnsi="Arial" w:cs="Arial"/>
                <w:b/>
                <w:sz w:val="24"/>
              </w:rPr>
            </w:pPr>
          </w:p>
          <w:tbl>
            <w:tblPr>
              <w:tblStyle w:val="TabloKlavuzu"/>
              <w:tblW w:w="0" w:type="auto"/>
              <w:tblBorders>
                <w:top w:val="none" w:sz="0" w:space="0" w:color="auto"/>
                <w:left w:val="none" w:sz="0" w:space="0" w:color="auto"/>
                <w:bottom w:val="none" w:sz="0" w:space="0" w:color="auto"/>
                <w:right w:val="none" w:sz="0" w:space="0" w:color="auto"/>
              </w:tblBorders>
              <w:tblLook w:val="04A0"/>
            </w:tblPr>
            <w:tblGrid>
              <w:gridCol w:w="8504"/>
            </w:tblGrid>
            <w:tr w:rsidR="0032450D" w:rsidRPr="0032450D" w:rsidTr="00454ADC">
              <w:tc>
                <w:tcPr>
                  <w:tcW w:w="9212" w:type="dxa"/>
                </w:tcPr>
                <w:p w:rsidR="0032450D" w:rsidRDefault="0032450D" w:rsidP="00804F68">
                  <w:pPr>
                    <w:framePr w:hSpace="141" w:wrap="around" w:vAnchor="text" w:hAnchor="margin" w:y="1214"/>
                    <w:jc w:val="center"/>
                    <w:rPr>
                      <w:rFonts w:ascii="Arial" w:hAnsi="Arial" w:cs="Arial"/>
                      <w:b/>
                      <w:sz w:val="24"/>
                    </w:rPr>
                  </w:pPr>
                  <w:r w:rsidRPr="0032450D">
                    <w:rPr>
                      <w:rFonts w:ascii="Arial" w:hAnsi="Arial" w:cs="Arial"/>
                      <w:b/>
                      <w:sz w:val="24"/>
                    </w:rPr>
                    <w:t xml:space="preserve">Tez Danışmanı: </w:t>
                  </w:r>
                  <w:r>
                    <w:rPr>
                      <w:rFonts w:ascii="Arial" w:hAnsi="Arial" w:cs="Arial"/>
                      <w:b/>
                      <w:sz w:val="24"/>
                    </w:rPr>
                    <w:t>Prof. Dr. Mehmet Bülent ÖZDEMİ</w:t>
                  </w:r>
                  <w:r w:rsidR="003D2444">
                    <w:rPr>
                      <w:rFonts w:ascii="Arial" w:hAnsi="Arial" w:cs="Arial"/>
                      <w:b/>
                      <w:sz w:val="24"/>
                    </w:rPr>
                    <w:t>R</w:t>
                  </w:r>
                </w:p>
                <w:p w:rsidR="0032450D" w:rsidRPr="0032450D" w:rsidRDefault="0032450D" w:rsidP="00804F68">
                  <w:pPr>
                    <w:framePr w:hSpace="141" w:wrap="around" w:vAnchor="text" w:hAnchor="margin" w:y="1214"/>
                    <w:rPr>
                      <w:rFonts w:ascii="Arial" w:hAnsi="Arial" w:cs="Arial"/>
                      <w:b/>
                      <w:sz w:val="24"/>
                    </w:rPr>
                  </w:pPr>
                  <w:r>
                    <w:rPr>
                      <w:rFonts w:ascii="Arial" w:hAnsi="Arial" w:cs="Arial"/>
                      <w:b/>
                      <w:sz w:val="24"/>
                    </w:rPr>
                    <w:t xml:space="preserve">                      </w:t>
                  </w:r>
                  <w:r w:rsidR="009E4DC4">
                    <w:rPr>
                      <w:rFonts w:ascii="Arial" w:hAnsi="Arial" w:cs="Arial"/>
                      <w:b/>
                      <w:sz w:val="24"/>
                    </w:rPr>
                    <w:t xml:space="preserve">      </w:t>
                  </w:r>
                  <w:r w:rsidRPr="0032450D">
                    <w:rPr>
                      <w:rFonts w:ascii="Arial" w:hAnsi="Arial" w:cs="Arial"/>
                      <w:b/>
                      <w:sz w:val="24"/>
                    </w:rPr>
                    <w:t>İkinci Danışmanı: Prof. Dr. Yasin ARİFOĞLU</w:t>
                  </w:r>
                </w:p>
                <w:p w:rsidR="0032450D" w:rsidRPr="0032450D" w:rsidRDefault="0032450D" w:rsidP="00804F68">
                  <w:pPr>
                    <w:framePr w:hSpace="141" w:wrap="around" w:vAnchor="text" w:hAnchor="margin" w:y="1214"/>
                    <w:jc w:val="center"/>
                    <w:rPr>
                      <w:rFonts w:ascii="Arial" w:hAnsi="Arial" w:cs="Arial"/>
                      <w:b/>
                      <w:sz w:val="24"/>
                    </w:rPr>
                  </w:pPr>
                </w:p>
                <w:p w:rsidR="0032450D" w:rsidRPr="0032450D" w:rsidRDefault="0032450D" w:rsidP="00804F68">
                  <w:pPr>
                    <w:framePr w:hSpace="141" w:wrap="around" w:vAnchor="text" w:hAnchor="margin" w:y="1214"/>
                    <w:jc w:val="center"/>
                    <w:rPr>
                      <w:rFonts w:ascii="Arial" w:hAnsi="Arial" w:cs="Arial"/>
                      <w:b/>
                      <w:sz w:val="24"/>
                    </w:rPr>
                  </w:pPr>
                </w:p>
                <w:p w:rsidR="0032450D" w:rsidRPr="0032450D" w:rsidRDefault="0032450D" w:rsidP="00804F68">
                  <w:pPr>
                    <w:framePr w:hSpace="141" w:wrap="around" w:vAnchor="text" w:hAnchor="margin" w:y="1214"/>
                    <w:jc w:val="center"/>
                    <w:rPr>
                      <w:rFonts w:ascii="Arial" w:hAnsi="Arial" w:cs="Arial"/>
                      <w:b/>
                      <w:sz w:val="24"/>
                    </w:rPr>
                  </w:pPr>
                </w:p>
              </w:tc>
            </w:tr>
          </w:tbl>
          <w:p w:rsidR="0032450D" w:rsidRDefault="0032450D" w:rsidP="0032450D">
            <w:pPr>
              <w:jc w:val="center"/>
              <w:rPr>
                <w:rFonts w:ascii="Arial" w:hAnsi="Arial" w:cs="Arial"/>
                <w:b/>
                <w:sz w:val="24"/>
              </w:rPr>
            </w:pPr>
          </w:p>
          <w:p w:rsidR="00D37E50" w:rsidRDefault="00D37E50" w:rsidP="0032450D">
            <w:pPr>
              <w:jc w:val="center"/>
              <w:rPr>
                <w:rFonts w:ascii="Arial" w:hAnsi="Arial" w:cs="Arial"/>
                <w:b/>
                <w:sz w:val="24"/>
              </w:rPr>
            </w:pPr>
          </w:p>
          <w:p w:rsidR="00D37E50" w:rsidRDefault="00D37E50" w:rsidP="0032450D">
            <w:pPr>
              <w:jc w:val="center"/>
              <w:rPr>
                <w:rFonts w:ascii="Arial" w:hAnsi="Arial" w:cs="Arial"/>
                <w:b/>
                <w:sz w:val="24"/>
              </w:rPr>
            </w:pPr>
          </w:p>
          <w:p w:rsidR="0032450D" w:rsidRPr="0032450D" w:rsidRDefault="0032450D" w:rsidP="0032450D">
            <w:pPr>
              <w:jc w:val="center"/>
              <w:rPr>
                <w:rFonts w:ascii="Arial" w:hAnsi="Arial" w:cs="Arial"/>
                <w:b/>
                <w:sz w:val="24"/>
              </w:rPr>
            </w:pPr>
          </w:p>
          <w:p w:rsidR="0032450D" w:rsidRPr="0032450D" w:rsidRDefault="0032450D" w:rsidP="0032450D">
            <w:pPr>
              <w:rPr>
                <w:rFonts w:ascii="Arial" w:hAnsi="Arial" w:cs="Arial"/>
                <w:b/>
                <w:sz w:val="24"/>
              </w:rPr>
            </w:pPr>
          </w:p>
          <w:p w:rsidR="0032450D" w:rsidRPr="0032450D" w:rsidRDefault="0032450D" w:rsidP="0032450D">
            <w:pPr>
              <w:jc w:val="center"/>
              <w:rPr>
                <w:rFonts w:ascii="Arial" w:hAnsi="Arial" w:cs="Arial"/>
                <w:b/>
                <w:sz w:val="24"/>
              </w:rPr>
            </w:pPr>
          </w:p>
          <w:p w:rsidR="0032450D" w:rsidRPr="0032450D" w:rsidRDefault="0032450D" w:rsidP="0032450D">
            <w:pPr>
              <w:jc w:val="center"/>
              <w:rPr>
                <w:rFonts w:ascii="Arial" w:hAnsi="Arial" w:cs="Arial"/>
                <w:b/>
                <w:sz w:val="24"/>
              </w:rPr>
            </w:pPr>
            <w:r w:rsidRPr="0032450D">
              <w:rPr>
                <w:rFonts w:ascii="Arial" w:hAnsi="Arial" w:cs="Arial"/>
                <w:b/>
                <w:sz w:val="24"/>
              </w:rPr>
              <w:t>Denizli, 2016</w:t>
            </w:r>
          </w:p>
          <w:p w:rsidR="0032450D" w:rsidRPr="00925BEB" w:rsidRDefault="0032450D" w:rsidP="00861684">
            <w:pPr>
              <w:jc w:val="center"/>
              <w:rPr>
                <w:rFonts w:ascii="Arial" w:hAnsi="Arial" w:cs="Arial"/>
                <w:b/>
                <w:sz w:val="24"/>
              </w:rPr>
            </w:pPr>
          </w:p>
        </w:tc>
      </w:tr>
    </w:tbl>
    <w:p w:rsidR="002207F1" w:rsidRDefault="006E4A0B" w:rsidP="006E4A0B">
      <w:pPr>
        <w:rPr>
          <w:rFonts w:ascii="Arial" w:hAnsi="Arial" w:cs="Arial"/>
        </w:rPr>
      </w:pPr>
      <w:r>
        <w:rPr>
          <w:noProof/>
        </w:rPr>
        <w:lastRenderedPageBreak/>
        <w:drawing>
          <wp:inline distT="0" distB="0" distL="0" distR="0">
            <wp:extent cx="5400040" cy="7900035"/>
            <wp:effectExtent l="0" t="0" r="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900035"/>
                    </a:xfrm>
                    <a:prstGeom prst="rect">
                      <a:avLst/>
                    </a:prstGeom>
                  </pic:spPr>
                </pic:pic>
              </a:graphicData>
            </a:graphic>
          </wp:inline>
        </w:drawing>
      </w:r>
    </w:p>
    <w:p w:rsidR="00653F06" w:rsidRDefault="00653F06" w:rsidP="003D2444">
      <w:pPr>
        <w:spacing w:line="360" w:lineRule="auto"/>
        <w:ind w:firstLine="708"/>
        <w:jc w:val="both"/>
        <w:rPr>
          <w:rFonts w:ascii="Arial" w:hAnsi="Arial" w:cs="Arial"/>
        </w:rPr>
      </w:pPr>
    </w:p>
    <w:p w:rsidR="00653F06" w:rsidRDefault="00653F06" w:rsidP="003D2444">
      <w:pPr>
        <w:spacing w:line="360" w:lineRule="auto"/>
        <w:ind w:firstLine="708"/>
        <w:jc w:val="both"/>
        <w:rPr>
          <w:rFonts w:ascii="Arial" w:hAnsi="Arial" w:cs="Arial"/>
        </w:rPr>
      </w:pPr>
    </w:p>
    <w:p w:rsidR="00653F06" w:rsidRDefault="00804F68" w:rsidP="003D2444">
      <w:pPr>
        <w:spacing w:line="360" w:lineRule="auto"/>
        <w:ind w:firstLine="708"/>
        <w:jc w:val="both"/>
        <w:rPr>
          <w:rFonts w:ascii="Arial" w:hAnsi="Arial" w:cs="Arial"/>
        </w:rPr>
      </w:pPr>
      <w:r>
        <w:rPr>
          <w:rFonts w:ascii="Arial" w:hAnsi="Arial" w:cs="Arial"/>
          <w:noProof/>
        </w:rPr>
        <w:lastRenderedPageBreak/>
        <w:drawing>
          <wp:anchor distT="0" distB="0" distL="114300" distR="114300" simplePos="0" relativeHeight="251665408" behindDoc="1" locked="0" layoutInCell="1" allowOverlap="1">
            <wp:simplePos x="0" y="0"/>
            <wp:positionH relativeFrom="column">
              <wp:posOffset>-10160</wp:posOffset>
            </wp:positionH>
            <wp:positionV relativeFrom="paragraph">
              <wp:posOffset>-185420</wp:posOffset>
            </wp:positionV>
            <wp:extent cx="5983605" cy="9230360"/>
            <wp:effectExtent l="19050" t="0" r="0" b="0"/>
            <wp:wrapTight wrapText="bothSides">
              <wp:wrapPolygon edited="0">
                <wp:start x="-69" y="0"/>
                <wp:lineTo x="-69" y="21576"/>
                <wp:lineTo x="21593" y="21576"/>
                <wp:lineTo x="21593" y="0"/>
                <wp:lineTo x="-69" y="0"/>
              </wp:wrapPolygon>
            </wp:wrapTight>
            <wp:docPr id="14" name="Resim 1" descr="C:\Users\Nokta1\Desktop\S22C-11608081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kta1\Desktop\S22C-116080814570.jpg"/>
                    <pic:cNvPicPr>
                      <a:picLocks noChangeAspect="1" noChangeArrowheads="1"/>
                    </pic:cNvPicPr>
                  </pic:nvPicPr>
                  <pic:blipFill>
                    <a:blip r:embed="rId11" cstate="print"/>
                    <a:srcRect l="17323" t="10345"/>
                    <a:stretch>
                      <a:fillRect/>
                    </a:stretch>
                  </pic:blipFill>
                  <pic:spPr bwMode="auto">
                    <a:xfrm>
                      <a:off x="0" y="0"/>
                      <a:ext cx="5983605" cy="9230360"/>
                    </a:xfrm>
                    <a:prstGeom prst="rect">
                      <a:avLst/>
                    </a:prstGeom>
                    <a:noFill/>
                    <a:ln w="9525">
                      <a:noFill/>
                      <a:miter lim="800000"/>
                      <a:headEnd/>
                      <a:tailEnd/>
                    </a:ln>
                  </pic:spPr>
                </pic:pic>
              </a:graphicData>
            </a:graphic>
          </wp:anchor>
        </w:drawing>
      </w:r>
    </w:p>
    <w:p w:rsidR="0032450D" w:rsidRPr="0032450D" w:rsidRDefault="0032450D" w:rsidP="00804F68">
      <w:pPr>
        <w:rPr>
          <w:rFonts w:ascii="Arial" w:eastAsia="Times New Roman" w:hAnsi="Arial" w:cs="Arial"/>
          <w:b/>
          <w:bCs/>
        </w:rPr>
      </w:pPr>
      <w:r w:rsidRPr="0032450D">
        <w:rPr>
          <w:rFonts w:ascii="Arial" w:hAnsi="Arial" w:cs="Arial"/>
        </w:rPr>
        <w:lastRenderedPageBreak/>
        <w:t xml:space="preserve"> </w:t>
      </w:r>
      <w:bookmarkStart w:id="0" w:name="_Toc450678272"/>
      <w:bookmarkStart w:id="1" w:name="_Toc454267182"/>
      <w:r w:rsidRPr="0032450D">
        <w:rPr>
          <w:rFonts w:ascii="Arial" w:eastAsia="Times New Roman" w:hAnsi="Arial" w:cs="Arial"/>
          <w:b/>
          <w:bCs/>
        </w:rPr>
        <w:t>ÖZET</w:t>
      </w:r>
      <w:bookmarkEnd w:id="0"/>
      <w:bookmarkEnd w:id="1"/>
    </w:p>
    <w:p w:rsidR="0032450D" w:rsidRPr="0032450D" w:rsidRDefault="0032450D" w:rsidP="0032450D">
      <w:pPr>
        <w:spacing w:line="240" w:lineRule="auto"/>
        <w:ind w:left="567" w:right="128" w:firstLine="426"/>
        <w:rPr>
          <w:rFonts w:ascii="Arial" w:eastAsia="Calibri" w:hAnsi="Arial" w:cs="Arial"/>
          <w:b/>
          <w:lang w:eastAsia="en-US"/>
        </w:rPr>
      </w:pPr>
    </w:p>
    <w:p w:rsidR="00AA39D6" w:rsidRPr="00AA39D6" w:rsidRDefault="0096755F" w:rsidP="00AA39D6">
      <w:pPr>
        <w:spacing w:after="0" w:line="240" w:lineRule="auto"/>
        <w:ind w:left="567" w:right="128" w:firstLine="426"/>
        <w:jc w:val="center"/>
        <w:rPr>
          <w:rFonts w:ascii="Arial" w:eastAsia="Calibri" w:hAnsi="Arial" w:cs="Arial"/>
          <w:b/>
          <w:color w:val="000000"/>
          <w:lang w:eastAsia="en-US"/>
        </w:rPr>
      </w:pPr>
      <w:r>
        <w:rPr>
          <w:rFonts w:ascii="Arial" w:eastAsia="Calibri" w:hAnsi="Arial" w:cs="Arial"/>
          <w:b/>
          <w:color w:val="000000"/>
          <w:lang w:eastAsia="en-US"/>
        </w:rPr>
        <w:t>BEYİN İSKEMİK HASARLARININ 3B (ÜÇ</w:t>
      </w:r>
      <w:r w:rsidR="00AA39D6" w:rsidRPr="00AA39D6">
        <w:rPr>
          <w:rFonts w:ascii="Arial" w:eastAsia="Calibri" w:hAnsi="Arial" w:cs="Arial"/>
          <w:b/>
          <w:color w:val="000000"/>
          <w:lang w:eastAsia="en-US"/>
        </w:rPr>
        <w:t xml:space="preserve"> BOYUTLU) ANATOMİK DEĞERLENDİRİLMESİ VE KLİNİK BELİRTİLER İLE KORELASYONU</w:t>
      </w:r>
    </w:p>
    <w:p w:rsidR="0032450D" w:rsidRPr="0032450D" w:rsidRDefault="0032450D" w:rsidP="00AA39D6">
      <w:pPr>
        <w:spacing w:after="0" w:line="240" w:lineRule="auto"/>
        <w:ind w:left="567" w:right="128" w:firstLine="426"/>
        <w:jc w:val="center"/>
        <w:rPr>
          <w:rFonts w:ascii="Arial" w:eastAsia="Calibri" w:hAnsi="Arial" w:cs="Arial"/>
          <w:lang w:eastAsia="en-US"/>
        </w:rPr>
      </w:pPr>
    </w:p>
    <w:p w:rsidR="0032450D" w:rsidRPr="0032450D" w:rsidRDefault="00AA39D6" w:rsidP="0032450D">
      <w:pPr>
        <w:spacing w:after="0" w:line="240" w:lineRule="auto"/>
        <w:ind w:left="567" w:right="128" w:firstLine="426"/>
        <w:jc w:val="center"/>
        <w:rPr>
          <w:rFonts w:ascii="Arial" w:eastAsia="Calibri" w:hAnsi="Arial" w:cs="Arial"/>
          <w:lang w:eastAsia="en-US"/>
        </w:rPr>
      </w:pPr>
      <w:r>
        <w:rPr>
          <w:rFonts w:ascii="Arial" w:eastAsia="Calibri" w:hAnsi="Arial" w:cs="Arial"/>
          <w:lang w:eastAsia="en-US"/>
        </w:rPr>
        <w:t>KURBETLİ</w:t>
      </w:r>
      <w:r w:rsidR="0032450D" w:rsidRPr="0032450D">
        <w:rPr>
          <w:rFonts w:ascii="Arial" w:eastAsia="Calibri" w:hAnsi="Arial" w:cs="Arial"/>
          <w:lang w:eastAsia="en-US"/>
        </w:rPr>
        <w:t xml:space="preserve">, </w:t>
      </w:r>
      <w:r>
        <w:rPr>
          <w:rFonts w:ascii="Arial" w:eastAsia="Calibri" w:hAnsi="Arial" w:cs="Arial"/>
          <w:lang w:eastAsia="en-US"/>
        </w:rPr>
        <w:t>Nuriye</w:t>
      </w:r>
    </w:p>
    <w:p w:rsidR="0032450D" w:rsidRPr="0032450D" w:rsidRDefault="0032450D" w:rsidP="0032450D">
      <w:pPr>
        <w:spacing w:after="0" w:line="240" w:lineRule="auto"/>
        <w:ind w:left="567" w:right="128" w:firstLine="426"/>
        <w:jc w:val="center"/>
        <w:rPr>
          <w:rFonts w:ascii="Arial" w:eastAsia="Calibri" w:hAnsi="Arial" w:cs="Arial"/>
          <w:lang w:eastAsia="en-US"/>
        </w:rPr>
      </w:pPr>
      <w:r w:rsidRPr="0032450D">
        <w:rPr>
          <w:rFonts w:ascii="Arial" w:eastAsia="Calibri" w:hAnsi="Arial" w:cs="Arial"/>
          <w:lang w:eastAsia="en-US"/>
        </w:rPr>
        <w:t>Yüksek Lisans Tezi, Anatomi AD</w:t>
      </w:r>
    </w:p>
    <w:p w:rsidR="0032450D" w:rsidRPr="0032450D" w:rsidRDefault="0032450D" w:rsidP="0032450D">
      <w:pPr>
        <w:spacing w:after="0" w:line="240" w:lineRule="auto"/>
        <w:ind w:left="567" w:right="128" w:firstLine="426"/>
        <w:jc w:val="center"/>
        <w:rPr>
          <w:rFonts w:ascii="Arial" w:eastAsia="Calibri" w:hAnsi="Arial" w:cs="Arial"/>
          <w:lang w:eastAsia="en-US"/>
        </w:rPr>
      </w:pPr>
      <w:r w:rsidRPr="0032450D">
        <w:rPr>
          <w:rFonts w:ascii="Arial" w:eastAsia="Calibri" w:hAnsi="Arial" w:cs="Arial"/>
          <w:lang w:eastAsia="en-US"/>
        </w:rPr>
        <w:t xml:space="preserve">Tez Yöneticisi: </w:t>
      </w:r>
      <w:r w:rsidR="00AA39D6">
        <w:rPr>
          <w:rFonts w:ascii="Arial" w:eastAsia="Calibri" w:hAnsi="Arial" w:cs="Arial"/>
          <w:lang w:eastAsia="en-US"/>
        </w:rPr>
        <w:t>Prof. Dr. Mehmet Bülent ÖZDEMİR</w:t>
      </w:r>
    </w:p>
    <w:p w:rsidR="0032450D" w:rsidRPr="0032450D" w:rsidRDefault="0032450D" w:rsidP="0032450D">
      <w:pPr>
        <w:spacing w:after="0" w:line="240" w:lineRule="auto"/>
        <w:ind w:left="567" w:right="128" w:firstLine="426"/>
        <w:jc w:val="center"/>
        <w:rPr>
          <w:rFonts w:ascii="Arial" w:eastAsia="Calibri" w:hAnsi="Arial" w:cs="Arial"/>
          <w:lang w:eastAsia="en-US"/>
        </w:rPr>
      </w:pPr>
      <w:r w:rsidRPr="0032450D">
        <w:rPr>
          <w:rFonts w:ascii="Arial" w:eastAsia="Calibri" w:hAnsi="Arial" w:cs="Arial"/>
          <w:lang w:eastAsia="en-US"/>
        </w:rPr>
        <w:t xml:space="preserve">İkinci Danışman: </w:t>
      </w:r>
      <w:r w:rsidR="00AA39D6">
        <w:rPr>
          <w:rFonts w:ascii="Arial" w:eastAsia="Calibri" w:hAnsi="Arial" w:cs="Arial"/>
          <w:lang w:eastAsia="en-US"/>
        </w:rPr>
        <w:t>Prof. Dr. Yasin ARİFOĞLU</w:t>
      </w:r>
    </w:p>
    <w:p w:rsidR="0032450D" w:rsidRPr="0032450D" w:rsidRDefault="0032450D" w:rsidP="0032450D">
      <w:pPr>
        <w:spacing w:after="0" w:line="240" w:lineRule="auto"/>
        <w:ind w:left="567" w:right="128" w:firstLine="426"/>
        <w:jc w:val="center"/>
        <w:rPr>
          <w:rFonts w:ascii="Arial" w:eastAsia="Calibri" w:hAnsi="Arial" w:cs="Arial"/>
          <w:lang w:eastAsia="en-US"/>
        </w:rPr>
      </w:pPr>
    </w:p>
    <w:p w:rsidR="0032450D" w:rsidRPr="0032450D" w:rsidRDefault="00AA39D6" w:rsidP="0032450D">
      <w:pPr>
        <w:spacing w:after="0" w:line="240" w:lineRule="auto"/>
        <w:ind w:left="567" w:right="128" w:firstLine="426"/>
        <w:jc w:val="center"/>
        <w:rPr>
          <w:rFonts w:ascii="Arial" w:eastAsia="Calibri" w:hAnsi="Arial" w:cs="Arial"/>
          <w:lang w:eastAsia="en-US"/>
        </w:rPr>
      </w:pPr>
      <w:r>
        <w:rPr>
          <w:rFonts w:ascii="Arial" w:eastAsia="Calibri" w:hAnsi="Arial" w:cs="Arial"/>
          <w:lang w:eastAsia="en-US"/>
        </w:rPr>
        <w:t>Mayıs 2016</w:t>
      </w:r>
      <w:r w:rsidR="0032450D" w:rsidRPr="0032450D">
        <w:rPr>
          <w:rFonts w:ascii="Arial" w:eastAsia="Calibri" w:hAnsi="Arial" w:cs="Arial"/>
          <w:lang w:eastAsia="en-US"/>
        </w:rPr>
        <w:t>,</w:t>
      </w:r>
      <w:r w:rsidR="004727AD">
        <w:rPr>
          <w:rFonts w:ascii="Arial" w:eastAsia="Calibri" w:hAnsi="Arial" w:cs="Arial"/>
          <w:lang w:eastAsia="en-US"/>
        </w:rPr>
        <w:t xml:space="preserve"> 80</w:t>
      </w:r>
      <w:r w:rsidR="0032450D" w:rsidRPr="0032450D">
        <w:rPr>
          <w:rFonts w:ascii="Arial" w:eastAsia="Calibri" w:hAnsi="Arial" w:cs="Arial"/>
          <w:lang w:eastAsia="en-US"/>
        </w:rPr>
        <w:t xml:space="preserve"> sayfa</w:t>
      </w:r>
    </w:p>
    <w:p w:rsidR="0032450D" w:rsidRPr="0032450D" w:rsidRDefault="0032450D" w:rsidP="0032450D">
      <w:pPr>
        <w:spacing w:after="0" w:line="240" w:lineRule="auto"/>
        <w:ind w:left="567" w:right="128" w:firstLine="426"/>
        <w:jc w:val="both"/>
        <w:rPr>
          <w:rFonts w:ascii="Arial" w:eastAsia="Calibri" w:hAnsi="Arial" w:cs="Arial"/>
          <w:lang w:eastAsia="en-US"/>
        </w:rPr>
      </w:pPr>
    </w:p>
    <w:p w:rsidR="0032450D" w:rsidRPr="0032450D" w:rsidRDefault="0032450D" w:rsidP="0032450D">
      <w:pPr>
        <w:spacing w:after="0" w:line="240" w:lineRule="auto"/>
        <w:ind w:left="567" w:right="128" w:firstLine="426"/>
        <w:jc w:val="both"/>
        <w:rPr>
          <w:rFonts w:ascii="Arial" w:eastAsia="Calibri" w:hAnsi="Arial" w:cs="Arial"/>
          <w:lang w:eastAsia="en-US"/>
        </w:rPr>
      </w:pPr>
    </w:p>
    <w:p w:rsidR="00AA39D6" w:rsidRPr="008C102E" w:rsidRDefault="00AA39D6" w:rsidP="007F078D">
      <w:pPr>
        <w:ind w:firstLine="567"/>
        <w:jc w:val="both"/>
        <w:rPr>
          <w:rFonts w:ascii="Arial" w:hAnsi="Arial" w:cs="Arial"/>
        </w:rPr>
      </w:pPr>
      <w:r w:rsidRPr="008C102E">
        <w:rPr>
          <w:rFonts w:ascii="Arial" w:hAnsi="Arial" w:cs="Arial"/>
        </w:rPr>
        <w:t xml:space="preserve">İskemik hasarlı beyin bölgeleri ile hastadaki nörolojik muayene bulguları arasındaki ilişki daha önceki çalışmalarda gösterilmiştir. Ancak, 3 boyutlu (3B) olarak değerlendirilmemiştir. Bu çalışmanın amacı, hastalardan elde edilen manyetik rezonans (MR) ve bilgisayarlı tomografi (BT)  görüntüleri üzerindeki kesitsel iskemik hasarlı beyin bölgelerini üç boyutlu (3B) hale getirerek incelemek ve hastanın klinik bulguları ile korele etmektir. </w:t>
      </w:r>
      <w:r w:rsidR="008C102E">
        <w:rPr>
          <w:rFonts w:ascii="Arial" w:hAnsi="Arial" w:cs="Arial"/>
        </w:rPr>
        <w:t>Bu amaç için 105</w:t>
      </w:r>
      <w:r w:rsidRPr="008C102E">
        <w:rPr>
          <w:rFonts w:ascii="Arial" w:hAnsi="Arial" w:cs="Arial"/>
        </w:rPr>
        <w:t xml:space="preserve"> hastanın görüntüleri bilgisayar destekli programlar ile 3B olarak incelenmiş ve rapor edilen klinik bulguları ile korelasyon yapılmıştır. Hasarlı Alanlar ile klinik bulgular arasında</w:t>
      </w:r>
      <w:r w:rsidR="003D2444" w:rsidRPr="008C102E">
        <w:rPr>
          <w:rFonts w:ascii="Arial" w:hAnsi="Arial" w:cs="Arial"/>
        </w:rPr>
        <w:t>,</w:t>
      </w:r>
      <w:r w:rsidRPr="008C102E">
        <w:rPr>
          <w:rFonts w:ascii="Arial" w:hAnsi="Arial" w:cs="Arial"/>
        </w:rPr>
        <w:t xml:space="preserve"> istatistiki olarak anlamlı korelasyon bulunmuştur. Yapılan kranial görüntüleme teknikleri ile beyindeki iskemik alanlar tespit edilebilir. Aynı zamanda, nörolojik muayene ile de iskemik alan lokalizasyonu yapılabilir. Bu yolla günümüze kadar beynin birçok fonksiyonel bölgesi tanımlanmıştır. Fakat bu tanımlama genellikle 2 boyutlu kesitler üzerinden yapılmıştır. Bu çalışmada ilk defa 3B değerlendirme ile klinik bulguların korelasyonu yapılmaktadır. Çalışma sonuçları bilgisayar destekli nörobilim (compututional neuroscience) açısından kaynak olabilir. Temel ve klinik olarak yeni çalışmaların önünü açabilir.</w:t>
      </w:r>
    </w:p>
    <w:p w:rsidR="0032450D" w:rsidRPr="008C102E" w:rsidRDefault="0032450D" w:rsidP="0032450D">
      <w:pPr>
        <w:spacing w:after="0" w:line="240" w:lineRule="auto"/>
        <w:ind w:left="567" w:right="128" w:firstLine="426"/>
        <w:jc w:val="both"/>
        <w:rPr>
          <w:rFonts w:ascii="Arial" w:eastAsia="Calibri" w:hAnsi="Arial" w:cs="Arial"/>
          <w:lang w:eastAsia="en-US"/>
        </w:rPr>
      </w:pPr>
    </w:p>
    <w:p w:rsidR="0032450D" w:rsidRPr="008C102E" w:rsidRDefault="0032450D" w:rsidP="0032450D">
      <w:pPr>
        <w:spacing w:after="0" w:line="240" w:lineRule="auto"/>
        <w:ind w:left="567" w:right="128" w:firstLine="426"/>
        <w:jc w:val="both"/>
        <w:rPr>
          <w:rFonts w:ascii="Arial" w:eastAsia="Calibri" w:hAnsi="Arial" w:cs="Arial"/>
          <w:lang w:eastAsia="en-US"/>
        </w:rPr>
      </w:pPr>
    </w:p>
    <w:p w:rsidR="00AA39D6" w:rsidRPr="008C102E" w:rsidRDefault="0032450D" w:rsidP="007F078D">
      <w:pPr>
        <w:spacing w:after="0"/>
        <w:ind w:left="567" w:right="128" w:firstLine="426"/>
        <w:jc w:val="both"/>
        <w:rPr>
          <w:rFonts w:ascii="Arial" w:eastAsia="Calibri" w:hAnsi="Arial" w:cs="Arial"/>
          <w:lang w:eastAsia="en-US"/>
        </w:rPr>
      </w:pPr>
      <w:r w:rsidRPr="008C102E">
        <w:rPr>
          <w:rFonts w:ascii="Arial" w:eastAsia="Calibri" w:hAnsi="Arial" w:cs="Arial"/>
          <w:b/>
          <w:lang w:eastAsia="en-US"/>
        </w:rPr>
        <w:t>Anahtar Kelimeler:</w:t>
      </w:r>
      <w:r w:rsidRPr="008C102E">
        <w:rPr>
          <w:rFonts w:ascii="Arial" w:eastAsia="Calibri" w:hAnsi="Arial" w:cs="Arial"/>
          <w:lang w:eastAsia="en-US"/>
        </w:rPr>
        <w:t xml:space="preserve"> </w:t>
      </w:r>
      <w:r w:rsidR="00AA39D6" w:rsidRPr="008C102E">
        <w:rPr>
          <w:rFonts w:ascii="Arial" w:eastAsia="Calibri" w:hAnsi="Arial" w:cs="Arial"/>
          <w:lang w:eastAsia="en-US"/>
        </w:rPr>
        <w:t>Beyin, İskemi, MR, BT, Klinik, Nör</w:t>
      </w:r>
      <w:r w:rsidR="00D9498D" w:rsidRPr="008C102E">
        <w:rPr>
          <w:rFonts w:ascii="Arial" w:eastAsia="Calibri" w:hAnsi="Arial" w:cs="Arial"/>
          <w:lang w:eastAsia="en-US"/>
        </w:rPr>
        <w:t>oloji</w:t>
      </w:r>
      <w:r w:rsidR="007F078D" w:rsidRPr="008C102E">
        <w:rPr>
          <w:rFonts w:ascii="Arial" w:eastAsia="Calibri" w:hAnsi="Arial" w:cs="Arial"/>
          <w:lang w:eastAsia="en-US"/>
        </w:rPr>
        <w:t xml:space="preserve">, Semptom, 3B, </w:t>
      </w:r>
      <w:r w:rsidR="00AA39D6" w:rsidRPr="008C102E">
        <w:rPr>
          <w:rFonts w:ascii="Arial" w:eastAsia="Calibri" w:hAnsi="Arial" w:cs="Arial"/>
          <w:lang w:eastAsia="en-US"/>
        </w:rPr>
        <w:t>bilgisayar destekli nörobilim</w:t>
      </w:r>
    </w:p>
    <w:p w:rsidR="0032450D" w:rsidRPr="0032450D" w:rsidRDefault="0032450D" w:rsidP="00AA39D6">
      <w:pPr>
        <w:spacing w:after="0" w:line="240" w:lineRule="auto"/>
        <w:ind w:left="567" w:right="128" w:firstLine="426"/>
        <w:jc w:val="both"/>
        <w:rPr>
          <w:rFonts w:ascii="Arial" w:eastAsia="Calibri" w:hAnsi="Arial" w:cs="Arial"/>
          <w:b/>
          <w:lang w:eastAsia="en-US"/>
        </w:rPr>
      </w:pPr>
    </w:p>
    <w:p w:rsidR="0032450D" w:rsidRPr="0032450D" w:rsidRDefault="0032450D" w:rsidP="0032450D">
      <w:pPr>
        <w:spacing w:after="0" w:line="240" w:lineRule="auto"/>
        <w:ind w:left="567" w:right="128" w:firstLine="426"/>
        <w:jc w:val="both"/>
        <w:rPr>
          <w:rFonts w:ascii="Arial" w:eastAsia="Calibri" w:hAnsi="Arial" w:cs="Arial"/>
          <w:b/>
          <w:lang w:eastAsia="en-US"/>
        </w:rPr>
      </w:pPr>
      <w:r w:rsidRPr="0032450D">
        <w:rPr>
          <w:rFonts w:ascii="Arial" w:eastAsia="Calibri" w:hAnsi="Arial" w:cs="Arial"/>
          <w:b/>
          <w:lang w:eastAsia="en-US"/>
        </w:rPr>
        <w:t xml:space="preserve">   </w:t>
      </w:r>
    </w:p>
    <w:p w:rsidR="005076ED" w:rsidRDefault="005076ED" w:rsidP="005076ED">
      <w:pPr>
        <w:spacing w:after="0"/>
        <w:ind w:left="567" w:right="128" w:firstLine="426"/>
        <w:jc w:val="center"/>
        <w:rPr>
          <w:rFonts w:ascii="Arial" w:eastAsia="Calibri" w:hAnsi="Arial" w:cs="Arial"/>
          <w:b/>
          <w:lang w:eastAsia="en-US"/>
        </w:rPr>
      </w:pPr>
      <w:r>
        <w:rPr>
          <w:rFonts w:ascii="Arial" w:eastAsia="Calibri" w:hAnsi="Arial" w:cs="Arial"/>
          <w:b/>
          <w:lang w:eastAsia="en-US"/>
        </w:rPr>
        <w:t xml:space="preserve">Bu çalışma, PAÜ Bilimsel Araştırma Projeleri Koordinasyon </w:t>
      </w:r>
    </w:p>
    <w:p w:rsidR="0032450D" w:rsidRPr="0032450D" w:rsidRDefault="005076ED" w:rsidP="005076ED">
      <w:pPr>
        <w:spacing w:after="0"/>
        <w:ind w:left="567" w:right="128" w:firstLine="426"/>
        <w:jc w:val="center"/>
        <w:rPr>
          <w:rFonts w:ascii="Arial" w:eastAsia="Calibri" w:hAnsi="Arial" w:cs="Arial"/>
          <w:b/>
          <w:lang w:eastAsia="en-US"/>
        </w:rPr>
      </w:pPr>
      <w:r>
        <w:rPr>
          <w:rFonts w:ascii="Arial" w:eastAsia="Calibri" w:hAnsi="Arial" w:cs="Arial"/>
          <w:b/>
          <w:lang w:eastAsia="en-US"/>
        </w:rPr>
        <w:t xml:space="preserve">Birimi tarafından </w:t>
      </w:r>
      <w:r w:rsidR="0032450D" w:rsidRPr="0032450D">
        <w:rPr>
          <w:rFonts w:ascii="Arial" w:eastAsia="Calibri" w:hAnsi="Arial" w:cs="Arial"/>
          <w:b/>
          <w:lang w:eastAsia="en-US"/>
        </w:rPr>
        <w:t xml:space="preserve">(Proje No: </w:t>
      </w:r>
      <w:r w:rsidR="00AA39D6" w:rsidRPr="00AA39D6">
        <w:rPr>
          <w:rFonts w:ascii="Arial" w:eastAsia="Calibri" w:hAnsi="Arial" w:cs="Arial"/>
          <w:b/>
          <w:lang w:eastAsia="en-US"/>
        </w:rPr>
        <w:t>2016SABE003</w:t>
      </w:r>
      <w:r w:rsidR="0032450D" w:rsidRPr="0032450D">
        <w:rPr>
          <w:rFonts w:ascii="Arial" w:eastAsia="Calibri" w:hAnsi="Arial" w:cs="Arial"/>
          <w:b/>
          <w:lang w:eastAsia="en-US"/>
        </w:rPr>
        <w:t>).</w:t>
      </w:r>
    </w:p>
    <w:p w:rsidR="0032450D" w:rsidRDefault="0032450D" w:rsidP="0032450D">
      <w:pPr>
        <w:spacing w:after="0" w:line="240" w:lineRule="auto"/>
        <w:ind w:left="567" w:right="128" w:firstLine="426"/>
        <w:jc w:val="both"/>
        <w:rPr>
          <w:rFonts w:ascii="Arial" w:eastAsia="Calibri" w:hAnsi="Arial" w:cs="Arial"/>
          <w:b/>
          <w:lang w:eastAsia="en-US"/>
        </w:rPr>
      </w:pPr>
    </w:p>
    <w:p w:rsidR="00AA39D6" w:rsidRDefault="00AA39D6" w:rsidP="0032450D">
      <w:pPr>
        <w:spacing w:after="0" w:line="240" w:lineRule="auto"/>
        <w:ind w:left="567" w:right="128" w:firstLine="426"/>
        <w:jc w:val="both"/>
        <w:rPr>
          <w:rFonts w:ascii="Arial" w:eastAsia="Calibri" w:hAnsi="Arial" w:cs="Arial"/>
          <w:b/>
          <w:lang w:eastAsia="en-US"/>
        </w:rPr>
      </w:pPr>
    </w:p>
    <w:p w:rsidR="00AA39D6" w:rsidRDefault="00AA39D6" w:rsidP="0032450D">
      <w:pPr>
        <w:spacing w:after="0" w:line="240" w:lineRule="auto"/>
        <w:ind w:left="567" w:right="128" w:firstLine="426"/>
        <w:jc w:val="both"/>
        <w:rPr>
          <w:rFonts w:ascii="Arial" w:eastAsia="Calibri" w:hAnsi="Arial" w:cs="Arial"/>
          <w:b/>
          <w:lang w:eastAsia="en-US"/>
        </w:rPr>
      </w:pPr>
    </w:p>
    <w:p w:rsidR="00AA39D6" w:rsidRDefault="00AA39D6" w:rsidP="0032450D">
      <w:pPr>
        <w:spacing w:after="0" w:line="240" w:lineRule="auto"/>
        <w:ind w:left="567" w:right="128" w:firstLine="426"/>
        <w:jc w:val="both"/>
        <w:rPr>
          <w:rFonts w:ascii="Arial" w:eastAsia="Calibri" w:hAnsi="Arial" w:cs="Arial"/>
          <w:b/>
          <w:lang w:eastAsia="en-US"/>
        </w:rPr>
      </w:pPr>
    </w:p>
    <w:p w:rsidR="00AA39D6" w:rsidRDefault="00AA39D6" w:rsidP="0032450D">
      <w:pPr>
        <w:spacing w:after="0" w:line="240" w:lineRule="auto"/>
        <w:ind w:left="567" w:right="128" w:firstLine="426"/>
        <w:jc w:val="both"/>
        <w:rPr>
          <w:rFonts w:ascii="Arial" w:eastAsia="Calibri" w:hAnsi="Arial" w:cs="Arial"/>
          <w:b/>
          <w:lang w:eastAsia="en-US"/>
        </w:rPr>
      </w:pPr>
    </w:p>
    <w:p w:rsidR="00AA39D6" w:rsidRDefault="00AA39D6" w:rsidP="0032450D">
      <w:pPr>
        <w:spacing w:after="0" w:line="240" w:lineRule="auto"/>
        <w:ind w:left="567" w:right="128" w:firstLine="426"/>
        <w:jc w:val="both"/>
        <w:rPr>
          <w:rFonts w:ascii="Arial" w:eastAsia="Calibri" w:hAnsi="Arial" w:cs="Arial"/>
          <w:b/>
          <w:lang w:eastAsia="en-US"/>
        </w:rPr>
      </w:pPr>
    </w:p>
    <w:p w:rsidR="00AA39D6" w:rsidRDefault="00AA39D6" w:rsidP="0032450D">
      <w:pPr>
        <w:spacing w:after="0" w:line="240" w:lineRule="auto"/>
        <w:ind w:left="567" w:right="128" w:firstLine="426"/>
        <w:jc w:val="both"/>
        <w:rPr>
          <w:rFonts w:ascii="Arial" w:eastAsia="Calibri" w:hAnsi="Arial" w:cs="Arial"/>
          <w:b/>
          <w:lang w:eastAsia="en-US"/>
        </w:rPr>
      </w:pPr>
    </w:p>
    <w:p w:rsidR="00AA39D6" w:rsidRDefault="00AA39D6" w:rsidP="0032450D">
      <w:pPr>
        <w:spacing w:after="0" w:line="240" w:lineRule="auto"/>
        <w:ind w:left="567" w:right="128" w:firstLine="426"/>
        <w:jc w:val="both"/>
        <w:rPr>
          <w:rFonts w:ascii="Arial" w:eastAsia="Calibri" w:hAnsi="Arial" w:cs="Arial"/>
          <w:b/>
          <w:lang w:eastAsia="en-US"/>
        </w:rPr>
      </w:pPr>
    </w:p>
    <w:p w:rsidR="00AA39D6" w:rsidRDefault="00AA39D6" w:rsidP="0032450D">
      <w:pPr>
        <w:spacing w:after="0" w:line="240" w:lineRule="auto"/>
        <w:ind w:left="567" w:right="128" w:firstLine="426"/>
        <w:jc w:val="both"/>
        <w:rPr>
          <w:rFonts w:ascii="Arial" w:eastAsia="Calibri" w:hAnsi="Arial" w:cs="Arial"/>
          <w:b/>
          <w:lang w:eastAsia="en-US"/>
        </w:rPr>
      </w:pPr>
    </w:p>
    <w:p w:rsidR="00AA39D6" w:rsidRPr="0032450D" w:rsidRDefault="00AA39D6" w:rsidP="009E4DC4">
      <w:pPr>
        <w:spacing w:after="0" w:line="240" w:lineRule="auto"/>
        <w:ind w:right="128"/>
        <w:jc w:val="both"/>
        <w:rPr>
          <w:rFonts w:ascii="Arial" w:eastAsia="Calibri" w:hAnsi="Arial" w:cs="Arial"/>
          <w:b/>
          <w:lang w:eastAsia="en-US"/>
        </w:rPr>
      </w:pPr>
    </w:p>
    <w:p w:rsidR="000F49FC" w:rsidRDefault="000F49FC" w:rsidP="0032450D">
      <w:pPr>
        <w:keepNext/>
        <w:keepLines/>
        <w:spacing w:before="480" w:after="0" w:line="240" w:lineRule="auto"/>
        <w:ind w:left="567" w:right="128" w:firstLine="426"/>
        <w:jc w:val="center"/>
        <w:outlineLvl w:val="0"/>
        <w:rPr>
          <w:rFonts w:ascii="Arial" w:eastAsia="Times New Roman" w:hAnsi="Arial" w:cs="Arial"/>
          <w:b/>
          <w:bCs/>
          <w:sz w:val="20"/>
          <w:szCs w:val="20"/>
          <w:lang w:val="en-GB"/>
        </w:rPr>
      </w:pPr>
      <w:bookmarkStart w:id="2" w:name="_Toc450678273"/>
      <w:bookmarkStart w:id="3" w:name="_Toc454267183"/>
    </w:p>
    <w:p w:rsidR="0032450D" w:rsidRPr="008C102E" w:rsidRDefault="0032450D" w:rsidP="0032450D">
      <w:pPr>
        <w:keepNext/>
        <w:keepLines/>
        <w:spacing w:before="480" w:after="0" w:line="240" w:lineRule="auto"/>
        <w:ind w:left="567" w:right="128" w:firstLine="426"/>
        <w:jc w:val="center"/>
        <w:outlineLvl w:val="0"/>
        <w:rPr>
          <w:rFonts w:ascii="Arial" w:eastAsia="Times New Roman" w:hAnsi="Arial" w:cs="Arial"/>
          <w:b/>
          <w:bCs/>
          <w:lang w:val="en-GB"/>
        </w:rPr>
      </w:pPr>
      <w:r w:rsidRPr="008C102E">
        <w:rPr>
          <w:rFonts w:ascii="Arial" w:eastAsia="Times New Roman" w:hAnsi="Arial" w:cs="Arial"/>
          <w:b/>
          <w:bCs/>
          <w:lang w:val="en-GB"/>
        </w:rPr>
        <w:t>ABSTRACT</w:t>
      </w:r>
      <w:bookmarkEnd w:id="2"/>
      <w:bookmarkEnd w:id="3"/>
    </w:p>
    <w:p w:rsidR="0032450D" w:rsidRPr="008C102E" w:rsidRDefault="0032450D" w:rsidP="0032450D">
      <w:pPr>
        <w:spacing w:after="0" w:line="240" w:lineRule="auto"/>
        <w:ind w:left="567" w:right="128" w:firstLine="426"/>
        <w:jc w:val="center"/>
        <w:rPr>
          <w:rFonts w:ascii="Arial" w:eastAsia="Calibri" w:hAnsi="Arial" w:cs="Arial"/>
          <w:lang w:val="en-GB" w:eastAsia="en-US"/>
        </w:rPr>
      </w:pPr>
      <w:r w:rsidRPr="008C102E">
        <w:rPr>
          <w:rFonts w:ascii="Arial" w:eastAsia="Calibri" w:hAnsi="Arial" w:cs="Arial"/>
          <w:lang w:val="en-GB" w:eastAsia="en-US"/>
        </w:rPr>
        <w:t xml:space="preserve">  </w:t>
      </w:r>
    </w:p>
    <w:p w:rsidR="0032450D" w:rsidRPr="008C102E" w:rsidRDefault="0032450D" w:rsidP="0032450D">
      <w:pPr>
        <w:spacing w:after="0" w:line="240" w:lineRule="auto"/>
        <w:ind w:left="567" w:right="128" w:firstLine="426"/>
        <w:jc w:val="center"/>
        <w:rPr>
          <w:rFonts w:ascii="Arial" w:eastAsia="Calibri" w:hAnsi="Arial" w:cs="Arial"/>
          <w:lang w:val="en-GB" w:eastAsia="en-US"/>
        </w:rPr>
      </w:pPr>
    </w:p>
    <w:p w:rsidR="00D9498D" w:rsidRPr="008C102E" w:rsidRDefault="009E4DC4" w:rsidP="00D9498D">
      <w:pPr>
        <w:spacing w:after="0" w:line="240" w:lineRule="auto"/>
        <w:ind w:left="567" w:right="128" w:firstLine="426"/>
        <w:jc w:val="center"/>
        <w:rPr>
          <w:rFonts w:ascii="Arial" w:eastAsia="Calibri" w:hAnsi="Arial" w:cs="Arial"/>
          <w:b/>
          <w:lang w:eastAsia="en-US"/>
        </w:rPr>
      </w:pPr>
      <w:r w:rsidRPr="008C102E">
        <w:rPr>
          <w:rFonts w:ascii="Arial" w:eastAsia="Calibri" w:hAnsi="Arial" w:cs="Arial"/>
          <w:b/>
          <w:lang w:eastAsia="en-US"/>
        </w:rPr>
        <w:t xml:space="preserve">3D (THREE </w:t>
      </w:r>
      <w:r w:rsidR="00D9498D" w:rsidRPr="008C102E">
        <w:rPr>
          <w:rFonts w:ascii="Arial" w:eastAsia="Calibri" w:hAnsi="Arial" w:cs="Arial"/>
          <w:b/>
          <w:lang w:eastAsia="en-US"/>
        </w:rPr>
        <w:t>DIMENS</w:t>
      </w:r>
      <w:r w:rsidR="008C102E">
        <w:rPr>
          <w:rFonts w:ascii="Arial" w:eastAsia="Calibri" w:hAnsi="Arial" w:cs="Arial"/>
          <w:b/>
          <w:lang w:eastAsia="en-US"/>
        </w:rPr>
        <w:t>IONAL) EVALUATION OF ISCHEMIC DA</w:t>
      </w:r>
      <w:r w:rsidR="00D9498D" w:rsidRPr="008C102E">
        <w:rPr>
          <w:rFonts w:ascii="Arial" w:eastAsia="Calibri" w:hAnsi="Arial" w:cs="Arial"/>
          <w:b/>
          <w:lang w:eastAsia="en-US"/>
        </w:rPr>
        <w:t>MAGED BRAIN AREA AND CORRELATION OF THEM WITH CLINICAL SYMPTOMS</w:t>
      </w:r>
    </w:p>
    <w:p w:rsidR="0032450D" w:rsidRPr="008C102E" w:rsidRDefault="0032450D" w:rsidP="0032450D">
      <w:pPr>
        <w:spacing w:after="0" w:line="240" w:lineRule="auto"/>
        <w:ind w:left="567" w:right="128" w:firstLine="426"/>
        <w:rPr>
          <w:rFonts w:ascii="Arial" w:eastAsia="Calibri" w:hAnsi="Arial" w:cs="Arial"/>
          <w:lang w:val="en-GB" w:eastAsia="en-US"/>
        </w:rPr>
      </w:pPr>
    </w:p>
    <w:p w:rsidR="0032450D" w:rsidRPr="0032450D" w:rsidRDefault="00D9498D" w:rsidP="0032450D">
      <w:pPr>
        <w:spacing w:after="0" w:line="240" w:lineRule="auto"/>
        <w:ind w:left="567" w:right="128" w:firstLine="426"/>
        <w:jc w:val="center"/>
        <w:rPr>
          <w:rFonts w:ascii="Arial" w:eastAsia="Calibri" w:hAnsi="Arial" w:cs="Arial"/>
          <w:sz w:val="20"/>
          <w:szCs w:val="20"/>
          <w:lang w:val="en-GB" w:eastAsia="en-US"/>
        </w:rPr>
      </w:pPr>
      <w:r>
        <w:rPr>
          <w:rFonts w:ascii="Arial" w:eastAsia="Calibri" w:hAnsi="Arial" w:cs="Arial"/>
          <w:sz w:val="20"/>
          <w:szCs w:val="20"/>
          <w:lang w:val="en-GB" w:eastAsia="en-US"/>
        </w:rPr>
        <w:t>KURBETLİ</w:t>
      </w:r>
      <w:r w:rsidR="0032450D" w:rsidRPr="0032450D">
        <w:rPr>
          <w:rFonts w:ascii="Arial" w:eastAsia="Calibri" w:hAnsi="Arial" w:cs="Arial"/>
          <w:sz w:val="20"/>
          <w:szCs w:val="20"/>
          <w:lang w:val="en-GB" w:eastAsia="en-US"/>
        </w:rPr>
        <w:t xml:space="preserve">, </w:t>
      </w:r>
      <w:r>
        <w:rPr>
          <w:rFonts w:ascii="Arial" w:eastAsia="Calibri" w:hAnsi="Arial" w:cs="Arial"/>
          <w:sz w:val="20"/>
          <w:szCs w:val="20"/>
          <w:lang w:val="en-GB" w:eastAsia="en-US"/>
        </w:rPr>
        <w:t>Nuriye</w:t>
      </w:r>
      <w:r w:rsidR="0032450D" w:rsidRPr="0032450D">
        <w:rPr>
          <w:rFonts w:ascii="Arial" w:eastAsia="Calibri" w:hAnsi="Arial" w:cs="Arial"/>
          <w:sz w:val="20"/>
          <w:szCs w:val="20"/>
          <w:lang w:val="en-GB" w:eastAsia="en-US"/>
        </w:rPr>
        <w:t xml:space="preserve"> </w:t>
      </w:r>
    </w:p>
    <w:p w:rsidR="0032450D" w:rsidRPr="0032450D" w:rsidRDefault="0032450D" w:rsidP="0032450D">
      <w:pPr>
        <w:spacing w:after="0" w:line="240" w:lineRule="auto"/>
        <w:ind w:left="567" w:right="128" w:firstLine="426"/>
        <w:jc w:val="center"/>
        <w:rPr>
          <w:rFonts w:ascii="Arial" w:eastAsia="Calibri" w:hAnsi="Arial" w:cs="Arial"/>
          <w:lang w:val="en-GB" w:eastAsia="en-US"/>
        </w:rPr>
      </w:pPr>
      <w:r w:rsidRPr="0032450D">
        <w:rPr>
          <w:rFonts w:ascii="Arial" w:eastAsia="Calibri" w:hAnsi="Arial" w:cs="Arial"/>
          <w:lang w:val="en-GB" w:eastAsia="en-US"/>
        </w:rPr>
        <w:t>M.Sc., Thesis in Anatomy</w:t>
      </w:r>
    </w:p>
    <w:p w:rsidR="0032450D" w:rsidRPr="0032450D" w:rsidRDefault="0032450D" w:rsidP="0032450D">
      <w:pPr>
        <w:spacing w:after="0" w:line="240" w:lineRule="auto"/>
        <w:ind w:left="567" w:right="128" w:firstLine="426"/>
        <w:jc w:val="center"/>
        <w:rPr>
          <w:rFonts w:ascii="Arial" w:eastAsia="Calibri" w:hAnsi="Arial" w:cs="Arial"/>
          <w:lang w:val="en-GB" w:eastAsia="en-US"/>
        </w:rPr>
      </w:pPr>
      <w:r w:rsidRPr="0032450D">
        <w:rPr>
          <w:rFonts w:ascii="Arial" w:eastAsia="Calibri" w:hAnsi="Arial" w:cs="Arial"/>
          <w:lang w:val="en-GB" w:eastAsia="en-US"/>
        </w:rPr>
        <w:t xml:space="preserve">Supervisor: Asst. Prof. Dr. </w:t>
      </w:r>
      <w:r w:rsidR="00D9498D">
        <w:rPr>
          <w:rFonts w:ascii="Arial" w:eastAsia="Calibri" w:hAnsi="Arial" w:cs="Arial"/>
          <w:lang w:val="en-GB" w:eastAsia="en-US"/>
        </w:rPr>
        <w:t>Mehmet Bülent ÖZDEMİR</w:t>
      </w:r>
    </w:p>
    <w:p w:rsidR="0032450D" w:rsidRPr="0032450D" w:rsidRDefault="0032450D" w:rsidP="0032450D">
      <w:pPr>
        <w:spacing w:after="0" w:line="240" w:lineRule="auto"/>
        <w:ind w:left="567" w:right="128" w:firstLine="426"/>
        <w:jc w:val="center"/>
        <w:rPr>
          <w:rFonts w:ascii="Arial" w:eastAsia="Calibri" w:hAnsi="Arial" w:cs="Arial"/>
          <w:lang w:val="en-GB" w:eastAsia="en-US"/>
        </w:rPr>
      </w:pPr>
      <w:r w:rsidRPr="0032450D">
        <w:rPr>
          <w:rFonts w:ascii="Arial" w:eastAsia="Calibri" w:hAnsi="Arial" w:cs="Arial"/>
          <w:lang w:val="en-GB" w:eastAsia="en-US"/>
        </w:rPr>
        <w:t xml:space="preserve">Co-supervisor: Assoc. Prof. Dr. </w:t>
      </w:r>
      <w:r w:rsidR="00D9498D">
        <w:rPr>
          <w:rFonts w:ascii="Arial" w:eastAsia="Calibri" w:hAnsi="Arial" w:cs="Arial"/>
          <w:lang w:val="en-GB" w:eastAsia="en-US"/>
        </w:rPr>
        <w:t>Yasin ARİFOĞLU</w:t>
      </w:r>
    </w:p>
    <w:p w:rsidR="0032450D" w:rsidRPr="0032450D" w:rsidRDefault="0032450D" w:rsidP="0032450D">
      <w:pPr>
        <w:spacing w:after="0" w:line="240" w:lineRule="auto"/>
        <w:ind w:left="567" w:right="128" w:firstLine="426"/>
        <w:jc w:val="center"/>
        <w:rPr>
          <w:rFonts w:ascii="Arial" w:eastAsia="Calibri" w:hAnsi="Arial" w:cs="Arial"/>
          <w:lang w:val="en-GB" w:eastAsia="en-US"/>
        </w:rPr>
      </w:pPr>
    </w:p>
    <w:p w:rsidR="0032450D" w:rsidRPr="0032450D" w:rsidRDefault="00D9498D" w:rsidP="0032450D">
      <w:pPr>
        <w:spacing w:after="0" w:line="240" w:lineRule="auto"/>
        <w:ind w:left="567" w:right="128" w:firstLine="426"/>
        <w:jc w:val="center"/>
        <w:rPr>
          <w:rFonts w:ascii="Arial" w:eastAsia="Calibri" w:hAnsi="Arial" w:cs="Arial"/>
          <w:lang w:val="en-GB" w:eastAsia="en-US"/>
        </w:rPr>
      </w:pPr>
      <w:r>
        <w:rPr>
          <w:rFonts w:ascii="Arial" w:eastAsia="Calibri" w:hAnsi="Arial" w:cs="Arial"/>
          <w:lang w:val="en-GB" w:eastAsia="en-US"/>
        </w:rPr>
        <w:t>May</w:t>
      </w:r>
      <w:r w:rsidR="0032450D" w:rsidRPr="0032450D">
        <w:rPr>
          <w:rFonts w:ascii="Arial" w:eastAsia="Calibri" w:hAnsi="Arial" w:cs="Arial"/>
          <w:lang w:val="en-GB" w:eastAsia="en-US"/>
        </w:rPr>
        <w:t xml:space="preserve"> </w:t>
      </w:r>
      <w:r>
        <w:rPr>
          <w:rFonts w:ascii="Arial" w:eastAsia="Calibri" w:hAnsi="Arial" w:cs="Arial"/>
          <w:lang w:val="en-GB" w:eastAsia="en-US"/>
        </w:rPr>
        <w:t>2016</w:t>
      </w:r>
      <w:r w:rsidR="004727AD">
        <w:rPr>
          <w:rFonts w:ascii="Arial" w:eastAsia="Calibri" w:hAnsi="Arial" w:cs="Arial"/>
          <w:lang w:val="en-GB" w:eastAsia="en-US"/>
        </w:rPr>
        <w:t>, 80</w:t>
      </w:r>
      <w:r w:rsidR="001A3B5A">
        <w:rPr>
          <w:rFonts w:ascii="Arial" w:eastAsia="Calibri" w:hAnsi="Arial" w:cs="Arial"/>
          <w:lang w:val="en-GB" w:eastAsia="en-US"/>
        </w:rPr>
        <w:t xml:space="preserve"> </w:t>
      </w:r>
      <w:r w:rsidR="0032450D" w:rsidRPr="0032450D">
        <w:rPr>
          <w:rFonts w:ascii="Arial" w:eastAsia="Calibri" w:hAnsi="Arial" w:cs="Arial"/>
          <w:lang w:val="en-GB" w:eastAsia="en-US"/>
        </w:rPr>
        <w:t>pages</w:t>
      </w:r>
    </w:p>
    <w:p w:rsidR="0032450D" w:rsidRPr="0032450D" w:rsidRDefault="0032450D" w:rsidP="0032450D">
      <w:pPr>
        <w:spacing w:after="0" w:line="240" w:lineRule="auto"/>
        <w:ind w:left="567" w:right="128" w:firstLine="426"/>
        <w:jc w:val="center"/>
        <w:rPr>
          <w:rFonts w:ascii="Arial" w:eastAsia="Calibri" w:hAnsi="Arial" w:cs="Arial"/>
          <w:lang w:val="en-GB" w:eastAsia="en-US"/>
        </w:rPr>
      </w:pPr>
    </w:p>
    <w:p w:rsidR="0032450D" w:rsidRPr="0032450D" w:rsidRDefault="0032450D" w:rsidP="009E4DC4">
      <w:pPr>
        <w:spacing w:after="0"/>
        <w:ind w:left="567" w:right="128" w:firstLine="426"/>
        <w:jc w:val="center"/>
        <w:rPr>
          <w:rFonts w:ascii="Arial" w:eastAsia="Calibri" w:hAnsi="Arial" w:cs="Arial"/>
          <w:lang w:val="en-GB" w:eastAsia="en-US"/>
        </w:rPr>
      </w:pPr>
    </w:p>
    <w:p w:rsidR="0032450D" w:rsidRPr="0032450D" w:rsidRDefault="00D9498D" w:rsidP="007F078D">
      <w:pPr>
        <w:spacing w:after="0"/>
        <w:ind w:left="567" w:right="128" w:firstLine="426"/>
        <w:jc w:val="both"/>
        <w:rPr>
          <w:rFonts w:ascii="Arial" w:eastAsia="Calibri" w:hAnsi="Arial" w:cs="Arial"/>
          <w:b/>
          <w:lang w:val="en-US" w:eastAsia="en-US"/>
        </w:rPr>
      </w:pPr>
      <w:r w:rsidRPr="00D9498D">
        <w:rPr>
          <w:rFonts w:ascii="Arial" w:eastAsia="Calibri" w:hAnsi="Arial" w:cs="Arial"/>
          <w:lang w:eastAsia="en-US"/>
        </w:rPr>
        <w:t xml:space="preserve">The </w:t>
      </w:r>
      <w:r w:rsidR="008C102E">
        <w:rPr>
          <w:rFonts w:ascii="Arial" w:eastAsia="Calibri" w:hAnsi="Arial" w:cs="Arial"/>
          <w:lang w:eastAsia="en-US"/>
        </w:rPr>
        <w:t>relationship between ischemic da</w:t>
      </w:r>
      <w:r w:rsidRPr="00D9498D">
        <w:rPr>
          <w:rFonts w:ascii="Arial" w:eastAsia="Calibri" w:hAnsi="Arial" w:cs="Arial"/>
          <w:lang w:eastAsia="en-US"/>
        </w:rPr>
        <w:t xml:space="preserve">maged brain area and upon clinical symptoms on patients have been shown in previous studies but not in 3D evaluation. </w:t>
      </w:r>
      <w:r w:rsidR="005076ED">
        <w:rPr>
          <w:rFonts w:ascii="Arial" w:eastAsia="Calibri" w:hAnsi="Arial" w:cs="Arial"/>
          <w:lang w:eastAsia="en-US"/>
        </w:rPr>
        <w:t xml:space="preserve">The aim of study is to evaluate. </w:t>
      </w:r>
      <w:r w:rsidR="008C102E">
        <w:rPr>
          <w:rFonts w:ascii="Arial" w:eastAsia="Calibri" w:hAnsi="Arial" w:cs="Arial"/>
          <w:lang w:eastAsia="en-US"/>
        </w:rPr>
        <w:t>ischemic da</w:t>
      </w:r>
      <w:r w:rsidRPr="00D9498D">
        <w:rPr>
          <w:rFonts w:ascii="Arial" w:eastAsia="Calibri" w:hAnsi="Arial" w:cs="Arial"/>
          <w:lang w:eastAsia="en-US"/>
        </w:rPr>
        <w:t>maged brain areas in 3D obtained from patient’s magnetic resonans (MR) and computational tomography (CT) images and correlate them with clinical symptoms of</w:t>
      </w:r>
      <w:r w:rsidR="008C102E">
        <w:rPr>
          <w:rFonts w:ascii="Arial" w:eastAsia="Calibri" w:hAnsi="Arial" w:cs="Arial"/>
          <w:lang w:eastAsia="en-US"/>
        </w:rPr>
        <w:t xml:space="preserve"> patients. For this purpose, 105</w:t>
      </w:r>
      <w:r w:rsidRPr="00D9498D">
        <w:rPr>
          <w:rFonts w:ascii="Arial" w:eastAsia="Calibri" w:hAnsi="Arial" w:cs="Arial"/>
          <w:lang w:eastAsia="en-US"/>
        </w:rPr>
        <w:t xml:space="preserve"> patients’ images were evaluated in 3D by computer- aided soft ware program and results were correlated with reported clinical findings of patients. Correlation has already been detected between damaged areas and clinical sym</w:t>
      </w:r>
      <w:r w:rsidR="003D2444">
        <w:rPr>
          <w:rFonts w:ascii="Arial" w:eastAsia="Calibri" w:hAnsi="Arial" w:cs="Arial"/>
          <w:lang w:eastAsia="en-US"/>
        </w:rPr>
        <w:t>ptoms significantly</w:t>
      </w:r>
      <w:r w:rsidRPr="00D9498D">
        <w:rPr>
          <w:rFonts w:ascii="Arial" w:eastAsia="Calibri" w:hAnsi="Arial" w:cs="Arial"/>
          <w:lang w:eastAsia="en-US"/>
        </w:rPr>
        <w:t>. Damaged areas in the brain can be detected by performed cranial imaging methods. At the same time, localization of ischemic areas can be made by neurological examination. So far, many functional brain areas have been investigated by this way. But, this determination was usually made on 2D sections. In present study, correlation between 3D evaluation and clinical symptoms was made in the first time. Present study results can be source for the computational neuroscience. It can open the way of new researches in the clinical and basic sciences</w:t>
      </w:r>
    </w:p>
    <w:p w:rsidR="0032450D" w:rsidRPr="0032450D" w:rsidRDefault="0032450D" w:rsidP="007F078D">
      <w:pPr>
        <w:spacing w:after="0"/>
        <w:ind w:left="567" w:right="128" w:firstLine="426"/>
        <w:jc w:val="both"/>
        <w:rPr>
          <w:rFonts w:ascii="Arial" w:eastAsia="Calibri" w:hAnsi="Arial" w:cs="Arial"/>
          <w:b/>
          <w:lang w:val="en-US" w:eastAsia="en-US"/>
        </w:rPr>
      </w:pPr>
    </w:p>
    <w:p w:rsidR="0032450D" w:rsidRPr="0032450D" w:rsidRDefault="0032450D" w:rsidP="007F078D">
      <w:pPr>
        <w:spacing w:after="0"/>
        <w:ind w:left="567" w:right="128" w:firstLine="426"/>
        <w:jc w:val="both"/>
        <w:rPr>
          <w:rFonts w:ascii="Arial" w:eastAsia="Calibri" w:hAnsi="Arial" w:cs="Arial"/>
          <w:b/>
          <w:lang w:val="en-US" w:eastAsia="en-US"/>
        </w:rPr>
      </w:pPr>
    </w:p>
    <w:p w:rsidR="00D9498D" w:rsidRPr="00D9498D" w:rsidRDefault="0032450D" w:rsidP="007F078D">
      <w:pPr>
        <w:spacing w:after="0"/>
        <w:ind w:left="567" w:right="128" w:firstLine="426"/>
        <w:jc w:val="both"/>
        <w:rPr>
          <w:rFonts w:ascii="Arial" w:eastAsia="Calibri" w:hAnsi="Arial" w:cs="Arial"/>
          <w:lang w:eastAsia="en-US"/>
        </w:rPr>
      </w:pPr>
      <w:r w:rsidRPr="0032450D">
        <w:rPr>
          <w:rFonts w:ascii="Arial" w:eastAsia="Calibri" w:hAnsi="Arial" w:cs="Arial"/>
          <w:b/>
          <w:lang w:val="en-US" w:eastAsia="en-US"/>
        </w:rPr>
        <w:t>Key words:</w:t>
      </w:r>
      <w:r w:rsidRPr="0032450D">
        <w:rPr>
          <w:rFonts w:ascii="Arial" w:eastAsia="Calibri" w:hAnsi="Arial" w:cs="Arial"/>
          <w:lang w:val="en-US" w:eastAsia="en-US"/>
        </w:rPr>
        <w:t xml:space="preserve"> </w:t>
      </w:r>
      <w:r w:rsidR="00D9498D" w:rsidRPr="00D9498D">
        <w:rPr>
          <w:rFonts w:ascii="Arial" w:eastAsia="Calibri" w:hAnsi="Arial" w:cs="Arial"/>
          <w:lang w:eastAsia="en-US"/>
        </w:rPr>
        <w:t>Brain, ischemia, MRI, CT, clinics, neurology, symptoms, 3D, computational neuroscience</w:t>
      </w:r>
      <w:r w:rsidR="00D9498D">
        <w:rPr>
          <w:rFonts w:ascii="Arial" w:eastAsia="Calibri" w:hAnsi="Arial" w:cs="Arial"/>
          <w:lang w:eastAsia="en-US"/>
        </w:rPr>
        <w:t>.</w:t>
      </w:r>
    </w:p>
    <w:p w:rsidR="0032450D" w:rsidRPr="0032450D" w:rsidRDefault="0032450D" w:rsidP="007F078D">
      <w:pPr>
        <w:spacing w:after="0"/>
        <w:ind w:left="567" w:right="128" w:firstLine="426"/>
        <w:jc w:val="both"/>
        <w:rPr>
          <w:rFonts w:ascii="Arial" w:eastAsia="Calibri" w:hAnsi="Arial" w:cs="Arial"/>
          <w:lang w:val="en-US" w:eastAsia="en-US"/>
        </w:rPr>
      </w:pPr>
    </w:p>
    <w:p w:rsidR="0032450D" w:rsidRPr="0032450D" w:rsidRDefault="0032450D" w:rsidP="007F078D">
      <w:pPr>
        <w:ind w:left="1276" w:right="128" w:hanging="425"/>
        <w:rPr>
          <w:rFonts w:ascii="Arial" w:eastAsia="Calibri" w:hAnsi="Arial" w:cs="Arial"/>
          <w:b/>
          <w:lang w:eastAsia="en-US"/>
        </w:rPr>
      </w:pPr>
      <w:r w:rsidRPr="0032450D">
        <w:rPr>
          <w:rFonts w:ascii="Arial" w:eastAsia="Calibri" w:hAnsi="Arial" w:cs="Arial"/>
          <w:b/>
          <w:lang w:eastAsia="en-US"/>
        </w:rPr>
        <w:t xml:space="preserve">  </w:t>
      </w:r>
    </w:p>
    <w:p w:rsidR="0032450D" w:rsidRPr="0032450D" w:rsidRDefault="005076ED" w:rsidP="007D5AE3">
      <w:pPr>
        <w:ind w:left="1276" w:right="128" w:hanging="425"/>
        <w:jc w:val="center"/>
        <w:rPr>
          <w:rFonts w:ascii="Arial" w:eastAsia="Calibri" w:hAnsi="Arial" w:cs="Arial"/>
          <w:lang w:val="en-US" w:eastAsia="en-US"/>
        </w:rPr>
      </w:pPr>
      <w:r>
        <w:rPr>
          <w:rFonts w:ascii="Arial" w:eastAsia="Calibri" w:hAnsi="Arial" w:cs="Arial"/>
          <w:b/>
          <w:lang w:eastAsia="en-US"/>
        </w:rPr>
        <w:t>This study was s</w:t>
      </w:r>
      <w:r w:rsidR="007D5AE3">
        <w:rPr>
          <w:rFonts w:ascii="Arial" w:eastAsia="Calibri" w:hAnsi="Arial" w:cs="Arial"/>
          <w:b/>
          <w:lang w:eastAsia="en-US"/>
        </w:rPr>
        <w:t xml:space="preserve">upported by PAU Scientific Research Project </w:t>
      </w:r>
      <w:r>
        <w:rPr>
          <w:rFonts w:ascii="Arial" w:eastAsia="Calibri" w:hAnsi="Arial" w:cs="Arial"/>
          <w:b/>
          <w:lang w:eastAsia="en-US"/>
        </w:rPr>
        <w:t>Coordina</w:t>
      </w:r>
      <w:r w:rsidR="007D5AE3">
        <w:rPr>
          <w:rFonts w:ascii="Arial" w:eastAsia="Calibri" w:hAnsi="Arial" w:cs="Arial"/>
          <w:b/>
          <w:lang w:eastAsia="en-US"/>
        </w:rPr>
        <w:t>tion Unit through (Project No:</w:t>
      </w:r>
      <w:r>
        <w:rPr>
          <w:rFonts w:ascii="Arial" w:eastAsia="Calibri" w:hAnsi="Arial" w:cs="Arial"/>
          <w:b/>
          <w:lang w:eastAsia="en-US"/>
        </w:rPr>
        <w:t xml:space="preserve"> </w:t>
      </w:r>
      <w:r w:rsidR="00D9498D" w:rsidRPr="00D9498D">
        <w:rPr>
          <w:rFonts w:ascii="Arial" w:eastAsia="Calibri" w:hAnsi="Arial" w:cs="Arial"/>
          <w:b/>
          <w:lang w:eastAsia="en-US"/>
        </w:rPr>
        <w:t>2016SABE003</w:t>
      </w:r>
      <w:r w:rsidR="007D5AE3">
        <w:rPr>
          <w:rFonts w:ascii="Arial" w:eastAsia="Calibri" w:hAnsi="Arial" w:cs="Arial"/>
          <w:b/>
          <w:lang w:eastAsia="en-US"/>
        </w:rPr>
        <w:t>)</w:t>
      </w:r>
      <w:r w:rsidR="0032450D" w:rsidRPr="0032450D">
        <w:rPr>
          <w:rFonts w:ascii="Arial" w:eastAsia="Calibri" w:hAnsi="Arial" w:cs="Arial"/>
          <w:b/>
          <w:lang w:eastAsia="en-US"/>
        </w:rPr>
        <w:t>.</w:t>
      </w:r>
    </w:p>
    <w:p w:rsidR="0032450D" w:rsidRDefault="0032450D" w:rsidP="007D5AE3">
      <w:pPr>
        <w:jc w:val="center"/>
      </w:pPr>
    </w:p>
    <w:p w:rsidR="00D9498D" w:rsidRDefault="00D9498D" w:rsidP="00861684"/>
    <w:p w:rsidR="00D9498D" w:rsidRDefault="00D9498D" w:rsidP="00861684"/>
    <w:p w:rsidR="00D9498D" w:rsidRDefault="00D9498D" w:rsidP="00D9498D">
      <w:pPr>
        <w:spacing w:after="0" w:line="360" w:lineRule="auto"/>
        <w:ind w:right="426"/>
        <w:rPr>
          <w:rFonts w:ascii="Arial" w:eastAsia="Calibri" w:hAnsi="Arial" w:cs="Arial"/>
          <w:b/>
          <w:lang w:eastAsia="en-US"/>
        </w:rPr>
      </w:pPr>
    </w:p>
    <w:p w:rsidR="009E4DC4" w:rsidRPr="00D9498D" w:rsidRDefault="009E4DC4" w:rsidP="00D9498D">
      <w:pPr>
        <w:spacing w:after="0" w:line="360" w:lineRule="auto"/>
        <w:ind w:right="426"/>
        <w:rPr>
          <w:rFonts w:ascii="Arial" w:eastAsia="Calibri" w:hAnsi="Arial" w:cs="Arial"/>
          <w:b/>
          <w:lang w:eastAsia="en-US"/>
        </w:rPr>
      </w:pPr>
    </w:p>
    <w:p w:rsidR="00D9498D" w:rsidRPr="00D37E50" w:rsidRDefault="00D9498D" w:rsidP="00D37E50">
      <w:pPr>
        <w:keepNext/>
        <w:keepLines/>
        <w:spacing w:before="480" w:after="0"/>
        <w:ind w:left="567"/>
        <w:jc w:val="center"/>
        <w:outlineLvl w:val="0"/>
        <w:rPr>
          <w:rFonts w:ascii="Arial" w:eastAsia="Times New Roman" w:hAnsi="Arial" w:cs="Arial"/>
          <w:b/>
          <w:bCs/>
        </w:rPr>
      </w:pPr>
      <w:bookmarkStart w:id="4" w:name="_Toc450678274"/>
      <w:bookmarkStart w:id="5" w:name="_Toc454267184"/>
      <w:r w:rsidRPr="00D9498D">
        <w:rPr>
          <w:rFonts w:ascii="Arial" w:eastAsia="Times New Roman" w:hAnsi="Arial" w:cs="Arial"/>
          <w:b/>
          <w:bCs/>
        </w:rPr>
        <w:lastRenderedPageBreak/>
        <w:t>TEŞEKKÜR</w:t>
      </w:r>
      <w:bookmarkEnd w:id="4"/>
      <w:bookmarkEnd w:id="5"/>
    </w:p>
    <w:p w:rsidR="00D9498D" w:rsidRPr="00D9498D" w:rsidRDefault="00D9498D" w:rsidP="00D9498D">
      <w:pPr>
        <w:spacing w:after="0" w:line="360" w:lineRule="auto"/>
        <w:ind w:left="567" w:right="426" w:firstLine="403"/>
        <w:jc w:val="both"/>
        <w:rPr>
          <w:rFonts w:ascii="Arial" w:eastAsia="Calibri" w:hAnsi="Arial" w:cs="Arial"/>
          <w:lang w:eastAsia="en-US"/>
        </w:rPr>
      </w:pPr>
    </w:p>
    <w:p w:rsidR="00D9498D" w:rsidRPr="00D9498D" w:rsidRDefault="00D9498D" w:rsidP="00D9498D">
      <w:pPr>
        <w:spacing w:after="0" w:line="360" w:lineRule="auto"/>
        <w:ind w:left="567" w:right="426" w:firstLine="403"/>
        <w:jc w:val="both"/>
        <w:rPr>
          <w:rFonts w:ascii="Arial" w:eastAsia="Calibri" w:hAnsi="Arial" w:cs="Arial"/>
          <w:lang w:eastAsia="en-US"/>
        </w:rPr>
      </w:pPr>
    </w:p>
    <w:p w:rsidR="00D9498D" w:rsidRPr="00D9498D" w:rsidRDefault="00D9498D" w:rsidP="00D9498D">
      <w:pPr>
        <w:spacing w:after="0" w:line="360" w:lineRule="auto"/>
        <w:ind w:left="567" w:right="-14" w:firstLine="403"/>
        <w:jc w:val="both"/>
        <w:rPr>
          <w:rFonts w:ascii="Arial" w:eastAsia="Calibri" w:hAnsi="Arial" w:cs="Arial"/>
          <w:lang w:eastAsia="en-US"/>
        </w:rPr>
      </w:pPr>
      <w:r w:rsidRPr="00D9498D">
        <w:rPr>
          <w:rFonts w:ascii="Arial" w:eastAsia="Calibri" w:hAnsi="Arial" w:cs="Arial"/>
          <w:lang w:eastAsia="en-US"/>
        </w:rPr>
        <w:t xml:space="preserve">Tez çalışmam süresince bana her türlü desteği veren </w:t>
      </w:r>
      <w:r w:rsidR="00612F55" w:rsidRPr="00D9498D">
        <w:rPr>
          <w:rFonts w:ascii="Arial" w:eastAsia="Calibri" w:hAnsi="Arial" w:cs="Arial"/>
          <w:lang w:eastAsia="en-US"/>
        </w:rPr>
        <w:t xml:space="preserve">ve çalışmanın yapılmasında her türlü alt yapıyı sağlayan </w:t>
      </w:r>
      <w:r w:rsidRPr="00D9498D">
        <w:rPr>
          <w:rFonts w:ascii="Arial" w:eastAsia="Calibri" w:hAnsi="Arial" w:cs="Arial"/>
          <w:lang w:eastAsia="en-US"/>
        </w:rPr>
        <w:t xml:space="preserve">değerli danışman hocam </w:t>
      </w:r>
      <w:r>
        <w:rPr>
          <w:rFonts w:ascii="Arial" w:eastAsia="Calibri" w:hAnsi="Arial" w:cs="Arial"/>
          <w:lang w:eastAsia="en-US"/>
        </w:rPr>
        <w:t>Prof. Dr. Mehmet Bülent ÖZDEMİR</w:t>
      </w:r>
      <w:r w:rsidR="00612F55">
        <w:rPr>
          <w:rFonts w:ascii="Arial" w:eastAsia="Calibri" w:hAnsi="Arial" w:cs="Arial"/>
          <w:lang w:eastAsia="en-US"/>
        </w:rPr>
        <w:t>’e</w:t>
      </w:r>
      <w:r w:rsidRPr="00D9498D">
        <w:rPr>
          <w:rFonts w:ascii="Arial" w:eastAsia="Calibri" w:hAnsi="Arial" w:cs="Arial"/>
          <w:lang w:eastAsia="en-US"/>
        </w:rPr>
        <w:t>,</w:t>
      </w:r>
    </w:p>
    <w:p w:rsidR="00D9498D" w:rsidRPr="00D9498D" w:rsidRDefault="00D9498D" w:rsidP="00D9498D">
      <w:pPr>
        <w:spacing w:after="0" w:line="360" w:lineRule="auto"/>
        <w:ind w:left="567" w:right="-14" w:firstLine="403"/>
        <w:jc w:val="both"/>
        <w:rPr>
          <w:rFonts w:ascii="Arial" w:eastAsia="Calibri" w:hAnsi="Arial" w:cs="Arial"/>
          <w:lang w:eastAsia="en-US"/>
        </w:rPr>
      </w:pPr>
    </w:p>
    <w:p w:rsidR="00D9498D" w:rsidRDefault="00D9498D" w:rsidP="00D9498D">
      <w:pPr>
        <w:spacing w:after="0" w:line="360" w:lineRule="auto"/>
        <w:ind w:left="567" w:right="-14" w:firstLine="403"/>
        <w:jc w:val="both"/>
        <w:rPr>
          <w:rFonts w:ascii="Arial" w:eastAsia="Calibri" w:hAnsi="Arial" w:cs="Arial"/>
          <w:lang w:eastAsia="en-US"/>
        </w:rPr>
      </w:pPr>
      <w:r w:rsidRPr="00D9498D">
        <w:rPr>
          <w:rFonts w:ascii="Arial" w:eastAsia="Calibri" w:hAnsi="Arial" w:cs="Arial"/>
          <w:lang w:eastAsia="en-US"/>
        </w:rPr>
        <w:t xml:space="preserve">Tez süreci boyunca bilgilerini benden esirgemeyen değerli yardımcı danışman hocam </w:t>
      </w:r>
      <w:r w:rsidR="00612F55">
        <w:rPr>
          <w:rFonts w:ascii="Arial" w:eastAsia="Calibri" w:hAnsi="Arial" w:cs="Arial"/>
          <w:lang w:eastAsia="en-US"/>
        </w:rPr>
        <w:t>Prof. Dr. Yasin ARİFOĞLU'na</w:t>
      </w:r>
      <w:r w:rsidRPr="00D9498D">
        <w:rPr>
          <w:rFonts w:ascii="Arial" w:eastAsia="Calibri" w:hAnsi="Arial" w:cs="Arial"/>
          <w:lang w:eastAsia="en-US"/>
        </w:rPr>
        <w:t>,</w:t>
      </w:r>
    </w:p>
    <w:p w:rsidR="00612F55" w:rsidRDefault="00612F55" w:rsidP="00D9498D">
      <w:pPr>
        <w:spacing w:after="0" w:line="360" w:lineRule="auto"/>
        <w:ind w:left="567" w:right="-14" w:firstLine="403"/>
        <w:jc w:val="both"/>
        <w:rPr>
          <w:rFonts w:ascii="Arial" w:eastAsia="Calibri" w:hAnsi="Arial" w:cs="Arial"/>
          <w:lang w:eastAsia="en-US"/>
        </w:rPr>
      </w:pPr>
    </w:p>
    <w:p w:rsidR="00612F55" w:rsidRPr="00D9498D" w:rsidRDefault="00612F55" w:rsidP="00A449AF">
      <w:pPr>
        <w:spacing w:after="0" w:line="360" w:lineRule="auto"/>
        <w:ind w:left="567" w:right="-14" w:firstLine="403"/>
        <w:jc w:val="both"/>
        <w:rPr>
          <w:rFonts w:ascii="Arial" w:eastAsia="Calibri" w:hAnsi="Arial" w:cs="Arial"/>
          <w:lang w:eastAsia="en-US"/>
        </w:rPr>
      </w:pPr>
      <w:r w:rsidRPr="00612F55">
        <w:rPr>
          <w:rFonts w:ascii="Arial" w:eastAsia="Calibri" w:hAnsi="Arial" w:cs="Arial"/>
          <w:lang w:eastAsia="en-US"/>
        </w:rPr>
        <w:t>Bu tez çalışmamda kullandığım materyallerin temin edilmesinde ve analizlerinde her türl</w:t>
      </w:r>
      <w:r>
        <w:rPr>
          <w:rFonts w:ascii="Arial" w:eastAsia="Calibri" w:hAnsi="Arial" w:cs="Arial"/>
          <w:lang w:eastAsia="en-US"/>
        </w:rPr>
        <w:t>ü desteği sağlayan değerli hocalarım Nöroloji Anabilim Dalı’</w:t>
      </w:r>
      <w:r w:rsidR="00A449AF">
        <w:rPr>
          <w:rFonts w:ascii="Arial" w:eastAsia="Calibri" w:hAnsi="Arial" w:cs="Arial"/>
          <w:lang w:eastAsia="en-US"/>
        </w:rPr>
        <w:t>n</w:t>
      </w:r>
      <w:r>
        <w:rPr>
          <w:rFonts w:ascii="Arial" w:eastAsia="Calibri" w:hAnsi="Arial" w:cs="Arial"/>
          <w:lang w:eastAsia="en-US"/>
        </w:rPr>
        <w:t>da</w:t>
      </w:r>
      <w:r w:rsidR="00A449AF">
        <w:rPr>
          <w:rFonts w:ascii="Arial" w:eastAsia="Calibri" w:hAnsi="Arial" w:cs="Arial"/>
          <w:lang w:eastAsia="en-US"/>
        </w:rPr>
        <w:t>n Doç. Dr. Çağatay Hilmi ÖNCEL</w:t>
      </w:r>
      <w:r w:rsidRPr="00612F55">
        <w:rPr>
          <w:rFonts w:ascii="Arial" w:eastAsia="Calibri" w:hAnsi="Arial" w:cs="Arial"/>
          <w:lang w:eastAsia="en-US"/>
        </w:rPr>
        <w:t>’e,</w:t>
      </w:r>
      <w:r w:rsidR="00A449AF">
        <w:rPr>
          <w:rFonts w:ascii="Arial" w:eastAsia="Calibri" w:hAnsi="Arial" w:cs="Arial"/>
          <w:lang w:eastAsia="en-US"/>
        </w:rPr>
        <w:t xml:space="preserve"> Radyoloji Anabilim Dalı’ndan Prof. Dr. Ahmet Baki YAĞCI’ya, Beyin ve Sinir Cerrahisi’nden Yard. Doç. Dr. Veli ÇITIŞLI’ya,</w:t>
      </w:r>
    </w:p>
    <w:p w:rsidR="00D9498D" w:rsidRPr="00D9498D" w:rsidRDefault="00D9498D" w:rsidP="00D9498D">
      <w:pPr>
        <w:spacing w:after="0" w:line="360" w:lineRule="auto"/>
        <w:ind w:left="567" w:right="-14" w:firstLine="403"/>
        <w:jc w:val="both"/>
        <w:rPr>
          <w:rFonts w:ascii="Arial" w:eastAsia="Calibri" w:hAnsi="Arial" w:cs="Arial"/>
          <w:lang w:eastAsia="en-US"/>
        </w:rPr>
      </w:pPr>
      <w:r w:rsidRPr="00D9498D">
        <w:rPr>
          <w:rFonts w:ascii="Arial" w:eastAsia="Calibri" w:hAnsi="Arial" w:cs="Arial"/>
          <w:lang w:eastAsia="en-US"/>
        </w:rPr>
        <w:t xml:space="preserve"> </w:t>
      </w:r>
    </w:p>
    <w:p w:rsidR="00D9498D" w:rsidRPr="00D9498D" w:rsidRDefault="00D9498D" w:rsidP="00D9498D">
      <w:pPr>
        <w:spacing w:after="0" w:line="360" w:lineRule="auto"/>
        <w:ind w:left="567" w:right="-14" w:firstLine="403"/>
        <w:jc w:val="both"/>
        <w:rPr>
          <w:rFonts w:ascii="Arial" w:eastAsia="Calibri" w:hAnsi="Arial" w:cs="Arial"/>
          <w:lang w:eastAsia="en-US"/>
        </w:rPr>
      </w:pPr>
      <w:r w:rsidRPr="00D9498D">
        <w:rPr>
          <w:rFonts w:ascii="Arial" w:eastAsia="Calibri" w:hAnsi="Arial" w:cs="Arial"/>
          <w:lang w:eastAsia="en-US"/>
        </w:rPr>
        <w:t xml:space="preserve">Yüksek lisans eğitimim boyunca bilgilerini benden esirgemeyen başta </w:t>
      </w:r>
      <w:r w:rsidR="00A449AF">
        <w:rPr>
          <w:rFonts w:ascii="Arial" w:eastAsia="Calibri" w:hAnsi="Arial" w:cs="Arial"/>
          <w:lang w:eastAsia="en-US"/>
        </w:rPr>
        <w:t>Temel Tıp Bilimleri</w:t>
      </w:r>
      <w:r w:rsidRPr="00D9498D">
        <w:rPr>
          <w:rFonts w:ascii="Arial" w:eastAsia="Calibri" w:hAnsi="Arial" w:cs="Arial"/>
          <w:lang w:eastAsia="en-US"/>
        </w:rPr>
        <w:t xml:space="preserve"> başkanımız Prof. Dr. </w:t>
      </w:r>
      <w:r w:rsidR="00A449AF">
        <w:rPr>
          <w:rFonts w:ascii="Arial" w:eastAsia="Calibri" w:hAnsi="Arial" w:cs="Arial"/>
          <w:lang w:eastAsia="en-US"/>
        </w:rPr>
        <w:t>Ilgaz AKDOĞAN</w:t>
      </w:r>
      <w:r w:rsidRPr="00D9498D">
        <w:rPr>
          <w:rFonts w:ascii="Arial" w:eastAsia="Calibri" w:hAnsi="Arial" w:cs="Arial"/>
          <w:lang w:eastAsia="en-US"/>
        </w:rPr>
        <w:t xml:space="preserve"> olmak üzere tüm hocalarıma,</w:t>
      </w:r>
    </w:p>
    <w:p w:rsidR="00D9498D" w:rsidRPr="00D9498D" w:rsidRDefault="00D9498D" w:rsidP="00A449AF">
      <w:pPr>
        <w:spacing w:after="0" w:line="360" w:lineRule="auto"/>
        <w:ind w:right="-14"/>
        <w:jc w:val="both"/>
        <w:rPr>
          <w:rFonts w:ascii="Arial" w:eastAsia="Calibri" w:hAnsi="Arial" w:cs="Arial"/>
          <w:lang w:eastAsia="en-US"/>
        </w:rPr>
      </w:pPr>
    </w:p>
    <w:p w:rsidR="00D9498D" w:rsidRPr="00D9498D" w:rsidRDefault="00D9498D" w:rsidP="00D9498D">
      <w:pPr>
        <w:spacing w:after="0" w:line="360" w:lineRule="auto"/>
        <w:ind w:left="567" w:right="-14" w:firstLine="403"/>
        <w:jc w:val="both"/>
        <w:rPr>
          <w:rFonts w:ascii="Arial" w:eastAsia="Calibri" w:hAnsi="Arial" w:cs="Arial"/>
          <w:lang w:eastAsia="en-US"/>
        </w:rPr>
      </w:pPr>
      <w:r w:rsidRPr="00D9498D">
        <w:rPr>
          <w:rFonts w:ascii="Arial" w:eastAsia="Calibri" w:hAnsi="Arial" w:cs="Arial"/>
          <w:lang w:eastAsia="en-US"/>
        </w:rPr>
        <w:t xml:space="preserve">Ve hayatımın her evresinde yanımda olan, maddi ve manevi desteklerini hiçbir şekilde benden esirgemeyen sevgili aileme sonsuz minnetlerimi ve teşekkürlerimi sunarım.   </w:t>
      </w:r>
    </w:p>
    <w:p w:rsidR="00D9498D" w:rsidRPr="00D9498D" w:rsidRDefault="00D9498D" w:rsidP="00D9498D">
      <w:pPr>
        <w:spacing w:after="0" w:line="360" w:lineRule="auto"/>
        <w:ind w:left="590" w:right="-14"/>
        <w:jc w:val="both"/>
        <w:rPr>
          <w:rFonts w:ascii="Arial" w:eastAsia="Calibri" w:hAnsi="Arial" w:cs="Arial"/>
          <w:b/>
          <w:lang w:eastAsia="en-US"/>
        </w:rPr>
      </w:pPr>
    </w:p>
    <w:p w:rsidR="00D9498D" w:rsidRPr="00D9498D" w:rsidRDefault="00D9498D" w:rsidP="00D9498D">
      <w:pPr>
        <w:spacing w:after="0" w:line="360" w:lineRule="auto"/>
        <w:ind w:left="590" w:right="85"/>
        <w:jc w:val="both"/>
        <w:rPr>
          <w:rFonts w:ascii="Arial" w:eastAsia="Calibri" w:hAnsi="Arial" w:cs="Arial"/>
          <w:b/>
          <w:lang w:eastAsia="en-US"/>
        </w:rPr>
      </w:pPr>
    </w:p>
    <w:p w:rsidR="00D9498D" w:rsidRPr="009E4DC4" w:rsidRDefault="00D9498D" w:rsidP="009E4DC4">
      <w:pPr>
        <w:spacing w:after="0" w:line="360" w:lineRule="auto"/>
        <w:ind w:left="590" w:right="85"/>
        <w:jc w:val="both"/>
        <w:rPr>
          <w:rFonts w:ascii="Arial" w:eastAsia="Calibri" w:hAnsi="Arial" w:cs="Arial"/>
          <w:b/>
          <w:lang w:eastAsia="en-US"/>
        </w:rPr>
      </w:pPr>
      <w:r w:rsidRPr="00D9498D">
        <w:rPr>
          <w:rFonts w:ascii="Arial" w:eastAsia="Calibri" w:hAnsi="Arial" w:cs="Arial"/>
          <w:b/>
          <w:lang w:eastAsia="en-US"/>
        </w:rPr>
        <w:br w:type="page"/>
      </w:r>
    </w:p>
    <w:sdt>
      <w:sdtPr>
        <w:rPr>
          <w:rFonts w:asciiTheme="majorHAnsi" w:eastAsiaTheme="majorEastAsia" w:hAnsiTheme="majorHAnsi" w:cstheme="majorBidi"/>
          <w:b/>
          <w:bCs/>
          <w:color w:val="365F91" w:themeColor="accent1" w:themeShade="BF"/>
          <w:sz w:val="28"/>
          <w:szCs w:val="28"/>
          <w:lang w:eastAsia="en-US"/>
        </w:rPr>
        <w:id w:val="-2081122824"/>
        <w:docPartObj>
          <w:docPartGallery w:val="Table of Contents"/>
          <w:docPartUnique/>
        </w:docPartObj>
      </w:sdtPr>
      <w:sdtContent>
        <w:sdt>
          <w:sdtPr>
            <w:rPr>
              <w:rFonts w:ascii="Arial" w:eastAsia="Times New Roman" w:hAnsi="Arial" w:cs="Arial"/>
            </w:rPr>
            <w:id w:val="-291417086"/>
            <w:docPartObj>
              <w:docPartGallery w:val="Table of Contents"/>
              <w:docPartUnique/>
            </w:docPartObj>
          </w:sdtPr>
          <w:sdtEndPr>
            <w:rPr>
              <w:rFonts w:eastAsia="Calibri"/>
              <w:lang w:eastAsia="en-US"/>
            </w:rPr>
          </w:sdtEndPr>
          <w:sdtContent>
            <w:p w:rsidR="006D2361" w:rsidRPr="00617B2B" w:rsidRDefault="006D2361" w:rsidP="00617B2B">
              <w:pPr>
                <w:keepNext/>
                <w:keepLines/>
                <w:tabs>
                  <w:tab w:val="left" w:pos="3210"/>
                </w:tabs>
                <w:spacing w:after="0" w:line="240" w:lineRule="auto"/>
                <w:ind w:left="590" w:right="567"/>
                <w:rPr>
                  <w:rFonts w:ascii="Arial" w:eastAsia="Times New Roman" w:hAnsi="Arial" w:cs="Arial"/>
                  <w:b/>
                  <w:bCs/>
                  <w:color w:val="365F91"/>
                  <w:lang w:eastAsia="en-US"/>
                </w:rPr>
              </w:pPr>
              <w:r w:rsidRPr="006D2361">
                <w:rPr>
                  <w:rFonts w:ascii="Arial" w:eastAsia="Times New Roman" w:hAnsi="Arial" w:cs="Arial"/>
                  <w:color w:val="365F91"/>
                </w:rPr>
                <w:tab/>
              </w:r>
            </w:p>
            <w:p w:rsidR="006D2361" w:rsidRPr="006D2361" w:rsidRDefault="006D2361" w:rsidP="006D2361">
              <w:pPr>
                <w:keepNext/>
                <w:keepLines/>
                <w:spacing w:before="480" w:after="0"/>
                <w:outlineLvl w:val="0"/>
                <w:rPr>
                  <w:rFonts w:ascii="Arial" w:eastAsia="Times New Roman" w:hAnsi="Arial" w:cs="Arial"/>
                  <w:b/>
                  <w:bCs/>
                </w:rPr>
              </w:pPr>
              <w:bookmarkStart w:id="6" w:name="_Toc450676857"/>
              <w:r w:rsidRPr="006D2361">
                <w:rPr>
                  <w:rFonts w:ascii="Arial" w:eastAsia="Times New Roman" w:hAnsi="Arial" w:cs="Arial"/>
                  <w:b/>
                  <w:bCs/>
                </w:rPr>
                <w:t>İÇİNDEKİLER</w:t>
              </w:r>
              <w:bookmarkEnd w:id="6"/>
              <w:r w:rsidRPr="006D2361">
                <w:rPr>
                  <w:rFonts w:ascii="Arial" w:eastAsia="Times New Roman" w:hAnsi="Arial" w:cs="Arial"/>
                  <w:b/>
                  <w:bCs/>
                </w:rPr>
                <w:t xml:space="preserve"> </w:t>
              </w:r>
            </w:p>
            <w:p w:rsidR="006D2361" w:rsidRPr="006D2361" w:rsidRDefault="006D2361" w:rsidP="006D2361">
              <w:pPr>
                <w:rPr>
                  <w:rFonts w:ascii="Calibri" w:eastAsia="Calibri" w:hAnsi="Calibri" w:cs="Times New Roman"/>
                </w:rPr>
              </w:pPr>
            </w:p>
            <w:p w:rsidR="006D2361" w:rsidRPr="006D2361" w:rsidRDefault="006D2361" w:rsidP="006D2361">
              <w:pPr>
                <w:spacing w:line="240" w:lineRule="auto"/>
                <w:ind w:right="-291"/>
                <w:jc w:val="right"/>
                <w:rPr>
                  <w:rFonts w:ascii="Arial" w:eastAsia="Calibri" w:hAnsi="Arial" w:cs="Arial"/>
                  <w:b/>
                  <w:u w:val="single"/>
                  <w:lang w:eastAsia="en-US"/>
                </w:rPr>
              </w:pPr>
              <w:r w:rsidRPr="006D2361">
                <w:rPr>
                  <w:rFonts w:ascii="Arial" w:eastAsia="Calibri" w:hAnsi="Arial" w:cs="Arial"/>
                  <w:lang w:eastAsia="en-US"/>
                </w:rPr>
                <w:tab/>
              </w:r>
              <w:r w:rsidRPr="006D2361">
                <w:rPr>
                  <w:rFonts w:ascii="Arial" w:eastAsia="Calibri" w:hAnsi="Arial" w:cs="Arial"/>
                  <w:lang w:eastAsia="en-US"/>
                </w:rPr>
                <w:tab/>
              </w:r>
              <w:r w:rsidRPr="006D2361">
                <w:rPr>
                  <w:rFonts w:ascii="Arial" w:eastAsia="Calibri" w:hAnsi="Arial" w:cs="Arial"/>
                  <w:lang w:eastAsia="en-US"/>
                </w:rPr>
                <w:tab/>
              </w:r>
              <w:r w:rsidRPr="006D2361">
                <w:rPr>
                  <w:rFonts w:ascii="Arial" w:eastAsia="Calibri" w:hAnsi="Arial" w:cs="Arial"/>
                  <w:lang w:eastAsia="en-US"/>
                </w:rPr>
                <w:tab/>
              </w:r>
              <w:r w:rsidRPr="006D2361">
                <w:rPr>
                  <w:rFonts w:ascii="Arial" w:eastAsia="Calibri" w:hAnsi="Arial" w:cs="Arial"/>
                  <w:lang w:eastAsia="en-US"/>
                </w:rPr>
                <w:tab/>
              </w:r>
              <w:r w:rsidRPr="006D2361">
                <w:rPr>
                  <w:rFonts w:ascii="Arial" w:eastAsia="Calibri" w:hAnsi="Arial" w:cs="Arial"/>
                  <w:lang w:eastAsia="en-US"/>
                </w:rPr>
                <w:tab/>
              </w:r>
              <w:r w:rsidRPr="006D2361">
                <w:rPr>
                  <w:rFonts w:ascii="Arial" w:eastAsia="Calibri" w:hAnsi="Arial" w:cs="Arial"/>
                  <w:lang w:eastAsia="en-US"/>
                </w:rPr>
                <w:tab/>
              </w:r>
              <w:r w:rsidRPr="006D2361">
                <w:rPr>
                  <w:rFonts w:ascii="Arial" w:eastAsia="Calibri" w:hAnsi="Arial" w:cs="Arial"/>
                  <w:lang w:eastAsia="en-US"/>
                </w:rPr>
                <w:tab/>
              </w:r>
              <w:r w:rsidRPr="006D2361">
                <w:rPr>
                  <w:rFonts w:ascii="Arial" w:eastAsia="Calibri" w:hAnsi="Arial" w:cs="Arial"/>
                  <w:lang w:eastAsia="en-US"/>
                </w:rPr>
                <w:tab/>
              </w:r>
              <w:r w:rsidRPr="006D2361">
                <w:rPr>
                  <w:rFonts w:ascii="Arial" w:eastAsia="Calibri" w:hAnsi="Arial" w:cs="Arial"/>
                  <w:lang w:eastAsia="en-US"/>
                </w:rPr>
                <w:tab/>
              </w:r>
              <w:r w:rsidRPr="006D2361">
                <w:rPr>
                  <w:rFonts w:ascii="Arial" w:eastAsia="Calibri" w:hAnsi="Arial" w:cs="Arial"/>
                  <w:lang w:eastAsia="en-US"/>
                </w:rPr>
                <w:tab/>
                <w:t xml:space="preserve">                                                                                                                                                                                                                                      </w:t>
              </w:r>
              <w:r w:rsidRPr="006D2361">
                <w:rPr>
                  <w:rFonts w:ascii="Arial" w:eastAsia="Calibri" w:hAnsi="Arial" w:cs="Arial"/>
                  <w:b/>
                  <w:lang w:eastAsia="en-US"/>
                </w:rPr>
                <w:t>Sayfa</w:t>
              </w:r>
            </w:p>
            <w:p w:rsidR="006D2361" w:rsidRPr="006D2361" w:rsidRDefault="006D2361" w:rsidP="00B46994">
              <w:pPr>
                <w:spacing w:line="240" w:lineRule="auto"/>
                <w:ind w:right="-291"/>
                <w:rPr>
                  <w:rFonts w:ascii="Arial" w:eastAsia="Calibri" w:hAnsi="Arial" w:cs="Arial"/>
                  <w:lang w:eastAsia="en-US"/>
                </w:rPr>
              </w:pPr>
              <w:r w:rsidRPr="006D2361">
                <w:rPr>
                  <w:rFonts w:ascii="Arial" w:eastAsia="Calibri" w:hAnsi="Arial" w:cs="Arial"/>
                  <w:b/>
                  <w:lang w:eastAsia="en-US"/>
                </w:rPr>
                <w:t>ÖZET</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………………………...v</w:t>
              </w:r>
            </w:p>
            <w:p w:rsidR="006D2361" w:rsidRPr="006D2361" w:rsidRDefault="006D2361" w:rsidP="006D2361">
              <w:pPr>
                <w:spacing w:line="240" w:lineRule="auto"/>
                <w:ind w:right="-291"/>
                <w:rPr>
                  <w:rFonts w:ascii="Arial" w:eastAsia="Calibri" w:hAnsi="Arial" w:cs="Arial"/>
                  <w:lang w:eastAsia="en-US"/>
                </w:rPr>
              </w:pPr>
              <w:r w:rsidRPr="006D2361">
                <w:rPr>
                  <w:rFonts w:ascii="Arial" w:eastAsia="Calibri" w:hAnsi="Arial" w:cs="Arial"/>
                  <w:b/>
                  <w:lang w:eastAsia="en-US"/>
                </w:rPr>
                <w:t>ABSTRACT</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……………………………vi</w:t>
              </w:r>
            </w:p>
            <w:p w:rsidR="006D2361" w:rsidRPr="006D2361" w:rsidRDefault="006D2361" w:rsidP="00B46994">
              <w:pPr>
                <w:spacing w:line="240" w:lineRule="auto"/>
                <w:ind w:right="-291"/>
                <w:rPr>
                  <w:rFonts w:ascii="Arial" w:eastAsia="Calibri" w:hAnsi="Arial" w:cs="Arial"/>
                  <w:lang w:eastAsia="en-US"/>
                </w:rPr>
              </w:pPr>
              <w:r w:rsidRPr="006D2361">
                <w:rPr>
                  <w:rFonts w:ascii="Arial" w:eastAsia="Calibri" w:hAnsi="Arial" w:cs="Arial"/>
                  <w:b/>
                  <w:lang w:eastAsia="en-US"/>
                </w:rPr>
                <w:t>TEŞEKKÜR</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w:t>
              </w:r>
              <w:r w:rsidR="00B46994">
                <w:rPr>
                  <w:rFonts w:ascii="Arial" w:eastAsia="Calibri" w:hAnsi="Arial" w:cs="Arial"/>
                  <w:lang w:eastAsia="en-US"/>
                </w:rPr>
                <w:t>..</w:t>
              </w:r>
              <w:r w:rsidRPr="006D2361">
                <w:rPr>
                  <w:rFonts w:ascii="Arial" w:eastAsia="Calibri" w:hAnsi="Arial" w:cs="Arial"/>
                  <w:lang w:eastAsia="en-US"/>
                </w:rPr>
                <w:t>vi</w:t>
              </w:r>
            </w:p>
            <w:p w:rsidR="006D2361" w:rsidRPr="006D2361" w:rsidRDefault="006D2361" w:rsidP="006D2361">
              <w:pPr>
                <w:spacing w:line="240" w:lineRule="auto"/>
                <w:ind w:right="-291"/>
                <w:rPr>
                  <w:rFonts w:ascii="Arial" w:eastAsia="Calibri" w:hAnsi="Arial" w:cs="Arial"/>
                  <w:lang w:eastAsia="en-US"/>
                </w:rPr>
              </w:pPr>
              <w:r w:rsidRPr="006D2361">
                <w:rPr>
                  <w:rFonts w:ascii="Arial" w:eastAsia="Calibri" w:hAnsi="Arial" w:cs="Arial"/>
                  <w:b/>
                  <w:lang w:eastAsia="en-US"/>
                </w:rPr>
                <w:t>İÇİNDEKİLER DİZİNİ</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…………viii</w:t>
              </w:r>
            </w:p>
            <w:p w:rsidR="006D2361" w:rsidRPr="006D2361" w:rsidRDefault="006D2361" w:rsidP="006D2361">
              <w:pPr>
                <w:spacing w:line="240" w:lineRule="auto"/>
                <w:ind w:right="-291"/>
                <w:rPr>
                  <w:rFonts w:ascii="Arial" w:eastAsia="Calibri" w:hAnsi="Arial" w:cs="Arial"/>
                  <w:lang w:eastAsia="en-US"/>
                </w:rPr>
              </w:pPr>
              <w:r w:rsidRPr="006D2361">
                <w:rPr>
                  <w:rFonts w:ascii="Arial" w:eastAsia="Calibri" w:hAnsi="Arial" w:cs="Arial"/>
                  <w:b/>
                  <w:lang w:eastAsia="en-US"/>
                </w:rPr>
                <w:t>ŞEKİLLER DİZİNİ</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……………………..ix</w:t>
              </w:r>
            </w:p>
            <w:p w:rsidR="006D2361" w:rsidRPr="006D2361" w:rsidRDefault="006D2361" w:rsidP="006D2361">
              <w:pPr>
                <w:spacing w:line="240" w:lineRule="auto"/>
                <w:ind w:right="-291"/>
                <w:rPr>
                  <w:rFonts w:ascii="Arial" w:eastAsia="Calibri" w:hAnsi="Arial" w:cs="Arial"/>
                  <w:lang w:eastAsia="en-US"/>
                </w:rPr>
              </w:pPr>
              <w:r w:rsidRPr="006D2361">
                <w:rPr>
                  <w:rFonts w:ascii="Arial" w:eastAsia="Calibri" w:hAnsi="Arial" w:cs="Arial"/>
                  <w:b/>
                  <w:lang w:eastAsia="en-US"/>
                </w:rPr>
                <w:t>TABLOLAR DİZİNİ</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………………………………………x</w:t>
              </w:r>
            </w:p>
            <w:p w:rsidR="006D2361" w:rsidRPr="006D2361" w:rsidRDefault="006D2361" w:rsidP="006D2361">
              <w:pPr>
                <w:spacing w:line="240" w:lineRule="auto"/>
                <w:ind w:right="-291"/>
                <w:rPr>
                  <w:rFonts w:ascii="Arial" w:eastAsia="Calibri" w:hAnsi="Arial" w:cs="Arial"/>
                  <w:lang w:eastAsia="en-US"/>
                </w:rPr>
              </w:pPr>
              <w:r w:rsidRPr="006D2361">
                <w:rPr>
                  <w:rFonts w:ascii="Arial" w:eastAsia="Calibri" w:hAnsi="Arial" w:cs="Arial"/>
                  <w:b/>
                  <w:lang w:eastAsia="en-US"/>
                </w:rPr>
                <w:t>SİMGE VE KISALTMALAR DİZİNİ</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…………………….xi</w:t>
              </w:r>
            </w:p>
            <w:p w:rsidR="006D2361" w:rsidRPr="006D2361" w:rsidRDefault="006D2361" w:rsidP="00B46994">
              <w:pPr>
                <w:spacing w:line="240" w:lineRule="auto"/>
                <w:ind w:right="-291"/>
                <w:rPr>
                  <w:rFonts w:ascii="Arial" w:eastAsia="Calibri" w:hAnsi="Arial" w:cs="Arial"/>
                  <w:lang w:eastAsia="en-US"/>
                </w:rPr>
              </w:pPr>
              <w:r w:rsidRPr="006D2361">
                <w:rPr>
                  <w:rFonts w:ascii="Arial" w:eastAsia="Calibri" w:hAnsi="Arial" w:cs="Arial"/>
                  <w:b/>
                  <w:lang w:eastAsia="en-US"/>
                </w:rPr>
                <w:t>1.GİRİŞ</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……………………………………………..1</w:t>
              </w:r>
            </w:p>
            <w:p w:rsidR="006D2361" w:rsidRPr="006D2361" w:rsidRDefault="00B46994" w:rsidP="00B46994">
              <w:pPr>
                <w:spacing w:line="240" w:lineRule="auto"/>
                <w:ind w:right="-291" w:firstLine="708"/>
                <w:rPr>
                  <w:rFonts w:ascii="Arial" w:eastAsia="Calibri" w:hAnsi="Arial" w:cs="Arial"/>
                  <w:lang w:eastAsia="en-US"/>
                </w:rPr>
              </w:pPr>
              <w:r>
                <w:rPr>
                  <w:rFonts w:ascii="Arial" w:eastAsia="Calibri" w:hAnsi="Arial" w:cs="Arial"/>
                  <w:lang w:eastAsia="en-US"/>
                </w:rPr>
                <w:t>1.1 Amaç………………………………...</w:t>
              </w:r>
              <w:r w:rsidR="006D2361" w:rsidRPr="006D2361">
                <w:rPr>
                  <w:rFonts w:ascii="Arial" w:eastAsia="Calibri" w:hAnsi="Arial" w:cs="Arial"/>
                  <w:lang w:eastAsia="en-US"/>
                </w:rPr>
                <w:t>………………………………………...……2</w:t>
              </w:r>
            </w:p>
            <w:p w:rsidR="006D2361" w:rsidRPr="006D2361" w:rsidRDefault="006D2361" w:rsidP="006D2361">
              <w:pPr>
                <w:spacing w:line="240" w:lineRule="auto"/>
                <w:ind w:right="-291"/>
                <w:rPr>
                  <w:rFonts w:ascii="Arial" w:eastAsia="Calibri" w:hAnsi="Arial" w:cs="Arial"/>
                  <w:lang w:eastAsia="en-US"/>
                </w:rPr>
              </w:pPr>
              <w:r w:rsidRPr="006D2361">
                <w:rPr>
                  <w:rFonts w:ascii="Arial" w:eastAsia="Calibri" w:hAnsi="Arial" w:cs="Arial"/>
                  <w:b/>
                  <w:lang w:eastAsia="en-US"/>
                </w:rPr>
                <w:t>2. KURAMSAL BİLGİLER VE LİTERATÜR TARAMASI</w:t>
              </w:r>
              <w:r>
                <w:rPr>
                  <w:rFonts w:ascii="Arial" w:eastAsia="Calibri" w:hAnsi="Arial" w:cs="Arial"/>
                  <w:lang w:eastAsia="en-US"/>
                </w:rPr>
                <w:t>……...</w:t>
              </w:r>
              <w:r w:rsidRPr="006D2361">
                <w:rPr>
                  <w:rFonts w:ascii="Arial" w:eastAsia="Calibri" w:hAnsi="Arial" w:cs="Arial"/>
                  <w:lang w:eastAsia="en-US"/>
                </w:rPr>
                <w:t>………………………….3</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 İnme ve Tanımı</w:t>
              </w:r>
              <w:r w:rsidR="00B46994">
                <w:rPr>
                  <w:rFonts w:ascii="Arial" w:eastAsia="Calibri" w:hAnsi="Arial" w:cs="Arial"/>
                  <w:lang w:eastAsia="en-US"/>
                </w:rPr>
                <w:t>…………………….</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….….......3</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2.2.Ateroskleroz, Tromboz ve Embolizm……………………………</w:t>
              </w:r>
              <w:r w:rsidR="00B46994">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…..........5</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2.3.İnme Epidemiyolojisi…………………………………</w:t>
              </w:r>
              <w:r w:rsidR="00B46994">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……....…...5</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2.4.İnmede Risk Faktörleri…….………………………………</w:t>
              </w:r>
              <w:r w:rsidR="00B46994">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……….….6</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2.4.1. Değiştirilemeyen risk faktörleri …..………………………</w:t>
              </w:r>
              <w:r w:rsidR="00B46994">
                <w:rPr>
                  <w:rFonts w:ascii="Arial" w:eastAsia="Calibri" w:hAnsi="Arial" w:cs="Arial"/>
                  <w:lang w:eastAsia="en-US"/>
                </w:rPr>
                <w:t>….</w:t>
              </w:r>
              <w:r>
                <w:rPr>
                  <w:rFonts w:ascii="Arial" w:eastAsia="Calibri" w:hAnsi="Arial" w:cs="Arial"/>
                  <w:lang w:eastAsia="en-US"/>
                </w:rPr>
                <w:t>……….</w:t>
              </w:r>
              <w:r w:rsidR="00F16E11">
                <w:rPr>
                  <w:rFonts w:ascii="Arial" w:eastAsia="Calibri" w:hAnsi="Arial" w:cs="Arial"/>
                  <w:lang w:eastAsia="en-US"/>
                </w:rPr>
                <w:t>…....….7</w:t>
              </w:r>
            </w:p>
            <w:p w:rsidR="006D2361" w:rsidRPr="006D2361" w:rsidRDefault="00B46994" w:rsidP="00B46994">
              <w:pPr>
                <w:spacing w:line="240" w:lineRule="auto"/>
                <w:ind w:right="-291" w:firstLine="708"/>
                <w:rPr>
                  <w:rFonts w:ascii="Arial" w:eastAsia="Calibri" w:hAnsi="Arial" w:cs="Arial"/>
                  <w:lang w:eastAsia="en-US"/>
                </w:rPr>
              </w:pPr>
              <w:r>
                <w:rPr>
                  <w:rFonts w:ascii="Arial" w:eastAsia="Calibri" w:hAnsi="Arial" w:cs="Arial"/>
                  <w:lang w:eastAsia="en-US"/>
                </w:rPr>
                <w:t>2.4.1.1.Yaş……...</w:t>
              </w:r>
              <w:r w:rsidR="006D2361" w:rsidRPr="006D2361">
                <w:rPr>
                  <w:rFonts w:ascii="Arial" w:eastAsia="Calibri" w:hAnsi="Arial" w:cs="Arial"/>
                  <w:lang w:eastAsia="en-US"/>
                </w:rPr>
                <w:t>………</w:t>
              </w:r>
              <w:r w:rsidR="006D2361">
                <w:rPr>
                  <w:rFonts w:ascii="Arial" w:eastAsia="Calibri" w:hAnsi="Arial" w:cs="Arial"/>
                  <w:lang w:eastAsia="en-US"/>
                </w:rPr>
                <w:t>..</w:t>
              </w:r>
              <w:r w:rsidR="006D2361" w:rsidRPr="006D2361">
                <w:rPr>
                  <w:rFonts w:ascii="Arial" w:eastAsia="Calibri" w:hAnsi="Arial" w:cs="Arial"/>
                  <w:lang w:eastAsia="en-US"/>
                </w:rPr>
                <w:t>………..</w:t>
              </w:r>
              <w:r w:rsidR="006D2361">
                <w:rPr>
                  <w:rFonts w:ascii="Arial" w:eastAsia="Calibri" w:hAnsi="Arial" w:cs="Arial"/>
                  <w:lang w:eastAsia="en-US"/>
                </w:rPr>
                <w:t>………………</w:t>
              </w:r>
              <w:r w:rsidR="006D2361" w:rsidRPr="006D2361">
                <w:rPr>
                  <w:rFonts w:ascii="Arial" w:eastAsia="Calibri" w:hAnsi="Arial" w:cs="Arial"/>
                  <w:lang w:eastAsia="en-US"/>
                </w:rPr>
                <w:t>…….………………………....</w:t>
              </w:r>
              <w:r w:rsidR="00F16E11">
                <w:rPr>
                  <w:rFonts w:ascii="Arial" w:eastAsia="Calibri" w:hAnsi="Arial" w:cs="Arial"/>
                  <w:lang w:eastAsia="en-US"/>
                </w:rPr>
                <w:t>…..7</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2.4.1.2.Cinsiyet. …………………………</w:t>
              </w:r>
              <w:r>
                <w:rPr>
                  <w:rFonts w:ascii="Arial" w:eastAsia="Calibri" w:hAnsi="Arial" w:cs="Arial"/>
                  <w:lang w:eastAsia="en-US"/>
                </w:rPr>
                <w:t>….</w:t>
              </w:r>
              <w:r w:rsidR="00B46994">
                <w:rPr>
                  <w:rFonts w:ascii="Arial" w:eastAsia="Calibri" w:hAnsi="Arial" w:cs="Arial"/>
                  <w:lang w:eastAsia="en-US"/>
                </w:rPr>
                <w:t>……</w:t>
              </w:r>
              <w:r w:rsidR="00F16E11">
                <w:rPr>
                  <w:rFonts w:ascii="Arial" w:eastAsia="Calibri" w:hAnsi="Arial" w:cs="Arial"/>
                  <w:lang w:eastAsia="en-US"/>
                </w:rPr>
                <w:t>………………………………..….. 7</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2.4.1.3</w:t>
              </w:r>
              <w:r w:rsidR="00B46994">
                <w:rPr>
                  <w:rFonts w:ascii="Arial" w:eastAsia="Calibri" w:hAnsi="Arial" w:cs="Arial"/>
                  <w:lang w:eastAsia="en-US"/>
                </w:rPr>
                <w:t>.Irk- etnik köken……………………………...</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w:t>
              </w:r>
              <w:r w:rsidR="00F16E11">
                <w:rPr>
                  <w:rFonts w:ascii="Arial" w:eastAsia="Calibri" w:hAnsi="Arial" w:cs="Arial"/>
                  <w:lang w:eastAsia="en-US"/>
                </w:rPr>
                <w:t>.</w:t>
              </w:r>
              <w:r w:rsidRPr="006D2361">
                <w:rPr>
                  <w:rFonts w:ascii="Arial" w:eastAsia="Calibri" w:hAnsi="Arial" w:cs="Arial"/>
                  <w:lang w:eastAsia="en-US"/>
                </w:rPr>
                <w:t>……….…..7</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2.4.2.</w:t>
              </w:r>
              <w:r w:rsidRPr="006D2361">
                <w:rPr>
                  <w:rFonts w:ascii="Arial" w:eastAsia="Calibri" w:hAnsi="Arial" w:cs="Arial"/>
                  <w:lang w:eastAsia="en-US"/>
                </w:rPr>
                <w:tab/>
                <w:t>Değiştirilmesi ile inme önlenmesinde değ</w:t>
              </w:r>
              <w:r w:rsidR="00B46994">
                <w:rPr>
                  <w:rFonts w:ascii="Arial" w:eastAsia="Calibri" w:hAnsi="Arial" w:cs="Arial"/>
                  <w:lang w:eastAsia="en-US"/>
                </w:rPr>
                <w:t>eri kanıtlanmış risk faktörler</w:t>
              </w:r>
              <w:r w:rsidRPr="006D2361">
                <w:rPr>
                  <w:rFonts w:ascii="Arial" w:eastAsia="Calibri" w:hAnsi="Arial" w:cs="Arial"/>
                  <w:lang w:eastAsia="en-US"/>
                </w:rPr>
                <w:t>…</w:t>
              </w:r>
              <w:r w:rsidR="00F16E11">
                <w:rPr>
                  <w:rFonts w:ascii="Arial" w:eastAsia="Calibri" w:hAnsi="Arial" w:cs="Arial"/>
                  <w:lang w:eastAsia="en-US"/>
                </w:rPr>
                <w:t>.</w:t>
              </w:r>
              <w:r w:rsidRPr="006D2361">
                <w:rPr>
                  <w:rFonts w:ascii="Arial" w:eastAsia="Calibri" w:hAnsi="Arial" w:cs="Arial"/>
                  <w:lang w:eastAsia="en-US"/>
                </w:rPr>
                <w:t>.7</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 xml:space="preserve">2.4.2.1. </w:t>
              </w:r>
              <w:r w:rsidR="00B46994">
                <w:rPr>
                  <w:rFonts w:ascii="Arial" w:eastAsia="Calibri" w:hAnsi="Arial" w:cs="Arial"/>
                  <w:lang w:eastAsia="en-US"/>
                </w:rPr>
                <w:t>Hipertansiyon…………………..</w:t>
              </w:r>
              <w:r>
                <w:rPr>
                  <w:rFonts w:ascii="Arial" w:eastAsia="Calibri" w:hAnsi="Arial" w:cs="Arial"/>
                  <w:lang w:eastAsia="en-US"/>
                </w:rPr>
                <w:t>…………………….</w:t>
              </w:r>
              <w:r w:rsidRPr="006D2361">
                <w:rPr>
                  <w:rFonts w:ascii="Arial" w:eastAsia="Calibri" w:hAnsi="Arial" w:cs="Arial"/>
                  <w:lang w:eastAsia="en-US"/>
                </w:rPr>
                <w:t>…….……………</w:t>
              </w:r>
              <w:r w:rsidR="00F16E11">
                <w:rPr>
                  <w:rFonts w:ascii="Arial" w:eastAsia="Calibri" w:hAnsi="Arial" w:cs="Arial"/>
                  <w:lang w:eastAsia="en-US"/>
                </w:rPr>
                <w:t>..</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….7</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2.4.2.2. Ka</w:t>
              </w:r>
              <w:r w:rsidR="00B46994">
                <w:rPr>
                  <w:rFonts w:ascii="Arial" w:eastAsia="Calibri" w:hAnsi="Arial" w:cs="Arial"/>
                  <w:lang w:eastAsia="en-US"/>
                </w:rPr>
                <w:t>lp hastalıkları………………………...………….</w:t>
              </w:r>
              <w:r>
                <w:rPr>
                  <w:rFonts w:ascii="Arial" w:eastAsia="Calibri" w:hAnsi="Arial" w:cs="Arial"/>
                  <w:lang w:eastAsia="en-US"/>
                </w:rPr>
                <w:t>…………………</w:t>
              </w:r>
              <w:r w:rsidR="00F16E1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....…..7</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2.4.2.3. Siga</w:t>
              </w:r>
              <w:r w:rsidR="00B46994">
                <w:rPr>
                  <w:rFonts w:ascii="Arial" w:eastAsia="Calibri" w:hAnsi="Arial" w:cs="Arial"/>
                  <w:lang w:eastAsia="en-US"/>
                </w:rPr>
                <w:t>ra……………………………………</w:t>
              </w:r>
              <w:r>
                <w:rPr>
                  <w:rFonts w:ascii="Arial" w:eastAsia="Calibri" w:hAnsi="Arial" w:cs="Arial"/>
                  <w:lang w:eastAsia="en-US"/>
                </w:rPr>
                <w:t>……….……….</w:t>
              </w:r>
              <w:r w:rsidRPr="006D2361">
                <w:rPr>
                  <w:rFonts w:ascii="Arial" w:eastAsia="Calibri" w:hAnsi="Arial" w:cs="Arial"/>
                  <w:lang w:eastAsia="en-US"/>
                </w:rPr>
                <w:t>………………..</w:t>
              </w:r>
              <w:r w:rsidR="00F16E11">
                <w:rPr>
                  <w:rFonts w:ascii="Arial" w:eastAsia="Calibri" w:hAnsi="Arial" w:cs="Arial"/>
                  <w:lang w:eastAsia="en-US"/>
                </w:rPr>
                <w:t>.</w:t>
              </w:r>
              <w:r w:rsidRPr="006D2361">
                <w:rPr>
                  <w:rFonts w:ascii="Arial" w:eastAsia="Calibri" w:hAnsi="Arial" w:cs="Arial"/>
                  <w:lang w:eastAsia="en-US"/>
                </w:rPr>
                <w:t>….8</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2.4.3. Değiştirilmesi ile inme önlenmesinde olas</w:t>
              </w:r>
              <w:r w:rsidR="00B46994">
                <w:rPr>
                  <w:rFonts w:ascii="Arial" w:eastAsia="Calibri" w:hAnsi="Arial" w:cs="Arial"/>
                  <w:lang w:eastAsia="en-US"/>
                </w:rPr>
                <w:t>ı yararı olan risk faktörler…</w:t>
              </w:r>
              <w:r w:rsidRPr="006D2361">
                <w:rPr>
                  <w:rFonts w:ascii="Arial" w:eastAsia="Calibri" w:hAnsi="Arial" w:cs="Arial"/>
                  <w:lang w:eastAsia="en-US"/>
                </w:rPr>
                <w:t>…</w:t>
              </w:r>
              <w:r w:rsidR="00F16E11">
                <w:rPr>
                  <w:rFonts w:ascii="Arial" w:eastAsia="Calibri" w:hAnsi="Arial" w:cs="Arial"/>
                  <w:lang w:eastAsia="en-US"/>
                </w:rPr>
                <w:t>.</w:t>
              </w:r>
              <w:r w:rsidRPr="006D2361">
                <w:rPr>
                  <w:rFonts w:ascii="Arial" w:eastAsia="Calibri" w:hAnsi="Arial" w:cs="Arial"/>
                  <w:lang w:eastAsia="en-US"/>
                </w:rPr>
                <w:t>.. 8</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2.4.3.1. Diabetes mellitus………………………..</w:t>
              </w:r>
              <w:r w:rsidR="00B46994">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w:t>
              </w:r>
              <w:r w:rsidR="00F16E11">
                <w:rPr>
                  <w:rFonts w:ascii="Arial" w:eastAsia="Calibri" w:hAnsi="Arial" w:cs="Arial"/>
                  <w:lang w:eastAsia="en-US"/>
                </w:rPr>
                <w:t>.</w:t>
              </w:r>
              <w:r w:rsidRPr="006D2361">
                <w:rPr>
                  <w:rFonts w:ascii="Arial" w:eastAsia="Calibri" w:hAnsi="Arial" w:cs="Arial"/>
                  <w:lang w:eastAsia="en-US"/>
                </w:rPr>
                <w:t>…. 8</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 xml:space="preserve">2.4.3.2. </w:t>
              </w:r>
              <w:r w:rsidR="00B46994">
                <w:rPr>
                  <w:rFonts w:ascii="Arial" w:eastAsia="Calibri" w:hAnsi="Arial" w:cs="Arial"/>
                  <w:lang w:eastAsia="en-US"/>
                </w:rPr>
                <w:t>Hiperhomosistinemi……………………….….</w:t>
              </w:r>
              <w:r>
                <w:rPr>
                  <w:rFonts w:ascii="Arial" w:eastAsia="Calibri" w:hAnsi="Arial" w:cs="Arial"/>
                  <w:lang w:eastAsia="en-US"/>
                </w:rPr>
                <w:t>…………….</w:t>
              </w:r>
              <w:r w:rsidRPr="006D2361">
                <w:rPr>
                  <w:rFonts w:ascii="Arial" w:eastAsia="Calibri" w:hAnsi="Arial" w:cs="Arial"/>
                  <w:lang w:eastAsia="en-US"/>
                </w:rPr>
                <w:t>….………….</w:t>
              </w:r>
              <w:r w:rsidR="00F16E11">
                <w:rPr>
                  <w:rFonts w:ascii="Arial" w:eastAsia="Calibri" w:hAnsi="Arial" w:cs="Arial"/>
                  <w:lang w:eastAsia="en-US"/>
                </w:rPr>
                <w:t>.</w:t>
              </w:r>
              <w:r w:rsidRPr="006D2361">
                <w:rPr>
                  <w:rFonts w:ascii="Arial" w:eastAsia="Calibri" w:hAnsi="Arial" w:cs="Arial"/>
                  <w:lang w:eastAsia="en-US"/>
                </w:rPr>
                <w:t>....8</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2.4.3.</w:t>
              </w:r>
              <w:r w:rsidRPr="006D2361">
                <w:rPr>
                  <w:rFonts w:ascii="Arial" w:eastAsia="Calibri" w:hAnsi="Arial" w:cs="Arial"/>
                  <w:lang w:eastAsia="en-US"/>
                </w:rPr>
                <w:tab/>
                <w:t xml:space="preserve">İnme İle İlişkisi Kesin </w:t>
              </w:r>
              <w:r w:rsidR="00B46994">
                <w:rPr>
                  <w:rFonts w:ascii="Arial" w:eastAsia="Calibri" w:hAnsi="Arial" w:cs="Arial"/>
                  <w:lang w:eastAsia="en-US"/>
                </w:rPr>
                <w:t>Olmayan Risk Faktörleri………………...</w:t>
              </w:r>
              <w:r>
                <w:rPr>
                  <w:rFonts w:ascii="Arial" w:eastAsia="Calibri" w:hAnsi="Arial" w:cs="Arial"/>
                  <w:lang w:eastAsia="en-US"/>
                </w:rPr>
                <w:t>...</w:t>
              </w:r>
              <w:r w:rsidRPr="006D2361">
                <w:rPr>
                  <w:rFonts w:ascii="Arial" w:eastAsia="Calibri" w:hAnsi="Arial" w:cs="Arial"/>
                  <w:lang w:eastAsia="en-US"/>
                </w:rPr>
                <w:t>………</w:t>
              </w:r>
              <w:r w:rsidR="00F16E11">
                <w:rPr>
                  <w:rFonts w:ascii="Arial" w:eastAsia="Calibri" w:hAnsi="Arial" w:cs="Arial"/>
                  <w:lang w:eastAsia="en-US"/>
                </w:rPr>
                <w:t>.</w:t>
              </w:r>
              <w:r w:rsidRPr="006D2361">
                <w:rPr>
                  <w:rFonts w:ascii="Arial" w:eastAsia="Calibri" w:hAnsi="Arial" w:cs="Arial"/>
                  <w:lang w:eastAsia="en-US"/>
                </w:rPr>
                <w:t>...8</w:t>
              </w:r>
            </w:p>
            <w:p w:rsidR="006D2361" w:rsidRPr="006D2361" w:rsidRDefault="006D2361" w:rsidP="00B46994">
              <w:pPr>
                <w:spacing w:line="240" w:lineRule="auto"/>
                <w:ind w:right="-425" w:firstLine="708"/>
                <w:rPr>
                  <w:rFonts w:ascii="Arial" w:eastAsia="Calibri" w:hAnsi="Arial" w:cs="Arial"/>
                  <w:lang w:eastAsia="en-US"/>
                </w:rPr>
              </w:pPr>
              <w:r w:rsidRPr="006D2361">
                <w:rPr>
                  <w:rFonts w:ascii="Arial" w:eastAsia="Calibri" w:hAnsi="Arial" w:cs="Arial"/>
                  <w:lang w:eastAsia="en-US"/>
                </w:rPr>
                <w:lastRenderedPageBreak/>
                <w:t>2.4.4</w:t>
              </w:r>
              <w:r>
                <w:rPr>
                  <w:rFonts w:ascii="Arial" w:eastAsia="Calibri" w:hAnsi="Arial" w:cs="Arial"/>
                  <w:lang w:eastAsia="en-US"/>
                </w:rPr>
                <w:t>.1. Kalp hastalıkları…………………</w:t>
              </w:r>
              <w:r w:rsidR="00B46994">
                <w:rPr>
                  <w:rFonts w:ascii="Arial" w:eastAsia="Calibri" w:hAnsi="Arial" w:cs="Arial"/>
                  <w:lang w:eastAsia="en-US"/>
                </w:rPr>
                <w:t>……………….</w:t>
              </w:r>
              <w:r>
                <w:rPr>
                  <w:rFonts w:ascii="Arial" w:eastAsia="Calibri" w:hAnsi="Arial" w:cs="Arial"/>
                  <w:lang w:eastAsia="en-US"/>
                </w:rPr>
                <w:t>…………………</w:t>
              </w:r>
              <w:r w:rsidR="00F16E1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8</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2.4.4.2. Oral kontra</w:t>
              </w:r>
              <w:r w:rsidR="00B46994">
                <w:rPr>
                  <w:rFonts w:ascii="Arial" w:eastAsia="Calibri" w:hAnsi="Arial" w:cs="Arial"/>
                  <w:lang w:eastAsia="en-US"/>
                </w:rPr>
                <w:t>septif kullanımı…………………………………</w:t>
              </w:r>
              <w:r w:rsidRPr="006D2361">
                <w:rPr>
                  <w:rFonts w:ascii="Arial" w:eastAsia="Calibri" w:hAnsi="Arial" w:cs="Arial"/>
                  <w:lang w:eastAsia="en-US"/>
                </w:rPr>
                <w:t>..</w:t>
              </w:r>
              <w:r>
                <w:rPr>
                  <w:rFonts w:ascii="Arial" w:eastAsia="Calibri" w:hAnsi="Arial" w:cs="Arial"/>
                  <w:lang w:eastAsia="en-US"/>
                </w:rPr>
                <w:t>……</w:t>
              </w:r>
              <w:r w:rsidR="00F16E11">
                <w:rPr>
                  <w:rFonts w:ascii="Arial" w:eastAsia="Calibri" w:hAnsi="Arial" w:cs="Arial"/>
                  <w:lang w:eastAsia="en-US"/>
                </w:rPr>
                <w:t>.</w:t>
              </w:r>
              <w:r>
                <w:rPr>
                  <w:rFonts w:ascii="Arial" w:eastAsia="Calibri" w:hAnsi="Arial" w:cs="Arial"/>
                  <w:lang w:eastAsia="en-US"/>
                </w:rPr>
                <w:t>.</w:t>
              </w:r>
              <w:r w:rsidR="00F16E11">
                <w:rPr>
                  <w:rFonts w:ascii="Arial" w:eastAsia="Calibri" w:hAnsi="Arial" w:cs="Arial"/>
                  <w:lang w:eastAsia="en-US"/>
                </w:rPr>
                <w:t>….…..…9</w:t>
              </w:r>
            </w:p>
            <w:p w:rsidR="006D2361" w:rsidRPr="006D2361" w:rsidRDefault="006D2361" w:rsidP="00B46994">
              <w:pPr>
                <w:spacing w:line="240" w:lineRule="auto"/>
                <w:ind w:right="-425" w:firstLine="708"/>
                <w:rPr>
                  <w:rFonts w:ascii="Arial" w:eastAsia="Calibri" w:hAnsi="Arial" w:cs="Arial"/>
                  <w:lang w:eastAsia="en-US"/>
                </w:rPr>
              </w:pPr>
              <w:r w:rsidRPr="006D2361">
                <w:rPr>
                  <w:rFonts w:ascii="Arial" w:eastAsia="Calibri" w:hAnsi="Arial" w:cs="Arial"/>
                  <w:lang w:eastAsia="en-US"/>
                </w:rPr>
                <w:t>2.4.5. İntraserebral Hemoraji İçin Risk Faktörleri…...…</w:t>
              </w:r>
              <w:r>
                <w:rPr>
                  <w:rFonts w:ascii="Arial" w:eastAsia="Calibri" w:hAnsi="Arial" w:cs="Arial"/>
                  <w:lang w:eastAsia="en-US"/>
                </w:rPr>
                <w:t>………</w:t>
              </w:r>
              <w:r w:rsidR="00B46994">
                <w:rPr>
                  <w:rFonts w:ascii="Arial" w:eastAsia="Calibri" w:hAnsi="Arial" w:cs="Arial"/>
                  <w:lang w:eastAsia="en-US"/>
                </w:rPr>
                <w:t>…..</w:t>
              </w:r>
              <w:r w:rsidRPr="006D2361">
                <w:rPr>
                  <w:rFonts w:ascii="Arial" w:eastAsia="Calibri" w:hAnsi="Arial" w:cs="Arial"/>
                  <w:lang w:eastAsia="en-US"/>
                </w:rPr>
                <w:t>….……</w:t>
              </w:r>
              <w:r w:rsidR="00F16E11">
                <w:rPr>
                  <w:rFonts w:ascii="Arial" w:eastAsia="Calibri" w:hAnsi="Arial" w:cs="Arial"/>
                  <w:lang w:eastAsia="en-US"/>
                </w:rPr>
                <w:t>.</w:t>
              </w:r>
              <w:r w:rsidRPr="006D2361">
                <w:rPr>
                  <w:rFonts w:ascii="Arial" w:eastAsia="Calibri" w:hAnsi="Arial" w:cs="Arial"/>
                  <w:lang w:eastAsia="en-US"/>
                </w:rPr>
                <w:t>………9</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2.5. Klinik Yaklaşım Ve Sınıflama………………………</w:t>
              </w:r>
              <w:r>
                <w:rPr>
                  <w:rFonts w:ascii="Arial" w:eastAsia="Calibri" w:hAnsi="Arial" w:cs="Arial"/>
                  <w:lang w:eastAsia="en-US"/>
                </w:rPr>
                <w:t>……..</w:t>
              </w:r>
              <w:r w:rsidR="00B46994">
                <w:rPr>
                  <w:rFonts w:ascii="Arial" w:eastAsia="Calibri" w:hAnsi="Arial" w:cs="Arial"/>
                  <w:lang w:eastAsia="en-US"/>
                </w:rPr>
                <w:t>……</w:t>
              </w:r>
              <w:r w:rsidRPr="006D2361">
                <w:rPr>
                  <w:rFonts w:ascii="Arial" w:eastAsia="Calibri" w:hAnsi="Arial" w:cs="Arial"/>
                  <w:lang w:eastAsia="en-US"/>
                </w:rPr>
                <w:t>…………</w:t>
              </w:r>
              <w:r w:rsidR="00F16E11">
                <w:rPr>
                  <w:rFonts w:ascii="Arial" w:eastAsia="Calibri" w:hAnsi="Arial" w:cs="Arial"/>
                  <w:lang w:eastAsia="en-US"/>
                </w:rPr>
                <w:t>.</w:t>
              </w:r>
              <w:r w:rsidRPr="006D2361">
                <w:rPr>
                  <w:rFonts w:ascii="Arial" w:eastAsia="Calibri" w:hAnsi="Arial" w:cs="Arial"/>
                  <w:lang w:eastAsia="en-US"/>
                </w:rPr>
                <w:t>……. 9</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2.5.1.</w:t>
              </w:r>
              <w:r w:rsidRPr="006D2361">
                <w:rPr>
                  <w:rFonts w:ascii="Arial" w:eastAsia="Calibri" w:hAnsi="Arial" w:cs="Arial"/>
                  <w:lang w:eastAsia="en-US"/>
                </w:rPr>
                <w:tab/>
                <w:t>İs</w:t>
              </w:r>
              <w:r>
                <w:rPr>
                  <w:rFonts w:ascii="Arial" w:eastAsia="Calibri" w:hAnsi="Arial" w:cs="Arial"/>
                  <w:lang w:eastAsia="en-US"/>
                </w:rPr>
                <w:t>kemik İnme Subtipleri…………………….</w:t>
              </w:r>
              <w:r w:rsidR="00B46994">
                <w:rPr>
                  <w:rFonts w:ascii="Arial" w:eastAsia="Calibri" w:hAnsi="Arial" w:cs="Arial"/>
                  <w:lang w:eastAsia="en-US"/>
                </w:rPr>
                <w:t>……...</w:t>
              </w:r>
              <w:r w:rsidR="00F16E11">
                <w:rPr>
                  <w:rFonts w:ascii="Arial" w:eastAsia="Calibri" w:hAnsi="Arial" w:cs="Arial"/>
                  <w:lang w:eastAsia="en-US"/>
                </w:rPr>
                <w:t>…………………..…… 10</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2.5.1.1. Büyük Dam</w:t>
              </w:r>
              <w:r w:rsidR="00B46994">
                <w:rPr>
                  <w:rFonts w:ascii="Arial" w:eastAsia="Calibri" w:hAnsi="Arial" w:cs="Arial"/>
                  <w:lang w:eastAsia="en-US"/>
                </w:rPr>
                <w:t>ar Hastalığı……………………………………….</w:t>
              </w:r>
              <w:r w:rsidRPr="006D2361">
                <w:rPr>
                  <w:rFonts w:ascii="Arial" w:eastAsia="Calibri" w:hAnsi="Arial" w:cs="Arial"/>
                  <w:lang w:eastAsia="en-US"/>
                </w:rPr>
                <w:t>…………… 10</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2.5.1.2. Ka</w:t>
              </w:r>
              <w:r w:rsidR="00B46994">
                <w:rPr>
                  <w:rFonts w:ascii="Arial" w:eastAsia="Calibri" w:hAnsi="Arial" w:cs="Arial"/>
                  <w:lang w:eastAsia="en-US"/>
                </w:rPr>
                <w:t>rdiyoembolizm………………………………………...</w:t>
              </w:r>
              <w:r>
                <w:rPr>
                  <w:rFonts w:ascii="Arial" w:eastAsia="Calibri" w:hAnsi="Arial" w:cs="Arial"/>
                  <w:lang w:eastAsia="en-US"/>
                </w:rPr>
                <w:t>…..</w:t>
              </w:r>
              <w:r w:rsidRPr="006D2361">
                <w:rPr>
                  <w:rFonts w:ascii="Arial" w:eastAsia="Calibri" w:hAnsi="Arial" w:cs="Arial"/>
                  <w:lang w:eastAsia="en-US"/>
                </w:rPr>
                <w:t>…………….. 10</w:t>
              </w:r>
            </w:p>
            <w:p w:rsidR="006D2361" w:rsidRPr="006D2361" w:rsidRDefault="006D2361" w:rsidP="00B46994">
              <w:pPr>
                <w:spacing w:line="240" w:lineRule="auto"/>
                <w:ind w:right="-427" w:firstLine="708"/>
                <w:rPr>
                  <w:rFonts w:ascii="Arial" w:eastAsia="Calibri" w:hAnsi="Arial" w:cs="Arial"/>
                  <w:lang w:eastAsia="en-US"/>
                </w:rPr>
              </w:pPr>
              <w:r w:rsidRPr="006D2361">
                <w:rPr>
                  <w:rFonts w:ascii="Arial" w:eastAsia="Calibri" w:hAnsi="Arial" w:cs="Arial"/>
                  <w:lang w:eastAsia="en-US"/>
                </w:rPr>
                <w:t>2.5.1.3. Küçük Damar Hastalığı (Lakün)……………</w:t>
              </w:r>
              <w:r w:rsidR="00B46994">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 10</w:t>
              </w:r>
            </w:p>
            <w:p w:rsidR="006D2361" w:rsidRPr="006D2361" w:rsidRDefault="006D2361" w:rsidP="00B46994">
              <w:pPr>
                <w:spacing w:line="240" w:lineRule="auto"/>
                <w:ind w:right="-285" w:firstLine="708"/>
                <w:rPr>
                  <w:rFonts w:ascii="Arial" w:eastAsia="Calibri" w:hAnsi="Arial" w:cs="Arial"/>
                  <w:lang w:eastAsia="en-US"/>
                </w:rPr>
              </w:pPr>
              <w:r w:rsidRPr="006D2361">
                <w:rPr>
                  <w:rFonts w:ascii="Arial" w:eastAsia="Calibri" w:hAnsi="Arial" w:cs="Arial"/>
                  <w:lang w:eastAsia="en-US"/>
                </w:rPr>
                <w:t>2.6. Beynin Ar</w:t>
              </w:r>
              <w:r w:rsidR="00B46994">
                <w:rPr>
                  <w:rFonts w:ascii="Arial" w:eastAsia="Calibri" w:hAnsi="Arial" w:cs="Arial"/>
                  <w:lang w:eastAsia="en-US"/>
                </w:rPr>
                <w:t>terial Dolaşımı…………………………………</w:t>
              </w:r>
              <w:r>
                <w:rPr>
                  <w:rFonts w:ascii="Arial" w:eastAsia="Calibri" w:hAnsi="Arial" w:cs="Arial"/>
                  <w:lang w:eastAsia="en-US"/>
                </w:rPr>
                <w:t>….....</w:t>
              </w:r>
              <w:r w:rsidRPr="006D2361">
                <w:rPr>
                  <w:rFonts w:ascii="Arial" w:eastAsia="Calibri" w:hAnsi="Arial" w:cs="Arial"/>
                  <w:lang w:eastAsia="en-US"/>
                </w:rPr>
                <w:t>……………… .10</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2.6.1 K</w:t>
              </w:r>
              <w:r w:rsidR="00B46994">
                <w:rPr>
                  <w:rFonts w:ascii="Arial" w:eastAsia="Calibri" w:hAnsi="Arial" w:cs="Arial"/>
                  <w:lang w:eastAsia="en-US"/>
                </w:rPr>
                <w:t>arotis Sistem………………………………………….</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 11</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2.6.1.1. Arteria carotis interna (ACI)………………………………..</w:t>
              </w:r>
              <w:r w:rsidR="00B46994">
                <w:rPr>
                  <w:rFonts w:ascii="Arial" w:eastAsia="Calibri" w:hAnsi="Arial" w:cs="Arial"/>
                  <w:lang w:eastAsia="en-US"/>
                </w:rPr>
                <w:t>…...</w:t>
              </w:r>
              <w:r w:rsidRPr="006D2361">
                <w:rPr>
                  <w:rFonts w:ascii="Arial" w:eastAsia="Calibri" w:hAnsi="Arial" w:cs="Arial"/>
                  <w:lang w:eastAsia="en-US"/>
                </w:rPr>
                <w:t>…………. 11</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 xml:space="preserve">2.6.1.2. A. </w:t>
              </w:r>
              <w:r w:rsidR="00B46994">
                <w:rPr>
                  <w:rFonts w:ascii="Arial" w:eastAsia="Calibri" w:hAnsi="Arial" w:cs="Arial"/>
                  <w:lang w:eastAsia="en-US"/>
                </w:rPr>
                <w:t>cerebri anterior………………………………….</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 12</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2.6.1.3. A. cerebri</w:t>
              </w:r>
              <w:r w:rsidR="00B46994">
                <w:rPr>
                  <w:rFonts w:ascii="Arial" w:eastAsia="Calibri" w:hAnsi="Arial" w:cs="Arial"/>
                  <w:lang w:eastAsia="en-US"/>
                </w:rPr>
                <w:t xml:space="preserve"> media……………………………….</w:t>
              </w:r>
              <w:r w:rsidRPr="006D2361">
                <w:rPr>
                  <w:rFonts w:ascii="Arial" w:eastAsia="Calibri" w:hAnsi="Arial" w:cs="Arial"/>
                  <w:lang w:eastAsia="en-US"/>
                </w:rPr>
                <w:t>…..</w:t>
              </w:r>
              <w:r>
                <w:rPr>
                  <w:rFonts w:ascii="Arial" w:eastAsia="Calibri" w:hAnsi="Arial" w:cs="Arial"/>
                  <w:lang w:eastAsia="en-US"/>
                </w:rPr>
                <w:t>………………..</w:t>
              </w:r>
              <w:r w:rsidRPr="006D2361">
                <w:rPr>
                  <w:rFonts w:ascii="Arial" w:eastAsia="Calibri" w:hAnsi="Arial" w:cs="Arial"/>
                  <w:lang w:eastAsia="en-US"/>
                </w:rPr>
                <w:t>………. 12</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2.6.2. Vertebrobasiller Sistem……………………………………</w:t>
              </w:r>
              <w:r w:rsidR="00B46994">
                <w:rPr>
                  <w:rFonts w:ascii="Arial" w:eastAsia="Calibri" w:hAnsi="Arial" w:cs="Arial"/>
                  <w:lang w:eastAsia="en-US"/>
                </w:rPr>
                <w:t>………..</w:t>
              </w:r>
              <w:r w:rsidR="002017DC">
                <w:rPr>
                  <w:rFonts w:ascii="Arial" w:eastAsia="Calibri" w:hAnsi="Arial" w:cs="Arial"/>
                  <w:lang w:eastAsia="en-US"/>
                </w:rPr>
                <w:t>…</w:t>
              </w:r>
              <w:r w:rsidRPr="006D2361">
                <w:rPr>
                  <w:rFonts w:ascii="Arial" w:eastAsia="Calibri" w:hAnsi="Arial" w:cs="Arial"/>
                  <w:lang w:eastAsia="en-US"/>
                </w:rPr>
                <w:t>……… 12</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2.6.2</w:t>
              </w:r>
              <w:r w:rsidR="002017DC">
                <w:rPr>
                  <w:rFonts w:ascii="Arial" w:eastAsia="Calibri" w:hAnsi="Arial" w:cs="Arial"/>
                  <w:lang w:eastAsia="en-US"/>
                </w:rPr>
                <w:t>.1. A. vertebralis ………………………..</w:t>
              </w:r>
              <w:r w:rsidR="00B46994">
                <w:rPr>
                  <w:rFonts w:ascii="Arial" w:eastAsia="Calibri" w:hAnsi="Arial" w:cs="Arial"/>
                  <w:lang w:eastAsia="en-US"/>
                </w:rPr>
                <w:t>……...</w:t>
              </w:r>
              <w:r w:rsidRPr="006D2361">
                <w:rPr>
                  <w:rFonts w:ascii="Arial" w:eastAsia="Calibri" w:hAnsi="Arial" w:cs="Arial"/>
                  <w:lang w:eastAsia="en-US"/>
                </w:rPr>
                <w:t>………………………………   12</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2.6.2.2. A. basilaris</w:t>
              </w:r>
              <w:r w:rsidR="002017DC">
                <w:rPr>
                  <w:rFonts w:ascii="Arial" w:eastAsia="Calibri" w:hAnsi="Arial" w:cs="Arial"/>
                  <w:lang w:eastAsia="en-US"/>
                </w:rPr>
                <w:t xml:space="preserve"> …………………………………...</w:t>
              </w:r>
              <w:r w:rsidR="00B46994">
                <w:rPr>
                  <w:rFonts w:ascii="Arial" w:eastAsia="Calibri" w:hAnsi="Arial" w:cs="Arial"/>
                  <w:lang w:eastAsia="en-US"/>
                </w:rPr>
                <w:t>……….…………..</w:t>
              </w:r>
              <w:r w:rsidRPr="006D2361">
                <w:rPr>
                  <w:rFonts w:ascii="Arial" w:eastAsia="Calibri" w:hAnsi="Arial" w:cs="Arial"/>
                  <w:lang w:eastAsia="en-US"/>
                </w:rPr>
                <w:t>…………..13</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2.7. Beyin Hemisferl</w:t>
              </w:r>
              <w:r w:rsidR="002017DC">
                <w:rPr>
                  <w:rFonts w:ascii="Arial" w:eastAsia="Calibri" w:hAnsi="Arial" w:cs="Arial"/>
                  <w:lang w:eastAsia="en-US"/>
                </w:rPr>
                <w:t>erinin Morfolojisi..………………………..</w:t>
              </w:r>
              <w:r w:rsidR="00B46994">
                <w:rPr>
                  <w:rFonts w:ascii="Arial" w:eastAsia="Calibri" w:hAnsi="Arial" w:cs="Arial"/>
                  <w:lang w:eastAsia="en-US"/>
                </w:rPr>
                <w:t>…...</w:t>
              </w:r>
              <w:r w:rsidRPr="006D2361">
                <w:rPr>
                  <w:rFonts w:ascii="Arial" w:eastAsia="Calibri" w:hAnsi="Arial" w:cs="Arial"/>
                  <w:lang w:eastAsia="en-US"/>
                </w:rPr>
                <w:t>……………….. 14</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2.8. Cortex Cerebri’nin Fonksiyonel Bölgeleri……………………</w:t>
              </w:r>
              <w:r w:rsidR="00B46994">
                <w:rPr>
                  <w:rFonts w:ascii="Arial" w:eastAsia="Calibri" w:hAnsi="Arial" w:cs="Arial"/>
                  <w:lang w:eastAsia="en-US"/>
                </w:rPr>
                <w:t>…….</w:t>
              </w:r>
              <w:r w:rsidRPr="006D2361">
                <w:rPr>
                  <w:rFonts w:ascii="Arial" w:eastAsia="Calibri" w:hAnsi="Arial" w:cs="Arial"/>
                  <w:lang w:eastAsia="en-US"/>
                </w:rPr>
                <w:t>………….. 15</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w:t>
              </w:r>
              <w:r w:rsidR="00B46994">
                <w:rPr>
                  <w:rFonts w:ascii="Arial" w:eastAsia="Calibri" w:hAnsi="Arial" w:cs="Arial"/>
                  <w:lang w:eastAsia="en-US"/>
                </w:rPr>
                <w:t>9. Duyu Bölgeleri………………………………….</w:t>
              </w:r>
              <w:r w:rsidR="002017DC">
                <w:rPr>
                  <w:rFonts w:ascii="Arial" w:eastAsia="Calibri" w:hAnsi="Arial" w:cs="Arial"/>
                  <w:lang w:eastAsia="en-US"/>
                </w:rPr>
                <w:t>……...</w:t>
              </w:r>
              <w:r w:rsidRPr="006D2361">
                <w:rPr>
                  <w:rFonts w:ascii="Arial" w:eastAsia="Calibri" w:hAnsi="Arial" w:cs="Arial"/>
                  <w:lang w:eastAsia="en-US"/>
                </w:rPr>
                <w:t>………………………… 15</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2.9.1.</w:t>
              </w:r>
              <w:r w:rsidRPr="006D2361">
                <w:rPr>
                  <w:rFonts w:ascii="Arial" w:eastAsia="Calibri" w:hAnsi="Arial" w:cs="Arial"/>
                  <w:lang w:eastAsia="en-US"/>
                </w:rPr>
                <w:tab/>
                <w:t>Primer Somatik Duyu Merkezi…………………………………</w:t>
              </w:r>
              <w:r w:rsidR="00B46994">
                <w:rPr>
                  <w:rFonts w:ascii="Arial" w:eastAsia="Calibri" w:hAnsi="Arial" w:cs="Arial"/>
                  <w:lang w:eastAsia="en-US"/>
                </w:rPr>
                <w:t>…..</w:t>
              </w:r>
              <w:r w:rsidR="002017DC">
                <w:rPr>
                  <w:rFonts w:ascii="Arial" w:eastAsia="Calibri" w:hAnsi="Arial" w:cs="Arial"/>
                  <w:lang w:eastAsia="en-US"/>
                </w:rPr>
                <w:t>.</w:t>
              </w:r>
              <w:r w:rsidRPr="006D2361">
                <w:rPr>
                  <w:rFonts w:ascii="Arial" w:eastAsia="Calibri" w:hAnsi="Arial" w:cs="Arial"/>
                  <w:lang w:eastAsia="en-US"/>
                </w:rPr>
                <w:t>………. 16</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2.9.2.</w:t>
              </w:r>
              <w:r w:rsidRPr="006D2361">
                <w:rPr>
                  <w:rFonts w:ascii="Arial" w:eastAsia="Calibri" w:hAnsi="Arial" w:cs="Arial"/>
                  <w:lang w:eastAsia="en-US"/>
                </w:rPr>
                <w:tab/>
                <w:t>Sekonder Somatik Duyu Merkezi………………………………</w:t>
              </w:r>
              <w:r w:rsidR="00B46994">
                <w:rPr>
                  <w:rFonts w:ascii="Arial" w:eastAsia="Calibri" w:hAnsi="Arial" w:cs="Arial"/>
                  <w:lang w:eastAsia="en-US"/>
                </w:rPr>
                <w:t>…..</w:t>
              </w:r>
              <w:r w:rsidR="002017DC">
                <w:rPr>
                  <w:rFonts w:ascii="Arial" w:eastAsia="Calibri" w:hAnsi="Arial" w:cs="Arial"/>
                  <w:lang w:eastAsia="en-US"/>
                </w:rPr>
                <w:t>.</w:t>
              </w:r>
              <w:r w:rsidRPr="006D2361">
                <w:rPr>
                  <w:rFonts w:ascii="Arial" w:eastAsia="Calibri" w:hAnsi="Arial" w:cs="Arial"/>
                  <w:lang w:eastAsia="en-US"/>
                </w:rPr>
                <w:t>……… 16</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2.9.3.</w:t>
              </w:r>
              <w:r w:rsidRPr="006D2361">
                <w:rPr>
                  <w:rFonts w:ascii="Arial" w:eastAsia="Calibri" w:hAnsi="Arial" w:cs="Arial"/>
                  <w:lang w:eastAsia="en-US"/>
                </w:rPr>
                <w:tab/>
                <w:t>Primer Görme Mer</w:t>
              </w:r>
              <w:r w:rsidR="00F16E11">
                <w:rPr>
                  <w:rFonts w:ascii="Arial" w:eastAsia="Calibri" w:hAnsi="Arial" w:cs="Arial"/>
                  <w:lang w:eastAsia="en-US"/>
                </w:rPr>
                <w:t>kezi……………………………………………...……….. 17</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2.9.4.</w:t>
              </w:r>
              <w:r w:rsidRPr="006D2361">
                <w:rPr>
                  <w:rFonts w:ascii="Arial" w:eastAsia="Calibri" w:hAnsi="Arial" w:cs="Arial"/>
                  <w:lang w:eastAsia="en-US"/>
                </w:rPr>
                <w:tab/>
                <w:t>Sekonde</w:t>
              </w:r>
              <w:r w:rsidR="00B46994">
                <w:rPr>
                  <w:rFonts w:ascii="Arial" w:eastAsia="Calibri" w:hAnsi="Arial" w:cs="Arial"/>
                  <w:lang w:eastAsia="en-US"/>
                </w:rPr>
                <w:t>r Görme Alanları…………………………………..</w:t>
              </w:r>
              <w:r w:rsidRPr="006D2361">
                <w:rPr>
                  <w:rFonts w:ascii="Arial" w:eastAsia="Calibri" w:hAnsi="Arial" w:cs="Arial"/>
                  <w:lang w:eastAsia="en-US"/>
                </w:rPr>
                <w:t>…</w:t>
              </w:r>
              <w:r w:rsidR="002017DC">
                <w:rPr>
                  <w:rFonts w:ascii="Arial" w:eastAsia="Calibri" w:hAnsi="Arial" w:cs="Arial"/>
                  <w:lang w:eastAsia="en-US"/>
                </w:rPr>
                <w:t>….…………..</w:t>
              </w:r>
              <w:r w:rsidRPr="006D2361">
                <w:rPr>
                  <w:rFonts w:ascii="Arial" w:eastAsia="Calibri" w:hAnsi="Arial" w:cs="Arial"/>
                  <w:lang w:eastAsia="en-US"/>
                </w:rPr>
                <w:t>17</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2.9.5.</w:t>
              </w:r>
              <w:r w:rsidRPr="006D2361">
                <w:rPr>
                  <w:rFonts w:ascii="Arial" w:eastAsia="Calibri" w:hAnsi="Arial" w:cs="Arial"/>
                  <w:lang w:eastAsia="en-US"/>
                </w:rPr>
                <w:tab/>
                <w:t>Primer İşitme Merkezi……………………………………...</w:t>
              </w:r>
              <w:r w:rsidR="00B46994">
                <w:rPr>
                  <w:rFonts w:ascii="Arial" w:eastAsia="Calibri" w:hAnsi="Arial" w:cs="Arial"/>
                  <w:lang w:eastAsia="en-US"/>
                </w:rPr>
                <w:t>..</w:t>
              </w:r>
              <w:r w:rsidR="002017DC">
                <w:rPr>
                  <w:rFonts w:ascii="Arial" w:eastAsia="Calibri" w:hAnsi="Arial" w:cs="Arial"/>
                  <w:lang w:eastAsia="en-US"/>
                </w:rPr>
                <w:t>……….</w:t>
              </w:r>
              <w:r w:rsidRPr="006D2361">
                <w:rPr>
                  <w:rFonts w:ascii="Arial" w:eastAsia="Calibri" w:hAnsi="Arial" w:cs="Arial"/>
                  <w:lang w:eastAsia="en-US"/>
                </w:rPr>
                <w:t>……… 17</w:t>
              </w:r>
            </w:p>
            <w:p w:rsidR="006D2361" w:rsidRPr="006D2361" w:rsidRDefault="00B46994" w:rsidP="00B46994">
              <w:pPr>
                <w:spacing w:line="240" w:lineRule="auto"/>
                <w:ind w:right="-291" w:firstLine="708"/>
                <w:rPr>
                  <w:rFonts w:ascii="Arial" w:eastAsia="Calibri" w:hAnsi="Arial" w:cs="Arial"/>
                  <w:lang w:eastAsia="en-US"/>
                </w:rPr>
              </w:pPr>
              <w:r>
                <w:rPr>
                  <w:rFonts w:ascii="Arial" w:eastAsia="Calibri" w:hAnsi="Arial" w:cs="Arial"/>
                  <w:lang w:eastAsia="en-US"/>
                </w:rPr>
                <w:t>2.9.6.</w:t>
              </w:r>
              <w:r>
                <w:rPr>
                  <w:rFonts w:ascii="Arial" w:eastAsia="Calibri" w:hAnsi="Arial" w:cs="Arial"/>
                  <w:lang w:eastAsia="en-US"/>
                </w:rPr>
                <w:tab/>
                <w:t>Tat Merkezi………………………..</w:t>
              </w:r>
              <w:r w:rsidR="006D2361" w:rsidRPr="006D2361">
                <w:rPr>
                  <w:rFonts w:ascii="Arial" w:eastAsia="Calibri" w:hAnsi="Arial" w:cs="Arial"/>
                  <w:lang w:eastAsia="en-US"/>
                </w:rPr>
                <w:t>…………………</w:t>
              </w:r>
              <w:r w:rsidR="002017DC">
                <w:rPr>
                  <w:rFonts w:ascii="Arial" w:eastAsia="Calibri" w:hAnsi="Arial" w:cs="Arial"/>
                  <w:lang w:eastAsia="en-US"/>
                </w:rPr>
                <w:t>……….</w:t>
              </w:r>
              <w:r w:rsidR="006D2361" w:rsidRPr="006D2361">
                <w:rPr>
                  <w:rFonts w:ascii="Arial" w:eastAsia="Calibri" w:hAnsi="Arial" w:cs="Arial"/>
                  <w:lang w:eastAsia="en-US"/>
                </w:rPr>
                <w:t>………………. 18</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2.10.</w:t>
              </w:r>
              <w:r w:rsidRPr="006D2361">
                <w:rPr>
                  <w:rFonts w:ascii="Arial" w:eastAsia="Calibri" w:hAnsi="Arial" w:cs="Arial"/>
                  <w:lang w:eastAsia="en-US"/>
                </w:rPr>
                <w:tab/>
                <w:t>Vest</w:t>
              </w:r>
              <w:r w:rsidR="00B46994">
                <w:rPr>
                  <w:rFonts w:ascii="Arial" w:eastAsia="Calibri" w:hAnsi="Arial" w:cs="Arial"/>
                  <w:lang w:eastAsia="en-US"/>
                </w:rPr>
                <w:t>ibular Bölgeler……………………………….</w:t>
              </w:r>
              <w:r w:rsidR="002017DC">
                <w:rPr>
                  <w:rFonts w:ascii="Arial" w:eastAsia="Calibri" w:hAnsi="Arial" w:cs="Arial"/>
                  <w:lang w:eastAsia="en-US"/>
                </w:rPr>
                <w:t>…………….</w:t>
              </w:r>
              <w:r w:rsidRPr="006D2361">
                <w:rPr>
                  <w:rFonts w:ascii="Arial" w:eastAsia="Calibri" w:hAnsi="Arial" w:cs="Arial"/>
                  <w:lang w:eastAsia="en-US"/>
                </w:rPr>
                <w:t>……………. 18</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2.11.</w:t>
              </w:r>
              <w:r w:rsidR="00B46994">
                <w:rPr>
                  <w:rFonts w:ascii="Arial" w:eastAsia="Calibri" w:hAnsi="Arial" w:cs="Arial"/>
                  <w:lang w:eastAsia="en-US"/>
                </w:rPr>
                <w:tab/>
                <w:t>Motor Bölgeler ………………………………….</w:t>
              </w:r>
              <w:r w:rsidRPr="006D2361">
                <w:rPr>
                  <w:rFonts w:ascii="Arial" w:eastAsia="Calibri" w:hAnsi="Arial" w:cs="Arial"/>
                  <w:lang w:eastAsia="en-US"/>
                </w:rPr>
                <w:t>……...</w:t>
              </w:r>
              <w:r w:rsidR="002017DC">
                <w:rPr>
                  <w:rFonts w:ascii="Arial" w:eastAsia="Calibri" w:hAnsi="Arial" w:cs="Arial"/>
                  <w:lang w:eastAsia="en-US"/>
                </w:rPr>
                <w:t>………..</w:t>
              </w:r>
              <w:r w:rsidRPr="006D2361">
                <w:rPr>
                  <w:rFonts w:ascii="Arial" w:eastAsia="Calibri" w:hAnsi="Arial" w:cs="Arial"/>
                  <w:lang w:eastAsia="en-US"/>
                </w:rPr>
                <w:t>…………..  18</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2.11.1. Fro</w:t>
              </w:r>
              <w:r w:rsidR="00B46994">
                <w:rPr>
                  <w:rFonts w:ascii="Arial" w:eastAsia="Calibri" w:hAnsi="Arial" w:cs="Arial"/>
                  <w:lang w:eastAsia="en-US"/>
                </w:rPr>
                <w:t>ntal Göz Sahası……………………………………</w:t>
              </w:r>
              <w:r w:rsidR="002017DC">
                <w:rPr>
                  <w:rFonts w:ascii="Arial" w:eastAsia="Calibri" w:hAnsi="Arial" w:cs="Arial"/>
                  <w:lang w:eastAsia="en-US"/>
                </w:rPr>
                <w:t>……….</w:t>
              </w:r>
              <w:r w:rsidRPr="006D2361">
                <w:rPr>
                  <w:rFonts w:ascii="Arial" w:eastAsia="Calibri" w:hAnsi="Arial" w:cs="Arial"/>
                  <w:lang w:eastAsia="en-US"/>
                </w:rPr>
                <w:t>……………. 19</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2.12.</w:t>
              </w:r>
              <w:r w:rsidR="00F16E11">
                <w:rPr>
                  <w:rFonts w:ascii="Arial" w:eastAsia="Calibri" w:hAnsi="Arial" w:cs="Arial"/>
                  <w:lang w:eastAsia="en-US"/>
                </w:rPr>
                <w:t xml:space="preserve"> </w:t>
              </w:r>
              <w:r w:rsidRPr="006D2361">
                <w:rPr>
                  <w:rFonts w:ascii="Arial" w:eastAsia="Calibri" w:hAnsi="Arial" w:cs="Arial"/>
                  <w:lang w:eastAsia="en-US"/>
                </w:rPr>
                <w:t>Dominant Hemisfer……………………………</w:t>
              </w:r>
              <w:r w:rsidR="002017DC">
                <w:rPr>
                  <w:rFonts w:ascii="Arial" w:eastAsia="Calibri" w:hAnsi="Arial" w:cs="Arial"/>
                  <w:lang w:eastAsia="en-US"/>
                </w:rPr>
                <w:t>………….</w:t>
              </w:r>
              <w:r w:rsidR="00F16E11">
                <w:rPr>
                  <w:rFonts w:ascii="Arial" w:eastAsia="Calibri" w:hAnsi="Arial" w:cs="Arial"/>
                  <w:lang w:eastAsia="en-US"/>
                </w:rPr>
                <w:t>……..</w:t>
              </w:r>
              <w:r w:rsidR="00B46994">
                <w:rPr>
                  <w:rFonts w:ascii="Arial" w:eastAsia="Calibri" w:hAnsi="Arial" w:cs="Arial"/>
                  <w:lang w:eastAsia="en-US"/>
                </w:rPr>
                <w:t>..</w:t>
              </w:r>
              <w:r w:rsidRPr="006D2361">
                <w:rPr>
                  <w:rFonts w:ascii="Arial" w:eastAsia="Calibri" w:hAnsi="Arial" w:cs="Arial"/>
                  <w:lang w:eastAsia="en-US"/>
                </w:rPr>
                <w:t>…………… 19</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2.13.Assosiasyon Bölgeleri ……………</w:t>
              </w:r>
              <w:r w:rsidR="00B46994">
                <w:rPr>
                  <w:rFonts w:ascii="Arial" w:eastAsia="Calibri" w:hAnsi="Arial" w:cs="Arial"/>
                  <w:lang w:eastAsia="en-US"/>
                </w:rPr>
                <w:t>………………………...…….</w:t>
              </w:r>
              <w:r w:rsidR="002017DC">
                <w:rPr>
                  <w:rFonts w:ascii="Arial" w:eastAsia="Calibri" w:hAnsi="Arial" w:cs="Arial"/>
                  <w:lang w:eastAsia="en-US"/>
                </w:rPr>
                <w:t>…..</w:t>
              </w:r>
              <w:r w:rsidRPr="006D2361">
                <w:rPr>
                  <w:rFonts w:ascii="Arial" w:eastAsia="Calibri" w:hAnsi="Arial" w:cs="Arial"/>
                  <w:lang w:eastAsia="en-US"/>
                </w:rPr>
                <w:t>………</w:t>
              </w:r>
              <w:r w:rsidR="00F16E11">
                <w:rPr>
                  <w:rFonts w:ascii="Arial" w:eastAsia="Calibri" w:hAnsi="Arial" w:cs="Arial"/>
                  <w:lang w:eastAsia="en-US"/>
                </w:rPr>
                <w:t>.. 20</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2.14. Serebral İskemide Görüntüleme………………………………</w:t>
              </w:r>
              <w:r w:rsidR="00B46994">
                <w:rPr>
                  <w:rFonts w:ascii="Arial" w:eastAsia="Calibri" w:hAnsi="Arial" w:cs="Arial"/>
                  <w:lang w:eastAsia="en-US"/>
                </w:rPr>
                <w:t>…</w:t>
              </w:r>
              <w:r w:rsidR="00F16E11">
                <w:rPr>
                  <w:rFonts w:ascii="Arial" w:eastAsia="Calibri" w:hAnsi="Arial" w:cs="Arial"/>
                  <w:lang w:eastAsia="en-US"/>
                </w:rPr>
                <w:t>…………... 22</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lastRenderedPageBreak/>
                <w:t>2.14.1. Bilgisaya</w:t>
              </w:r>
              <w:r w:rsidR="00B46994">
                <w:rPr>
                  <w:rFonts w:ascii="Arial" w:eastAsia="Calibri" w:hAnsi="Arial" w:cs="Arial"/>
                  <w:lang w:eastAsia="en-US"/>
                </w:rPr>
                <w:t>rlı Tomografi ………………………………………..</w:t>
              </w:r>
              <w:r w:rsidR="00F16E11">
                <w:rPr>
                  <w:rFonts w:ascii="Arial" w:eastAsia="Calibri" w:hAnsi="Arial" w:cs="Arial"/>
                  <w:lang w:eastAsia="en-US"/>
                </w:rPr>
                <w:t>……………. 22</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2.14.2. Manyetik Rezona</w:t>
              </w:r>
              <w:r w:rsidR="00B46994">
                <w:rPr>
                  <w:rFonts w:ascii="Arial" w:eastAsia="Calibri" w:hAnsi="Arial" w:cs="Arial"/>
                  <w:lang w:eastAsia="en-US"/>
                </w:rPr>
                <w:t>ns Görüntüleme (MRG)……………………</w:t>
              </w:r>
              <w:r w:rsidR="002017DC">
                <w:rPr>
                  <w:rFonts w:ascii="Arial" w:eastAsia="Calibri" w:hAnsi="Arial" w:cs="Arial"/>
                  <w:lang w:eastAsia="en-US"/>
                </w:rPr>
                <w:t>..</w:t>
              </w:r>
              <w:r w:rsidR="00F16E11">
                <w:rPr>
                  <w:rFonts w:ascii="Arial" w:eastAsia="Calibri" w:hAnsi="Arial" w:cs="Arial"/>
                  <w:lang w:eastAsia="en-US"/>
                </w:rPr>
                <w:t>………… 23</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2.14.3. Konvansiyonel Manyetik Rezonans Görüntüleme ………………</w:t>
              </w:r>
              <w:r w:rsidR="002017DC">
                <w:rPr>
                  <w:rFonts w:ascii="Arial" w:eastAsia="Calibri" w:hAnsi="Arial" w:cs="Arial"/>
                  <w:lang w:eastAsia="en-US"/>
                </w:rPr>
                <w:t>….</w:t>
              </w:r>
              <w:r w:rsidR="00B46994">
                <w:rPr>
                  <w:rFonts w:ascii="Arial" w:eastAsia="Calibri" w:hAnsi="Arial" w:cs="Arial"/>
                  <w:lang w:eastAsia="en-US"/>
                </w:rPr>
                <w:t>.</w:t>
              </w:r>
              <w:r w:rsidRPr="006D2361">
                <w:rPr>
                  <w:rFonts w:ascii="Arial" w:eastAsia="Calibri" w:hAnsi="Arial" w:cs="Arial"/>
                  <w:lang w:eastAsia="en-US"/>
                </w:rPr>
                <w:t>…. 23</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2.14.4. Difüzy</w:t>
              </w:r>
              <w:r w:rsidR="00B46994">
                <w:rPr>
                  <w:rFonts w:ascii="Arial" w:eastAsia="Calibri" w:hAnsi="Arial" w:cs="Arial"/>
                  <w:lang w:eastAsia="en-US"/>
                </w:rPr>
                <w:t>on Ağırlıklı MRG………………………………...</w:t>
              </w:r>
              <w:r w:rsidRPr="006D2361">
                <w:rPr>
                  <w:rFonts w:ascii="Arial" w:eastAsia="Calibri" w:hAnsi="Arial" w:cs="Arial"/>
                  <w:lang w:eastAsia="en-US"/>
                </w:rPr>
                <w:t>……</w:t>
              </w:r>
              <w:r w:rsidR="002017DC">
                <w:rPr>
                  <w:rFonts w:ascii="Arial" w:eastAsia="Calibri" w:hAnsi="Arial" w:cs="Arial"/>
                  <w:lang w:eastAsia="en-US"/>
                </w:rPr>
                <w:t>……...</w:t>
              </w:r>
              <w:r w:rsidR="00F16E11">
                <w:rPr>
                  <w:rFonts w:ascii="Arial" w:eastAsia="Calibri" w:hAnsi="Arial" w:cs="Arial"/>
                  <w:lang w:eastAsia="en-US"/>
                </w:rPr>
                <w:t>……… 24</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2.14.5. Manyetik Rezonans Spektroskopi….…………………</w:t>
              </w:r>
              <w:r w:rsidR="00B46994">
                <w:rPr>
                  <w:rFonts w:ascii="Arial" w:eastAsia="Calibri" w:hAnsi="Arial" w:cs="Arial"/>
                  <w:lang w:eastAsia="en-US"/>
                </w:rPr>
                <w:t>……..</w:t>
              </w:r>
              <w:r w:rsidR="00F16E11">
                <w:rPr>
                  <w:rFonts w:ascii="Arial" w:eastAsia="Calibri" w:hAnsi="Arial" w:cs="Arial"/>
                  <w:lang w:eastAsia="en-US"/>
                </w:rPr>
                <w:t>…………… 24</w:t>
              </w:r>
            </w:p>
            <w:p w:rsidR="006D2361" w:rsidRPr="006D2361" w:rsidRDefault="006D2361" w:rsidP="00B46994">
              <w:pPr>
                <w:spacing w:line="240" w:lineRule="auto"/>
                <w:ind w:right="-291" w:firstLine="708"/>
                <w:rPr>
                  <w:rFonts w:ascii="Arial" w:eastAsia="Calibri" w:hAnsi="Arial" w:cs="Arial"/>
                  <w:lang w:eastAsia="en-US"/>
                </w:rPr>
              </w:pPr>
              <w:r w:rsidRPr="006D2361">
                <w:rPr>
                  <w:rFonts w:ascii="Arial" w:eastAsia="Calibri" w:hAnsi="Arial" w:cs="Arial"/>
                  <w:lang w:eastAsia="en-US"/>
                </w:rPr>
                <w:t>2.15.Bilgisayar Destekli 3B (</w:t>
              </w:r>
              <w:r w:rsidR="00B46994">
                <w:rPr>
                  <w:rFonts w:ascii="Arial" w:eastAsia="Calibri" w:hAnsi="Arial" w:cs="Arial"/>
                  <w:lang w:eastAsia="en-US"/>
                </w:rPr>
                <w:t xml:space="preserve"> üç boyutlu) Rekonstruksiyon………...</w:t>
              </w:r>
              <w:r w:rsidR="002017DC">
                <w:rPr>
                  <w:rFonts w:ascii="Arial" w:eastAsia="Calibri" w:hAnsi="Arial" w:cs="Arial"/>
                  <w:lang w:eastAsia="en-US"/>
                </w:rPr>
                <w:t>…..</w:t>
              </w:r>
              <w:r w:rsidR="00F16E11">
                <w:rPr>
                  <w:rFonts w:ascii="Arial" w:eastAsia="Calibri" w:hAnsi="Arial" w:cs="Arial"/>
                  <w:lang w:eastAsia="en-US"/>
                </w:rPr>
                <w:t>……..... 24</w:t>
              </w:r>
            </w:p>
            <w:p w:rsidR="006D2361" w:rsidRPr="006D2361" w:rsidRDefault="006D2361" w:rsidP="00F16E11">
              <w:pPr>
                <w:spacing w:line="240" w:lineRule="auto"/>
                <w:ind w:left="708" w:right="-291"/>
                <w:rPr>
                  <w:rFonts w:ascii="Arial" w:eastAsia="Calibri" w:hAnsi="Arial" w:cs="Arial"/>
                  <w:lang w:eastAsia="en-US"/>
                </w:rPr>
              </w:pPr>
              <w:r w:rsidRPr="006D2361">
                <w:rPr>
                  <w:rFonts w:ascii="Arial" w:eastAsia="Calibri" w:hAnsi="Arial" w:cs="Arial"/>
                  <w:lang w:eastAsia="en-US"/>
                </w:rPr>
                <w:t>2.15.1.</w:t>
              </w:r>
              <w:r w:rsidRPr="006D2361">
                <w:rPr>
                  <w:rFonts w:ascii="Arial" w:eastAsia="Calibri" w:hAnsi="Arial" w:cs="Arial"/>
                  <w:lang w:eastAsia="en-US"/>
                </w:rPr>
                <w:tab/>
                <w:t>OsiriX: Çok Boyutlu DICOM Görüntüleri İşleyen B</w:t>
              </w:r>
              <w:r w:rsidR="002017DC">
                <w:rPr>
                  <w:rFonts w:ascii="Arial" w:eastAsia="Calibri" w:hAnsi="Arial" w:cs="Arial"/>
                  <w:lang w:eastAsia="en-US"/>
                </w:rPr>
                <w:t xml:space="preserve">ilgisayar </w:t>
              </w:r>
              <w:r w:rsidR="00F16E11">
                <w:rPr>
                  <w:rFonts w:ascii="Arial" w:eastAsia="Calibri" w:hAnsi="Arial" w:cs="Arial"/>
                  <w:lang w:eastAsia="en-US"/>
                </w:rPr>
                <w:t>Destekli Programı……………………………………</w:t>
              </w:r>
              <w:r w:rsidR="002017DC">
                <w:rPr>
                  <w:rFonts w:ascii="Arial" w:eastAsia="Calibri" w:hAnsi="Arial" w:cs="Arial"/>
                  <w:lang w:eastAsia="en-US"/>
                </w:rPr>
                <w:t>……………………………………</w:t>
              </w:r>
              <w:r w:rsidR="00F16E11">
                <w:rPr>
                  <w:rFonts w:ascii="Arial" w:eastAsia="Calibri" w:hAnsi="Arial" w:cs="Arial"/>
                  <w:lang w:eastAsia="en-US"/>
                </w:rPr>
                <w:t>…… 25</w:t>
              </w:r>
            </w:p>
            <w:p w:rsidR="006D2361" w:rsidRPr="006D2361" w:rsidRDefault="006D2361" w:rsidP="00F16E11">
              <w:pPr>
                <w:spacing w:line="240" w:lineRule="auto"/>
                <w:ind w:right="-291" w:firstLine="708"/>
                <w:rPr>
                  <w:rFonts w:ascii="Arial" w:eastAsia="Calibri" w:hAnsi="Arial" w:cs="Arial"/>
                  <w:lang w:eastAsia="en-US"/>
                </w:rPr>
              </w:pPr>
              <w:r w:rsidRPr="006D2361">
                <w:rPr>
                  <w:rFonts w:ascii="Arial" w:eastAsia="Calibri" w:hAnsi="Arial" w:cs="Arial"/>
                  <w:lang w:eastAsia="en-US"/>
                </w:rPr>
                <w:t>2.16.</w:t>
              </w:r>
              <w:r w:rsidRPr="006D2361">
                <w:rPr>
                  <w:rFonts w:ascii="Arial" w:eastAsia="Calibri" w:hAnsi="Arial" w:cs="Arial"/>
                  <w:lang w:eastAsia="en-US"/>
                </w:rPr>
                <w:tab/>
                <w:t>Hipotez ………………………………………</w:t>
              </w:r>
              <w:r w:rsidR="002017DC">
                <w:rPr>
                  <w:rFonts w:ascii="Arial" w:eastAsia="Calibri" w:hAnsi="Arial" w:cs="Arial"/>
                  <w:lang w:eastAsia="en-US"/>
                </w:rPr>
                <w:t>…..</w:t>
              </w:r>
              <w:r w:rsidR="00F16E11">
                <w:rPr>
                  <w:rFonts w:ascii="Arial" w:eastAsia="Calibri" w:hAnsi="Arial" w:cs="Arial"/>
                  <w:lang w:eastAsia="en-US"/>
                </w:rPr>
                <w:t>…………………………... 26</w:t>
              </w:r>
            </w:p>
            <w:p w:rsidR="002017DC" w:rsidRDefault="006D2361" w:rsidP="002017DC">
              <w:pPr>
                <w:spacing w:line="240" w:lineRule="auto"/>
                <w:ind w:right="-291"/>
                <w:rPr>
                  <w:rFonts w:ascii="Arial" w:eastAsia="Calibri" w:hAnsi="Arial" w:cs="Arial"/>
                  <w:lang w:eastAsia="en-US"/>
                </w:rPr>
              </w:pPr>
              <w:r w:rsidRPr="006D2361">
                <w:rPr>
                  <w:rFonts w:ascii="Arial" w:eastAsia="Calibri" w:hAnsi="Arial" w:cs="Arial"/>
                  <w:b/>
                  <w:lang w:eastAsia="en-US"/>
                </w:rPr>
                <w:t>3.GEREÇ VE YÖNTEMLER</w:t>
              </w:r>
              <w:r w:rsidRPr="006D2361">
                <w:rPr>
                  <w:rFonts w:ascii="Arial" w:eastAsia="Calibri" w:hAnsi="Arial" w:cs="Arial"/>
                  <w:lang w:eastAsia="en-US"/>
                </w:rPr>
                <w:t>………………………...………………………</w:t>
              </w:r>
              <w:r w:rsidR="002017DC">
                <w:rPr>
                  <w:rFonts w:ascii="Arial" w:eastAsia="Calibri" w:hAnsi="Arial" w:cs="Arial"/>
                  <w:lang w:eastAsia="en-US"/>
                </w:rPr>
                <w:t>…</w:t>
              </w:r>
              <w:r w:rsidR="00F16E11">
                <w:rPr>
                  <w:rFonts w:ascii="Arial" w:eastAsia="Calibri" w:hAnsi="Arial" w:cs="Arial"/>
                  <w:lang w:eastAsia="en-US"/>
                </w:rPr>
                <w:t>.</w:t>
              </w:r>
              <w:r w:rsidR="002017DC">
                <w:rPr>
                  <w:rFonts w:ascii="Arial" w:eastAsia="Calibri" w:hAnsi="Arial" w:cs="Arial"/>
                  <w:lang w:eastAsia="en-US"/>
                </w:rPr>
                <w:t>….</w:t>
              </w:r>
              <w:r w:rsidR="00F16E11">
                <w:rPr>
                  <w:rFonts w:ascii="Arial" w:eastAsia="Calibri" w:hAnsi="Arial" w:cs="Arial"/>
                  <w:lang w:eastAsia="en-US"/>
                </w:rPr>
                <w:t>….….... 27</w:t>
              </w:r>
            </w:p>
            <w:p w:rsidR="006D2361" w:rsidRPr="006D2361" w:rsidRDefault="006D2361" w:rsidP="00F16E11">
              <w:pPr>
                <w:spacing w:line="240" w:lineRule="auto"/>
                <w:ind w:right="-291" w:firstLine="708"/>
                <w:rPr>
                  <w:rFonts w:ascii="Arial" w:eastAsia="Calibri" w:hAnsi="Arial" w:cs="Arial"/>
                  <w:lang w:eastAsia="en-US"/>
                </w:rPr>
              </w:pPr>
              <w:r w:rsidRPr="006D2361">
                <w:rPr>
                  <w:rFonts w:ascii="Arial" w:eastAsia="Calibri" w:hAnsi="Arial" w:cs="Arial"/>
                  <w:lang w:eastAsia="en-US"/>
                </w:rPr>
                <w:t>3.1. Araştırmanın Tipi…………………………….</w:t>
              </w:r>
              <w:r w:rsidR="002017DC">
                <w:rPr>
                  <w:rFonts w:ascii="Arial" w:eastAsia="Calibri" w:hAnsi="Arial" w:cs="Arial"/>
                  <w:lang w:eastAsia="en-US"/>
                </w:rPr>
                <w:t>…………..</w:t>
              </w:r>
              <w:r w:rsidR="00F16E11">
                <w:rPr>
                  <w:rFonts w:ascii="Arial" w:eastAsia="Calibri" w:hAnsi="Arial" w:cs="Arial"/>
                  <w:lang w:eastAsia="en-US"/>
                </w:rPr>
                <w:t>……………………... 27</w:t>
              </w:r>
            </w:p>
            <w:p w:rsidR="002017DC" w:rsidRDefault="006D2361" w:rsidP="00F16E11">
              <w:pPr>
                <w:spacing w:line="240" w:lineRule="auto"/>
                <w:ind w:right="-291" w:firstLine="708"/>
                <w:rPr>
                  <w:rFonts w:ascii="Arial" w:eastAsia="Calibri" w:hAnsi="Arial" w:cs="Arial"/>
                  <w:lang w:eastAsia="en-US"/>
                </w:rPr>
              </w:pPr>
              <w:r w:rsidRPr="006D2361">
                <w:rPr>
                  <w:rFonts w:ascii="Arial" w:eastAsia="Calibri" w:hAnsi="Arial" w:cs="Arial"/>
                  <w:lang w:eastAsia="en-US"/>
                </w:rPr>
                <w:t>3.2. Araştırmanın Yeri ve Zamanı …………………………...</w:t>
              </w:r>
              <w:r w:rsidR="00F16E11">
                <w:rPr>
                  <w:rFonts w:ascii="Arial" w:eastAsia="Calibri" w:hAnsi="Arial" w:cs="Arial"/>
                  <w:lang w:eastAsia="en-US"/>
                </w:rPr>
                <w:t>………….…...…...  27</w:t>
              </w:r>
            </w:p>
            <w:p w:rsidR="006D2361" w:rsidRPr="006D2361" w:rsidRDefault="006D2361" w:rsidP="00F16E11">
              <w:pPr>
                <w:spacing w:line="240" w:lineRule="auto"/>
                <w:ind w:right="-291" w:firstLine="708"/>
                <w:rPr>
                  <w:rFonts w:ascii="Arial" w:eastAsia="Calibri" w:hAnsi="Arial" w:cs="Arial"/>
                  <w:lang w:eastAsia="en-US"/>
                </w:rPr>
              </w:pPr>
              <w:r w:rsidRPr="006D2361">
                <w:rPr>
                  <w:rFonts w:ascii="Arial" w:eastAsia="Calibri" w:hAnsi="Arial" w:cs="Arial"/>
                  <w:lang w:eastAsia="en-US"/>
                </w:rPr>
                <w:t>3.3. Araştırmanın E</w:t>
              </w:r>
              <w:r w:rsidR="00F16E11">
                <w:rPr>
                  <w:rFonts w:ascii="Arial" w:eastAsia="Calibri" w:hAnsi="Arial" w:cs="Arial"/>
                  <w:lang w:eastAsia="en-US"/>
                </w:rPr>
                <w:t>vreni ve Örneklemi……………………………….…………... 27</w:t>
              </w:r>
            </w:p>
            <w:p w:rsidR="006D2361" w:rsidRPr="006D2361" w:rsidRDefault="006D2361" w:rsidP="00F16E11">
              <w:pPr>
                <w:spacing w:line="240" w:lineRule="auto"/>
                <w:ind w:right="-291" w:firstLine="708"/>
                <w:rPr>
                  <w:rFonts w:ascii="Arial" w:eastAsia="Calibri" w:hAnsi="Arial" w:cs="Arial"/>
                  <w:lang w:eastAsia="en-US"/>
                </w:rPr>
              </w:pPr>
              <w:r w:rsidRPr="006D2361">
                <w:rPr>
                  <w:rFonts w:ascii="Arial" w:eastAsia="Calibri" w:hAnsi="Arial" w:cs="Arial"/>
                  <w:lang w:eastAsia="en-US"/>
                </w:rPr>
                <w:t>3.4. Çalışma Materyalleri ………………………………………..</w:t>
              </w:r>
              <w:r w:rsidR="00F16E11">
                <w:rPr>
                  <w:rFonts w:ascii="Arial" w:eastAsia="Calibri" w:hAnsi="Arial" w:cs="Arial"/>
                  <w:lang w:eastAsia="en-US"/>
                </w:rPr>
                <w:t>……</w:t>
              </w:r>
              <w:r w:rsidR="002017DC">
                <w:rPr>
                  <w:rFonts w:ascii="Arial" w:eastAsia="Calibri" w:hAnsi="Arial" w:cs="Arial"/>
                  <w:lang w:eastAsia="en-US"/>
                </w:rPr>
                <w:t>…..</w:t>
              </w:r>
              <w:r w:rsidR="00F16E11">
                <w:rPr>
                  <w:rFonts w:ascii="Arial" w:eastAsia="Calibri" w:hAnsi="Arial" w:cs="Arial"/>
                  <w:lang w:eastAsia="en-US"/>
                </w:rPr>
                <w:t>……….. 27</w:t>
              </w:r>
            </w:p>
            <w:p w:rsidR="006D2361" w:rsidRPr="006D2361" w:rsidRDefault="006D2361" w:rsidP="00F16E11">
              <w:pPr>
                <w:spacing w:line="240" w:lineRule="auto"/>
                <w:ind w:right="-291" w:firstLine="708"/>
                <w:rPr>
                  <w:rFonts w:ascii="Arial" w:eastAsia="Calibri" w:hAnsi="Arial" w:cs="Arial"/>
                  <w:lang w:eastAsia="en-US"/>
                </w:rPr>
              </w:pPr>
              <w:r w:rsidRPr="006D2361">
                <w:rPr>
                  <w:rFonts w:ascii="Arial" w:eastAsia="Calibri" w:hAnsi="Arial" w:cs="Arial"/>
                  <w:lang w:eastAsia="en-US"/>
                </w:rPr>
                <w:t>3.5. Araştırmanın Parametreleri …………………………………</w:t>
              </w:r>
              <w:r w:rsidR="00F16E11">
                <w:rPr>
                  <w:rFonts w:ascii="Arial" w:eastAsia="Calibri" w:hAnsi="Arial" w:cs="Arial"/>
                  <w:lang w:eastAsia="en-US"/>
                </w:rPr>
                <w:t>………</w:t>
              </w:r>
              <w:r w:rsidR="002017DC">
                <w:rPr>
                  <w:rFonts w:ascii="Arial" w:eastAsia="Calibri" w:hAnsi="Arial" w:cs="Arial"/>
                  <w:lang w:eastAsia="en-US"/>
                </w:rPr>
                <w:t>.</w:t>
              </w:r>
              <w:r w:rsidR="00F16E11">
                <w:rPr>
                  <w:rFonts w:ascii="Arial" w:eastAsia="Calibri" w:hAnsi="Arial" w:cs="Arial"/>
                  <w:lang w:eastAsia="en-US"/>
                </w:rPr>
                <w:t>……….. 30</w:t>
              </w:r>
            </w:p>
            <w:p w:rsidR="002017DC" w:rsidRDefault="006D2361" w:rsidP="00F16E11">
              <w:pPr>
                <w:spacing w:line="240" w:lineRule="auto"/>
                <w:ind w:right="-291" w:firstLine="708"/>
                <w:rPr>
                  <w:rFonts w:ascii="Arial" w:eastAsia="Calibri" w:hAnsi="Arial" w:cs="Arial"/>
                  <w:lang w:eastAsia="en-US"/>
                </w:rPr>
              </w:pPr>
              <w:r w:rsidRPr="006D2361">
                <w:rPr>
                  <w:rFonts w:ascii="Arial" w:eastAsia="Calibri" w:hAnsi="Arial" w:cs="Arial"/>
                  <w:lang w:eastAsia="en-US"/>
                </w:rPr>
                <w:t>3.6. Verilerin Değerlendirimesi/İstat</w:t>
              </w:r>
              <w:r w:rsidR="00F16E11">
                <w:rPr>
                  <w:rFonts w:ascii="Arial" w:eastAsia="Calibri" w:hAnsi="Arial" w:cs="Arial"/>
                  <w:lang w:eastAsia="en-US"/>
                </w:rPr>
                <w:t>istiksel Analiz ...…………………..</w:t>
              </w:r>
              <w:r w:rsidR="002017DC">
                <w:rPr>
                  <w:rFonts w:ascii="Arial" w:eastAsia="Calibri" w:hAnsi="Arial" w:cs="Arial"/>
                  <w:lang w:eastAsia="en-US"/>
                </w:rPr>
                <w:t>.</w:t>
              </w:r>
              <w:r w:rsidR="00F16E11">
                <w:rPr>
                  <w:rFonts w:ascii="Arial" w:eastAsia="Calibri" w:hAnsi="Arial" w:cs="Arial"/>
                  <w:lang w:eastAsia="en-US"/>
                </w:rPr>
                <w:t>……….. 34</w:t>
              </w:r>
            </w:p>
            <w:p w:rsidR="006D2361" w:rsidRPr="006D2361" w:rsidRDefault="006D2361" w:rsidP="00F16E11">
              <w:pPr>
                <w:spacing w:line="240" w:lineRule="auto"/>
                <w:ind w:right="-291" w:firstLine="708"/>
                <w:rPr>
                  <w:rFonts w:ascii="Arial" w:eastAsia="Calibri" w:hAnsi="Arial" w:cs="Arial"/>
                  <w:lang w:eastAsia="en-US"/>
                </w:rPr>
              </w:pPr>
              <w:r w:rsidRPr="006D2361">
                <w:rPr>
                  <w:rFonts w:ascii="Arial" w:eastAsia="Calibri" w:hAnsi="Arial" w:cs="Arial"/>
                  <w:lang w:eastAsia="en-US"/>
                </w:rPr>
                <w:t>3.7. Etik Kurul Onayı ……………………………………</w:t>
              </w:r>
              <w:r w:rsidR="00F16E11">
                <w:rPr>
                  <w:rFonts w:ascii="Arial" w:eastAsia="Calibri" w:hAnsi="Arial" w:cs="Arial"/>
                  <w:lang w:eastAsia="en-US"/>
                </w:rPr>
                <w:t>……………...</w:t>
              </w:r>
              <w:r w:rsidRPr="006D2361">
                <w:rPr>
                  <w:rFonts w:ascii="Arial" w:eastAsia="Calibri" w:hAnsi="Arial" w:cs="Arial"/>
                  <w:lang w:eastAsia="en-US"/>
                </w:rPr>
                <w:t>…………... 34</w:t>
              </w:r>
            </w:p>
            <w:p w:rsidR="006D2361" w:rsidRPr="006D2361" w:rsidRDefault="006D2361" w:rsidP="002017DC">
              <w:pPr>
                <w:spacing w:line="240" w:lineRule="auto"/>
                <w:ind w:right="-291"/>
                <w:rPr>
                  <w:rFonts w:ascii="Arial" w:eastAsia="Calibri" w:hAnsi="Arial" w:cs="Arial"/>
                  <w:lang w:eastAsia="en-US"/>
                </w:rPr>
              </w:pPr>
              <w:r w:rsidRPr="006D2361">
                <w:rPr>
                  <w:rFonts w:ascii="Arial" w:eastAsia="Calibri" w:hAnsi="Arial" w:cs="Arial"/>
                  <w:b/>
                  <w:lang w:eastAsia="en-US"/>
                </w:rPr>
                <w:t>4. BULGULAR</w:t>
              </w:r>
              <w:r w:rsidRPr="006D2361">
                <w:rPr>
                  <w:rFonts w:ascii="Arial" w:eastAsia="Calibri" w:hAnsi="Arial" w:cs="Arial"/>
                  <w:lang w:eastAsia="en-US"/>
                </w:rPr>
                <w:t>…………………….</w:t>
              </w:r>
              <w:r w:rsidR="002017DC">
                <w:rPr>
                  <w:rFonts w:ascii="Arial" w:eastAsia="Calibri" w:hAnsi="Arial" w:cs="Arial"/>
                  <w:lang w:eastAsia="en-US"/>
                </w:rPr>
                <w:t>……………………………………..</w:t>
              </w:r>
              <w:r w:rsidRPr="006D2361">
                <w:rPr>
                  <w:rFonts w:ascii="Arial" w:eastAsia="Calibri" w:hAnsi="Arial" w:cs="Arial"/>
                  <w:lang w:eastAsia="en-US"/>
                </w:rPr>
                <w:t>………………….. 35</w:t>
              </w:r>
            </w:p>
            <w:p w:rsidR="002017DC" w:rsidRDefault="006D2361" w:rsidP="002017DC">
              <w:pPr>
                <w:spacing w:line="240" w:lineRule="auto"/>
                <w:ind w:right="-291"/>
                <w:rPr>
                  <w:rFonts w:ascii="Arial" w:eastAsia="Calibri" w:hAnsi="Arial" w:cs="Arial"/>
                  <w:lang w:eastAsia="en-US"/>
                </w:rPr>
              </w:pPr>
              <w:r w:rsidRPr="006D2361">
                <w:rPr>
                  <w:rFonts w:ascii="Arial" w:eastAsia="Calibri" w:hAnsi="Arial" w:cs="Arial"/>
                  <w:b/>
                  <w:lang w:eastAsia="en-US"/>
                </w:rPr>
                <w:t>5. TARTIŞMA</w:t>
              </w:r>
              <w:r w:rsidRPr="006D2361">
                <w:rPr>
                  <w:rFonts w:ascii="Arial" w:eastAsia="Calibri" w:hAnsi="Arial" w:cs="Arial"/>
                  <w:lang w:eastAsia="en-US"/>
                </w:rPr>
                <w:t>………………………………………….</w:t>
              </w:r>
              <w:r w:rsidR="002017DC">
                <w:rPr>
                  <w:rFonts w:ascii="Arial" w:eastAsia="Calibri" w:hAnsi="Arial" w:cs="Arial"/>
                  <w:lang w:eastAsia="en-US"/>
                </w:rPr>
                <w:t>……..</w:t>
              </w:r>
              <w:r w:rsidR="00F16E11">
                <w:rPr>
                  <w:rFonts w:ascii="Arial" w:eastAsia="Calibri" w:hAnsi="Arial" w:cs="Arial"/>
                  <w:lang w:eastAsia="en-US"/>
                </w:rPr>
                <w:t>……………………………… 58</w:t>
              </w:r>
            </w:p>
            <w:p w:rsidR="006D2361" w:rsidRPr="006D2361" w:rsidRDefault="006D2361" w:rsidP="002017DC">
              <w:pPr>
                <w:spacing w:line="240" w:lineRule="auto"/>
                <w:ind w:right="-291"/>
                <w:rPr>
                  <w:rFonts w:ascii="Arial" w:eastAsia="Calibri" w:hAnsi="Arial" w:cs="Arial"/>
                  <w:lang w:eastAsia="en-US"/>
                </w:rPr>
              </w:pPr>
              <w:r w:rsidRPr="006D2361">
                <w:rPr>
                  <w:rFonts w:ascii="Arial" w:eastAsia="Calibri" w:hAnsi="Arial" w:cs="Arial"/>
                  <w:b/>
                  <w:lang w:eastAsia="en-US"/>
                </w:rPr>
                <w:t>6. SONUÇLAR</w:t>
              </w:r>
              <w:r w:rsidRPr="006D2361">
                <w:rPr>
                  <w:rFonts w:ascii="Arial" w:eastAsia="Calibri" w:hAnsi="Arial" w:cs="Arial"/>
                  <w:lang w:eastAsia="en-US"/>
                </w:rPr>
                <w:t>………………………………………….</w:t>
              </w:r>
              <w:r w:rsidR="002017DC">
                <w:rPr>
                  <w:rFonts w:ascii="Arial" w:eastAsia="Calibri" w:hAnsi="Arial" w:cs="Arial"/>
                  <w:lang w:eastAsia="en-US"/>
                </w:rPr>
                <w:t>…..</w:t>
              </w:r>
              <w:r w:rsidR="00F16E11">
                <w:rPr>
                  <w:rFonts w:ascii="Arial" w:eastAsia="Calibri" w:hAnsi="Arial" w:cs="Arial"/>
                  <w:lang w:eastAsia="en-US"/>
                </w:rPr>
                <w:t>……………………....……..... 71</w:t>
              </w:r>
            </w:p>
            <w:p w:rsidR="006D2361" w:rsidRPr="006D2361" w:rsidRDefault="006D2361" w:rsidP="002017DC">
              <w:pPr>
                <w:spacing w:line="240" w:lineRule="auto"/>
                <w:ind w:right="-291"/>
                <w:rPr>
                  <w:rFonts w:ascii="Arial" w:eastAsia="Calibri" w:hAnsi="Arial" w:cs="Arial"/>
                  <w:lang w:eastAsia="en-US"/>
                </w:rPr>
              </w:pPr>
              <w:r w:rsidRPr="006D2361">
                <w:rPr>
                  <w:rFonts w:ascii="Arial" w:eastAsia="Calibri" w:hAnsi="Arial" w:cs="Arial"/>
                  <w:b/>
                  <w:lang w:eastAsia="en-US"/>
                </w:rPr>
                <w:t>7. KAYNAKLAR</w:t>
              </w:r>
              <w:r w:rsidRPr="006D2361">
                <w:rPr>
                  <w:rFonts w:ascii="Arial" w:eastAsia="Calibri" w:hAnsi="Arial" w:cs="Arial"/>
                  <w:lang w:eastAsia="en-US"/>
                </w:rPr>
                <w:t>………………………………………...……</w:t>
              </w:r>
              <w:r w:rsidR="002017DC">
                <w:rPr>
                  <w:rFonts w:ascii="Arial" w:eastAsia="Calibri" w:hAnsi="Arial" w:cs="Arial"/>
                  <w:lang w:eastAsia="en-US"/>
                </w:rPr>
                <w:t>…..</w:t>
              </w:r>
              <w:r w:rsidR="00F16E11">
                <w:rPr>
                  <w:rFonts w:ascii="Arial" w:eastAsia="Calibri" w:hAnsi="Arial" w:cs="Arial"/>
                  <w:lang w:eastAsia="en-US"/>
                </w:rPr>
                <w:t>………………………..... 73</w:t>
              </w:r>
            </w:p>
            <w:p w:rsidR="006D2361" w:rsidRPr="006D2361" w:rsidRDefault="006D2361" w:rsidP="006D2361">
              <w:pPr>
                <w:spacing w:after="0" w:line="240" w:lineRule="auto"/>
                <w:ind w:right="-425"/>
                <w:rPr>
                  <w:rFonts w:ascii="Arial" w:eastAsia="Calibri" w:hAnsi="Arial" w:cs="Arial"/>
                  <w:lang w:eastAsia="en-US"/>
                </w:rPr>
              </w:pPr>
              <w:r w:rsidRPr="006D2361">
                <w:rPr>
                  <w:rFonts w:ascii="Arial" w:eastAsia="Calibri" w:hAnsi="Arial" w:cs="Arial"/>
                  <w:b/>
                  <w:lang w:eastAsia="en-US"/>
                </w:rPr>
                <w:t>8. ÖZGEÇMİŞ</w:t>
              </w:r>
              <w:r w:rsidR="002017DC">
                <w:rPr>
                  <w:rFonts w:ascii="Arial" w:eastAsia="Calibri" w:hAnsi="Arial" w:cs="Arial"/>
                  <w:lang w:eastAsia="en-US"/>
                </w:rPr>
                <w:t>…………….………………………………….</w:t>
              </w:r>
              <w:r w:rsidR="00F16E11">
                <w:rPr>
                  <w:rFonts w:ascii="Arial" w:eastAsia="Calibri" w:hAnsi="Arial" w:cs="Arial"/>
                  <w:lang w:eastAsia="en-US"/>
                </w:rPr>
                <w:t>……………………….……..  79</w:t>
              </w:r>
            </w:p>
          </w:sdtContent>
        </w:sdt>
        <w:p w:rsidR="006D2361" w:rsidRPr="006D2361" w:rsidRDefault="006D2361" w:rsidP="006D2361">
          <w:pPr>
            <w:rPr>
              <w:rFonts w:ascii="Arial" w:eastAsia="Times New Roman" w:hAnsi="Arial" w:cs="Arial"/>
              <w:b/>
              <w:bCs/>
              <w:color w:val="000000"/>
            </w:rPr>
          </w:pPr>
        </w:p>
        <w:p w:rsidR="00D37E50" w:rsidRDefault="00916716" w:rsidP="006D2361">
          <w:pPr>
            <w:pStyle w:val="TBal"/>
          </w:pPr>
        </w:p>
      </w:sdtContent>
    </w:sdt>
    <w:p w:rsidR="009E4DC4" w:rsidRDefault="009E4DC4" w:rsidP="00861684">
      <w:pPr>
        <w:rPr>
          <w:rFonts w:ascii="Arial" w:eastAsia="Times New Roman" w:hAnsi="Arial" w:cs="Arial"/>
          <w:b/>
          <w:bCs/>
          <w:color w:val="000000"/>
        </w:rPr>
      </w:pPr>
    </w:p>
    <w:p w:rsidR="009E4DC4" w:rsidRDefault="009E4DC4" w:rsidP="00861684">
      <w:pPr>
        <w:rPr>
          <w:rFonts w:ascii="Arial" w:eastAsia="Times New Roman" w:hAnsi="Arial" w:cs="Arial"/>
          <w:b/>
          <w:bCs/>
          <w:color w:val="000000"/>
        </w:rPr>
      </w:pPr>
    </w:p>
    <w:p w:rsidR="00965D3F" w:rsidRDefault="00965D3F" w:rsidP="00861684">
      <w:pPr>
        <w:rPr>
          <w:rFonts w:ascii="Arial" w:eastAsia="Times New Roman" w:hAnsi="Arial" w:cs="Arial"/>
          <w:b/>
          <w:bCs/>
          <w:color w:val="000000"/>
        </w:rPr>
      </w:pPr>
    </w:p>
    <w:p w:rsidR="00420CF0" w:rsidRDefault="00420CF0">
      <w:bookmarkStart w:id="7" w:name="_Toc421719408"/>
      <w:bookmarkStart w:id="8" w:name="_Toc450678275"/>
      <w:bookmarkStart w:id="9" w:name="_Toc454267185"/>
      <w:r>
        <w:br w:type="page"/>
      </w:r>
    </w:p>
    <w:p w:rsidR="00646530" w:rsidRDefault="00646530" w:rsidP="007F078D">
      <w:pPr>
        <w:keepNext/>
        <w:keepLines/>
        <w:spacing w:before="480" w:after="0" w:line="360" w:lineRule="auto"/>
        <w:ind w:left="1276" w:hanging="709"/>
        <w:jc w:val="both"/>
        <w:outlineLvl w:val="0"/>
        <w:rPr>
          <w:rFonts w:ascii="Arial" w:eastAsia="Times New Roman" w:hAnsi="Arial" w:cs="Arial"/>
          <w:b/>
          <w:bCs/>
        </w:rPr>
      </w:pPr>
    </w:p>
    <w:p w:rsidR="00340DA3" w:rsidRPr="00524345" w:rsidRDefault="00646530" w:rsidP="007F078D">
      <w:pPr>
        <w:keepNext/>
        <w:keepLines/>
        <w:spacing w:before="480" w:after="0" w:line="360" w:lineRule="auto"/>
        <w:ind w:left="1276" w:hanging="709"/>
        <w:jc w:val="both"/>
        <w:outlineLvl w:val="0"/>
        <w:rPr>
          <w:rFonts w:ascii="Arial" w:eastAsia="Times New Roman" w:hAnsi="Arial" w:cs="Arial"/>
          <w:b/>
          <w:bCs/>
        </w:rPr>
      </w:pPr>
      <w:r>
        <w:rPr>
          <w:rFonts w:ascii="Arial" w:eastAsia="Times New Roman" w:hAnsi="Arial" w:cs="Arial"/>
          <w:b/>
          <w:bCs/>
        </w:rPr>
        <w:t>ŞEKİLLER DİZİ</w:t>
      </w:r>
      <w:r w:rsidR="00340DA3" w:rsidRPr="00340DA3">
        <w:rPr>
          <w:rFonts w:ascii="Arial" w:eastAsia="Times New Roman" w:hAnsi="Arial" w:cs="Arial"/>
          <w:b/>
          <w:bCs/>
        </w:rPr>
        <w:t>Nİ</w:t>
      </w:r>
      <w:bookmarkEnd w:id="7"/>
      <w:bookmarkEnd w:id="8"/>
      <w:bookmarkEnd w:id="9"/>
    </w:p>
    <w:p w:rsidR="007D592D" w:rsidRDefault="007D592D" w:rsidP="007D592D">
      <w:pPr>
        <w:tabs>
          <w:tab w:val="left" w:pos="1290"/>
        </w:tabs>
        <w:spacing w:after="0" w:line="360" w:lineRule="auto"/>
        <w:ind w:right="85"/>
        <w:rPr>
          <w:rFonts w:ascii="Arial" w:eastAsia="Times New Roman" w:hAnsi="Arial" w:cs="Arial"/>
          <w:b/>
          <w:bCs/>
        </w:rPr>
      </w:pP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p>
    <w:p w:rsidR="00340DA3" w:rsidRPr="00340DA3" w:rsidRDefault="007D592D" w:rsidP="007D592D">
      <w:pPr>
        <w:tabs>
          <w:tab w:val="left" w:pos="1290"/>
        </w:tabs>
        <w:spacing w:after="0" w:line="360" w:lineRule="auto"/>
        <w:ind w:right="85"/>
        <w:rPr>
          <w:rFonts w:ascii="Arial" w:eastAsia="Times New Roman" w:hAnsi="Arial" w:cs="Arial"/>
          <w:b/>
          <w:bCs/>
        </w:rPr>
      </w:pP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sidR="00420CF0">
        <w:rPr>
          <w:rFonts w:ascii="Arial" w:eastAsia="Times New Roman" w:hAnsi="Arial" w:cs="Arial"/>
          <w:b/>
          <w:bCs/>
        </w:rPr>
        <w:t xml:space="preserve">        .</w:t>
      </w:r>
      <w:r w:rsidR="00340DA3" w:rsidRPr="00340DA3">
        <w:rPr>
          <w:rFonts w:ascii="Arial" w:eastAsia="Times New Roman" w:hAnsi="Arial" w:cs="Arial"/>
          <w:b/>
          <w:bCs/>
        </w:rPr>
        <w:t xml:space="preserve">          Sayfa</w:t>
      </w:r>
    </w:p>
    <w:p w:rsidR="00340DA3" w:rsidRPr="00340DA3" w:rsidRDefault="00340DA3" w:rsidP="00524345">
      <w:pPr>
        <w:spacing w:after="0" w:line="240" w:lineRule="auto"/>
        <w:ind w:left="567" w:right="85"/>
        <w:jc w:val="right"/>
        <w:rPr>
          <w:rFonts w:ascii="Arial" w:eastAsia="Times New Roman" w:hAnsi="Arial" w:cs="Arial"/>
          <w:b/>
          <w:bCs/>
        </w:rPr>
      </w:pPr>
    </w:p>
    <w:p w:rsidR="008C18FF" w:rsidRDefault="00916716" w:rsidP="007F078D">
      <w:pPr>
        <w:pStyle w:val="T1"/>
        <w:rPr>
          <w:rFonts w:asciiTheme="minorHAnsi" w:hAnsiTheme="minorHAnsi" w:cstheme="minorBidi"/>
        </w:rPr>
      </w:pPr>
      <w:hyperlink w:anchor="_Toc450678276" w:history="1">
        <w:r w:rsidR="00965D3F" w:rsidRPr="00965D3F">
          <w:rPr>
            <w:rStyle w:val="Kpr"/>
            <w:rFonts w:eastAsia="Calibri"/>
            <w:b/>
            <w:color w:val="auto"/>
            <w:u w:val="none"/>
            <w:lang w:eastAsia="en-US"/>
          </w:rPr>
          <w:t xml:space="preserve">Şekil 2.1. </w:t>
        </w:r>
        <w:r w:rsidR="00965D3F" w:rsidRPr="00965D3F">
          <w:rPr>
            <w:rStyle w:val="Kpr"/>
            <w:rFonts w:eastAsia="Calibri"/>
            <w:color w:val="auto"/>
            <w:u w:val="none"/>
            <w:lang w:eastAsia="en-US"/>
          </w:rPr>
          <w:t>Beyin’in arterleri (alttan görünüm) ……………….....</w:t>
        </w:r>
        <w:r w:rsidR="00420CF0">
          <w:rPr>
            <w:rStyle w:val="Kpr"/>
            <w:rFonts w:eastAsia="Times New Roman"/>
            <w:bCs/>
            <w:color w:val="auto"/>
            <w:u w:val="none"/>
          </w:rPr>
          <w:t>…………..</w:t>
        </w:r>
        <w:r w:rsidR="00965D3F">
          <w:rPr>
            <w:rStyle w:val="Kpr"/>
            <w:rFonts w:eastAsia="Times New Roman"/>
            <w:bCs/>
            <w:color w:val="auto"/>
            <w:u w:val="none"/>
          </w:rPr>
          <w:t>.</w:t>
        </w:r>
      </w:hyperlink>
      <w:r w:rsidR="00420CF0">
        <w:t>............ 11</w:t>
      </w:r>
    </w:p>
    <w:p w:rsidR="00965D3F" w:rsidRPr="00965D3F" w:rsidRDefault="00916716" w:rsidP="007F078D">
      <w:pPr>
        <w:pStyle w:val="T1"/>
        <w:rPr>
          <w:rFonts w:asciiTheme="minorHAnsi" w:hAnsiTheme="minorHAnsi" w:cstheme="minorBidi"/>
        </w:rPr>
      </w:pPr>
      <w:hyperlink w:anchor="_Toc450678277" w:history="1">
        <w:r w:rsidR="00965D3F" w:rsidRPr="00965D3F">
          <w:rPr>
            <w:rStyle w:val="Kpr"/>
            <w:rFonts w:eastAsia="Times New Roman"/>
            <w:b/>
            <w:bCs/>
            <w:color w:val="auto"/>
            <w:u w:val="none"/>
          </w:rPr>
          <w:t xml:space="preserve">Şekil 2.2. </w:t>
        </w:r>
        <w:r w:rsidR="00965D3F" w:rsidRPr="00965D3F">
          <w:rPr>
            <w:rStyle w:val="Kpr"/>
            <w:rFonts w:eastAsia="Times New Roman"/>
            <w:bCs/>
            <w:color w:val="auto"/>
            <w:u w:val="none"/>
          </w:rPr>
          <w:t>Cerebral hemisf</w:t>
        </w:r>
        <w:r w:rsidR="00A82324">
          <w:rPr>
            <w:rStyle w:val="Kpr"/>
            <w:rFonts w:eastAsia="Times New Roman"/>
            <w:bCs/>
            <w:color w:val="auto"/>
            <w:u w:val="none"/>
          </w:rPr>
          <w:t>erlerin fonksiyonel alanları …….</w:t>
        </w:r>
        <w:r w:rsidR="00965D3F" w:rsidRPr="00965D3F">
          <w:rPr>
            <w:rStyle w:val="Kpr"/>
            <w:rFonts w:eastAsia="Times New Roman"/>
            <w:bCs/>
            <w:color w:val="auto"/>
            <w:u w:val="none"/>
          </w:rPr>
          <w:t>……….………………</w:t>
        </w:r>
        <w:r w:rsidR="00965D3F">
          <w:rPr>
            <w:rStyle w:val="Kpr"/>
            <w:rFonts w:eastAsia="Times New Roman"/>
            <w:bCs/>
            <w:color w:val="auto"/>
            <w:u w:val="none"/>
          </w:rPr>
          <w:t>.</w:t>
        </w:r>
      </w:hyperlink>
      <w:r w:rsidR="00646530">
        <w:rPr>
          <w:rStyle w:val="Kpr"/>
          <w:color w:val="auto"/>
          <w:u w:val="none"/>
        </w:rPr>
        <w:t>22</w:t>
      </w:r>
    </w:p>
    <w:p w:rsidR="00965D3F" w:rsidRPr="00965D3F" w:rsidRDefault="00916716" w:rsidP="007F078D">
      <w:pPr>
        <w:pStyle w:val="T1"/>
        <w:rPr>
          <w:rFonts w:asciiTheme="minorHAnsi" w:hAnsiTheme="minorHAnsi" w:cstheme="minorBidi"/>
        </w:rPr>
      </w:pPr>
      <w:hyperlink w:anchor="_Toc450678278" w:history="1">
        <w:r w:rsidR="00965D3F" w:rsidRPr="00965D3F">
          <w:rPr>
            <w:rStyle w:val="Kpr"/>
            <w:rFonts w:eastAsia="Times New Roman"/>
            <w:b/>
            <w:bCs/>
            <w:color w:val="auto"/>
            <w:u w:val="none"/>
          </w:rPr>
          <w:t>Grafik 3.1.</w:t>
        </w:r>
        <w:r w:rsidR="00965D3F" w:rsidRPr="00965D3F">
          <w:rPr>
            <w:rStyle w:val="Kpr"/>
            <w:rFonts w:eastAsia="Times New Roman"/>
            <w:bCs/>
            <w:color w:val="auto"/>
            <w:u w:val="none"/>
          </w:rPr>
          <w:t xml:space="preserve"> Hasta Sayıları………………………………………</w:t>
        </w:r>
        <w:r w:rsidR="00A82324">
          <w:rPr>
            <w:rStyle w:val="Kpr"/>
            <w:rFonts w:eastAsia="Times New Roman"/>
            <w:bCs/>
            <w:color w:val="auto"/>
            <w:u w:val="none"/>
          </w:rPr>
          <w:t>……………………...</w:t>
        </w:r>
      </w:hyperlink>
      <w:r w:rsidR="00A82324">
        <w:rPr>
          <w:rStyle w:val="Kpr"/>
          <w:color w:val="auto"/>
          <w:u w:val="none"/>
        </w:rPr>
        <w:t xml:space="preserve"> </w:t>
      </w:r>
      <w:r w:rsidR="00646530">
        <w:rPr>
          <w:rStyle w:val="Kpr"/>
          <w:color w:val="auto"/>
          <w:u w:val="none"/>
        </w:rPr>
        <w:t>28</w:t>
      </w:r>
    </w:p>
    <w:p w:rsidR="00965D3F" w:rsidRPr="00965D3F" w:rsidRDefault="00916716" w:rsidP="007F078D">
      <w:pPr>
        <w:pStyle w:val="T1"/>
        <w:rPr>
          <w:rFonts w:asciiTheme="minorHAnsi" w:hAnsiTheme="minorHAnsi" w:cstheme="minorBidi"/>
        </w:rPr>
      </w:pPr>
      <w:hyperlink w:anchor="_Toc450678279" w:history="1">
        <w:r w:rsidR="00965D3F" w:rsidRPr="00965D3F">
          <w:rPr>
            <w:rStyle w:val="Kpr"/>
            <w:rFonts w:eastAsia="Times New Roman"/>
            <w:b/>
            <w:bCs/>
            <w:color w:val="auto"/>
            <w:u w:val="none"/>
          </w:rPr>
          <w:t>Şekil 3.1.</w:t>
        </w:r>
        <w:r w:rsidR="00965D3F" w:rsidRPr="00965D3F">
          <w:rPr>
            <w:rStyle w:val="Kpr"/>
            <w:rFonts w:eastAsia="Times New Roman"/>
            <w:bCs/>
            <w:color w:val="auto"/>
            <w:u w:val="none"/>
          </w:rPr>
          <w:t xml:space="preserve"> İskemil</w:t>
        </w:r>
        <w:r w:rsidR="00420CF0">
          <w:rPr>
            <w:rStyle w:val="Kpr"/>
            <w:rFonts w:eastAsia="Times New Roman"/>
            <w:bCs/>
            <w:color w:val="auto"/>
            <w:u w:val="none"/>
          </w:rPr>
          <w:t>i hastanın MR görüntüleri………………</w:t>
        </w:r>
        <w:r w:rsidR="00965D3F" w:rsidRPr="00965D3F">
          <w:rPr>
            <w:rStyle w:val="Kpr"/>
            <w:rFonts w:eastAsia="Times New Roman"/>
            <w:bCs/>
            <w:color w:val="auto"/>
            <w:u w:val="none"/>
          </w:rPr>
          <w:t>……………………...…</w:t>
        </w:r>
        <w:r w:rsidR="00965D3F">
          <w:rPr>
            <w:rStyle w:val="Kpr"/>
            <w:rFonts w:eastAsia="Times New Roman"/>
            <w:bCs/>
            <w:color w:val="auto"/>
            <w:u w:val="none"/>
          </w:rPr>
          <w:t>..</w:t>
        </w:r>
      </w:hyperlink>
      <w:r w:rsidR="00A82324">
        <w:rPr>
          <w:rStyle w:val="Kpr"/>
          <w:color w:val="auto"/>
          <w:u w:val="none"/>
        </w:rPr>
        <w:t xml:space="preserve"> </w:t>
      </w:r>
      <w:r w:rsidR="00646530">
        <w:rPr>
          <w:rStyle w:val="Kpr"/>
          <w:color w:val="auto"/>
          <w:u w:val="none"/>
        </w:rPr>
        <w:t>28</w:t>
      </w:r>
    </w:p>
    <w:p w:rsidR="00965D3F" w:rsidRPr="00965D3F" w:rsidRDefault="00916716" w:rsidP="007F078D">
      <w:pPr>
        <w:pStyle w:val="T1"/>
        <w:rPr>
          <w:rFonts w:asciiTheme="minorHAnsi" w:hAnsiTheme="minorHAnsi" w:cstheme="minorBidi"/>
        </w:rPr>
      </w:pPr>
      <w:hyperlink w:anchor="_Toc450678280" w:history="1">
        <w:r w:rsidR="00965D3F" w:rsidRPr="00965D3F">
          <w:rPr>
            <w:rStyle w:val="Kpr"/>
            <w:rFonts w:eastAsia="Times New Roman"/>
            <w:b/>
            <w:bCs/>
            <w:color w:val="auto"/>
            <w:u w:val="none"/>
          </w:rPr>
          <w:t xml:space="preserve">Şekil 3.2. </w:t>
        </w:r>
        <w:r w:rsidR="00965D3F" w:rsidRPr="00965D3F">
          <w:rPr>
            <w:rStyle w:val="Kpr"/>
            <w:color w:val="auto"/>
            <w:u w:val="none"/>
          </w:rPr>
          <w:t xml:space="preserve">İnfarkt alanı ile beyin zarları </w:t>
        </w:r>
        <w:r w:rsidR="00A82324">
          <w:rPr>
            <w:rStyle w:val="Kpr"/>
            <w:color w:val="auto"/>
            <w:u w:val="none"/>
          </w:rPr>
          <w:t>arasındaki ilişki……………………………..</w:t>
        </w:r>
      </w:hyperlink>
      <w:r w:rsidR="00646530">
        <w:rPr>
          <w:rStyle w:val="Kpr"/>
          <w:color w:val="auto"/>
          <w:u w:val="none"/>
        </w:rPr>
        <w:t>29</w:t>
      </w:r>
    </w:p>
    <w:p w:rsidR="00965D3F" w:rsidRPr="00965D3F" w:rsidRDefault="00916716" w:rsidP="007F078D">
      <w:pPr>
        <w:pStyle w:val="T1"/>
        <w:rPr>
          <w:rFonts w:asciiTheme="minorHAnsi" w:hAnsiTheme="minorHAnsi" w:cstheme="minorBidi"/>
        </w:rPr>
      </w:pPr>
      <w:hyperlink w:anchor="_Toc450678281" w:history="1">
        <w:r w:rsidR="00965D3F" w:rsidRPr="00965D3F">
          <w:rPr>
            <w:rStyle w:val="Kpr"/>
            <w:rFonts w:eastAsia="Times New Roman"/>
            <w:b/>
            <w:bCs/>
            <w:color w:val="auto"/>
            <w:u w:val="none"/>
          </w:rPr>
          <w:t>Şekil 3.3.</w:t>
        </w:r>
        <w:r w:rsidR="00965D3F" w:rsidRPr="00965D3F">
          <w:rPr>
            <w:rStyle w:val="Kpr"/>
            <w:rFonts w:eastAsia="Calibri"/>
            <w:color w:val="auto"/>
            <w:u w:val="none"/>
            <w:lang w:eastAsia="en-US"/>
          </w:rPr>
          <w:t xml:space="preserve"> İnfarkt alanı ile beyin gri cev</w:t>
        </w:r>
        <w:r w:rsidR="00A82324">
          <w:rPr>
            <w:rStyle w:val="Kpr"/>
            <w:rFonts w:eastAsia="Calibri"/>
            <w:color w:val="auto"/>
            <w:u w:val="none"/>
            <w:lang w:eastAsia="en-US"/>
          </w:rPr>
          <w:t>heri arasındaki ilişki………………………...</w:t>
        </w:r>
      </w:hyperlink>
      <w:r w:rsidR="00646530">
        <w:rPr>
          <w:rStyle w:val="Kpr"/>
          <w:color w:val="auto"/>
          <w:u w:val="none"/>
        </w:rPr>
        <w:t>29</w:t>
      </w:r>
    </w:p>
    <w:p w:rsidR="00965D3F" w:rsidRPr="00965D3F" w:rsidRDefault="00916716" w:rsidP="007F078D">
      <w:pPr>
        <w:pStyle w:val="T1"/>
        <w:rPr>
          <w:rFonts w:asciiTheme="minorHAnsi" w:hAnsiTheme="minorHAnsi" w:cstheme="minorBidi"/>
        </w:rPr>
      </w:pPr>
      <w:hyperlink w:anchor="_Toc450678282" w:history="1">
        <w:r w:rsidR="00965D3F" w:rsidRPr="00965D3F">
          <w:rPr>
            <w:rStyle w:val="Kpr"/>
            <w:rFonts w:eastAsia="Times New Roman"/>
            <w:b/>
            <w:bCs/>
            <w:color w:val="auto"/>
            <w:u w:val="none"/>
          </w:rPr>
          <w:t xml:space="preserve">Şekil 3.4. </w:t>
        </w:r>
        <w:r w:rsidR="00965D3F" w:rsidRPr="00965D3F">
          <w:rPr>
            <w:rStyle w:val="Kpr"/>
            <w:rFonts w:eastAsia="Calibri"/>
            <w:color w:val="auto"/>
            <w:u w:val="none"/>
            <w:lang w:eastAsia="en-US"/>
          </w:rPr>
          <w:t xml:space="preserve"> İnfarkt alanı ile beyaz cevher arasındaki ilişki …………………………</w:t>
        </w:r>
        <w:r w:rsidR="00A82324">
          <w:rPr>
            <w:rStyle w:val="Kpr"/>
            <w:rFonts w:eastAsia="Calibri"/>
            <w:color w:val="auto"/>
            <w:u w:val="none"/>
            <w:lang w:eastAsia="en-US"/>
          </w:rPr>
          <w:t>..</w:t>
        </w:r>
      </w:hyperlink>
      <w:r w:rsidR="00646530">
        <w:rPr>
          <w:rStyle w:val="Kpr"/>
          <w:color w:val="auto"/>
          <w:u w:val="none"/>
        </w:rPr>
        <w:t>29</w:t>
      </w:r>
    </w:p>
    <w:p w:rsidR="00965D3F" w:rsidRPr="00965D3F" w:rsidRDefault="00916716" w:rsidP="007F078D">
      <w:pPr>
        <w:pStyle w:val="T1"/>
        <w:rPr>
          <w:rFonts w:asciiTheme="minorHAnsi" w:hAnsiTheme="minorHAnsi" w:cstheme="minorBidi"/>
        </w:rPr>
      </w:pPr>
      <w:hyperlink w:anchor="_Toc450678283" w:history="1">
        <w:r w:rsidR="00965D3F" w:rsidRPr="00965D3F">
          <w:rPr>
            <w:rStyle w:val="Kpr"/>
            <w:rFonts w:eastAsia="Times New Roman"/>
            <w:b/>
            <w:bCs/>
            <w:color w:val="auto"/>
            <w:u w:val="none"/>
          </w:rPr>
          <w:t xml:space="preserve">Şekil 3.5. </w:t>
        </w:r>
        <w:r w:rsidR="00965D3F" w:rsidRPr="00965D3F">
          <w:rPr>
            <w:rStyle w:val="Kpr"/>
            <w:rFonts w:eastAsia="Calibri"/>
            <w:color w:val="auto"/>
            <w:u w:val="none"/>
            <w:lang w:eastAsia="en-US"/>
          </w:rPr>
          <w:t>İnfarkt alanı ile BOS d</w:t>
        </w:r>
        <w:r w:rsidR="00420CF0">
          <w:rPr>
            <w:rStyle w:val="Kpr"/>
            <w:rFonts w:eastAsia="Calibri"/>
            <w:color w:val="auto"/>
            <w:u w:val="none"/>
            <w:lang w:eastAsia="en-US"/>
          </w:rPr>
          <w:t>olaşımı arasındaki ilişki ……………</w:t>
        </w:r>
        <w:r w:rsidR="00965D3F" w:rsidRPr="00965D3F">
          <w:rPr>
            <w:rStyle w:val="Kpr"/>
            <w:rFonts w:eastAsia="Calibri"/>
            <w:color w:val="auto"/>
            <w:u w:val="none"/>
            <w:lang w:eastAsia="en-US"/>
          </w:rPr>
          <w:t xml:space="preserve">…………... </w:t>
        </w:r>
        <w:r w:rsidR="00A82324">
          <w:rPr>
            <w:rStyle w:val="Kpr"/>
            <w:rFonts w:eastAsia="Calibri"/>
            <w:color w:val="auto"/>
            <w:u w:val="none"/>
            <w:lang w:eastAsia="en-US"/>
          </w:rPr>
          <w:t>..</w:t>
        </w:r>
      </w:hyperlink>
      <w:r w:rsidR="00646530">
        <w:rPr>
          <w:rStyle w:val="Kpr"/>
          <w:color w:val="auto"/>
          <w:u w:val="none"/>
        </w:rPr>
        <w:t>29</w:t>
      </w:r>
    </w:p>
    <w:p w:rsidR="00965D3F" w:rsidRPr="00965D3F" w:rsidRDefault="00916716" w:rsidP="007F078D">
      <w:pPr>
        <w:pStyle w:val="T1"/>
        <w:rPr>
          <w:rFonts w:asciiTheme="minorHAnsi" w:hAnsiTheme="minorHAnsi" w:cstheme="minorBidi"/>
        </w:rPr>
      </w:pPr>
      <w:hyperlink w:anchor="_Toc450678284" w:history="1">
        <w:r w:rsidR="00965D3F" w:rsidRPr="00965D3F">
          <w:rPr>
            <w:rStyle w:val="Kpr"/>
            <w:rFonts w:eastAsia="Times New Roman"/>
            <w:b/>
            <w:bCs/>
            <w:color w:val="auto"/>
            <w:u w:val="none"/>
          </w:rPr>
          <w:t xml:space="preserve">Şekil 3.6. </w:t>
        </w:r>
        <w:r w:rsidR="00965D3F" w:rsidRPr="00965D3F">
          <w:rPr>
            <w:rStyle w:val="Kpr"/>
            <w:rFonts w:eastAsia="Calibri"/>
            <w:color w:val="auto"/>
            <w:u w:val="none"/>
            <w:lang w:eastAsia="en-US"/>
          </w:rPr>
          <w:t>İnfarkt alanı ile tüm beyin yapıları arasındaki ilişki ………………………</w:t>
        </w:r>
      </w:hyperlink>
      <w:r w:rsidR="00646530">
        <w:rPr>
          <w:rStyle w:val="Kpr"/>
          <w:color w:val="auto"/>
          <w:u w:val="none"/>
        </w:rPr>
        <w:t>30</w:t>
      </w:r>
    </w:p>
    <w:p w:rsidR="00965D3F" w:rsidRPr="00965D3F" w:rsidRDefault="00916716" w:rsidP="007F078D">
      <w:pPr>
        <w:pStyle w:val="T1"/>
        <w:rPr>
          <w:rFonts w:asciiTheme="minorHAnsi" w:hAnsiTheme="minorHAnsi" w:cstheme="minorBidi"/>
        </w:rPr>
      </w:pPr>
      <w:hyperlink w:anchor="_Toc450678285" w:history="1">
        <w:r w:rsidR="00965D3F" w:rsidRPr="00965D3F">
          <w:rPr>
            <w:rStyle w:val="Kpr"/>
            <w:rFonts w:eastAsia="Times New Roman"/>
            <w:b/>
            <w:bCs/>
            <w:color w:val="auto"/>
            <w:u w:val="none"/>
          </w:rPr>
          <w:t xml:space="preserve">Grafik 4.1. </w:t>
        </w:r>
        <w:r w:rsidR="00965D3F" w:rsidRPr="00965D3F">
          <w:rPr>
            <w:rStyle w:val="Kpr"/>
            <w:rFonts w:eastAsia="Times New Roman"/>
            <w:bCs/>
            <w:color w:val="auto"/>
            <w:u w:val="none"/>
          </w:rPr>
          <w:t>Hipertansiyonlu hastalarda infarkt boyutu ………………………………</w:t>
        </w:r>
      </w:hyperlink>
      <w:r w:rsidR="00965D3F">
        <w:rPr>
          <w:rStyle w:val="Kpr"/>
          <w:color w:val="auto"/>
          <w:u w:val="none"/>
        </w:rPr>
        <w:t>36</w:t>
      </w:r>
    </w:p>
    <w:p w:rsidR="00965D3F" w:rsidRPr="00965D3F" w:rsidRDefault="00916716" w:rsidP="007F078D">
      <w:pPr>
        <w:pStyle w:val="T1"/>
        <w:rPr>
          <w:rFonts w:asciiTheme="minorHAnsi" w:hAnsiTheme="minorHAnsi" w:cstheme="minorBidi"/>
        </w:rPr>
      </w:pPr>
      <w:hyperlink w:anchor="_Toc450678286" w:history="1">
        <w:r w:rsidR="00965D3F" w:rsidRPr="00965D3F">
          <w:rPr>
            <w:rStyle w:val="Kpr"/>
            <w:b/>
            <w:bCs/>
            <w:color w:val="auto"/>
            <w:u w:val="none"/>
          </w:rPr>
          <w:t xml:space="preserve">Grafik 4.2. </w:t>
        </w:r>
        <w:r w:rsidR="00965D3F" w:rsidRPr="00965D3F">
          <w:rPr>
            <w:rStyle w:val="Kpr"/>
            <w:bCs/>
            <w:color w:val="auto"/>
            <w:u w:val="none"/>
          </w:rPr>
          <w:t>Diabetes Mellitus hastalarda infarkt boyutu ……………………………</w:t>
        </w:r>
        <w:r w:rsidR="00A82324">
          <w:rPr>
            <w:rStyle w:val="Kpr"/>
            <w:bCs/>
            <w:color w:val="auto"/>
            <w:u w:val="none"/>
          </w:rPr>
          <w:t>.</w:t>
        </w:r>
      </w:hyperlink>
      <w:r w:rsidR="00965D3F">
        <w:rPr>
          <w:rStyle w:val="Kpr"/>
          <w:color w:val="auto"/>
          <w:u w:val="none"/>
        </w:rPr>
        <w:t>37</w:t>
      </w:r>
    </w:p>
    <w:p w:rsidR="00965D3F" w:rsidRPr="00965D3F" w:rsidRDefault="00916716" w:rsidP="007F078D">
      <w:pPr>
        <w:pStyle w:val="T1"/>
        <w:rPr>
          <w:rFonts w:asciiTheme="minorHAnsi" w:hAnsiTheme="minorHAnsi" w:cstheme="minorBidi"/>
        </w:rPr>
      </w:pPr>
      <w:hyperlink w:anchor="_Toc450678287" w:history="1">
        <w:r w:rsidR="00965D3F" w:rsidRPr="00965D3F">
          <w:rPr>
            <w:rStyle w:val="Kpr"/>
            <w:b/>
            <w:bCs/>
            <w:color w:val="auto"/>
            <w:u w:val="none"/>
          </w:rPr>
          <w:t xml:space="preserve">Grafik 4.3. </w:t>
        </w:r>
        <w:r w:rsidR="00965D3F" w:rsidRPr="00965D3F">
          <w:rPr>
            <w:rStyle w:val="Kpr"/>
            <w:bCs/>
            <w:color w:val="auto"/>
            <w:u w:val="none"/>
          </w:rPr>
          <w:t>Sigara içen hastalarda infarkt boyutu …………………………………</w:t>
        </w:r>
        <w:r w:rsidR="00A82324">
          <w:rPr>
            <w:rStyle w:val="Kpr"/>
            <w:bCs/>
            <w:color w:val="auto"/>
            <w:u w:val="none"/>
          </w:rPr>
          <w:t>…</w:t>
        </w:r>
      </w:hyperlink>
      <w:r w:rsidR="00965D3F">
        <w:rPr>
          <w:rStyle w:val="Kpr"/>
          <w:color w:val="auto"/>
          <w:u w:val="none"/>
        </w:rPr>
        <w:t>38</w:t>
      </w:r>
    </w:p>
    <w:p w:rsidR="00965D3F" w:rsidRPr="00965D3F" w:rsidRDefault="00916716" w:rsidP="007F078D">
      <w:pPr>
        <w:pStyle w:val="T1"/>
        <w:rPr>
          <w:rFonts w:asciiTheme="minorHAnsi" w:hAnsiTheme="minorHAnsi" w:cstheme="minorBidi"/>
        </w:rPr>
      </w:pPr>
      <w:hyperlink w:anchor="_Toc450678288" w:history="1">
        <w:r w:rsidR="00965D3F" w:rsidRPr="00965D3F">
          <w:rPr>
            <w:rStyle w:val="Kpr"/>
            <w:b/>
            <w:bCs/>
            <w:color w:val="auto"/>
            <w:u w:val="none"/>
          </w:rPr>
          <w:t xml:space="preserve">Grafik 4.4. </w:t>
        </w:r>
        <w:r w:rsidR="00965D3F" w:rsidRPr="00965D3F">
          <w:rPr>
            <w:rStyle w:val="Kpr"/>
            <w:bCs/>
            <w:color w:val="auto"/>
            <w:u w:val="none"/>
          </w:rPr>
          <w:t>Koroner arter hastalığı olanlarda infarkt boyutu ………………………</w:t>
        </w:r>
        <w:r w:rsidR="00A82324">
          <w:rPr>
            <w:rStyle w:val="Kpr"/>
            <w:bCs/>
            <w:color w:val="auto"/>
            <w:u w:val="none"/>
          </w:rPr>
          <w:t>..</w:t>
        </w:r>
      </w:hyperlink>
      <w:r w:rsidR="00965D3F">
        <w:rPr>
          <w:rStyle w:val="Kpr"/>
          <w:color w:val="auto"/>
          <w:u w:val="none"/>
        </w:rPr>
        <w:t>39</w:t>
      </w:r>
    </w:p>
    <w:p w:rsidR="00965D3F" w:rsidRPr="00965D3F" w:rsidRDefault="00916716" w:rsidP="007F078D">
      <w:pPr>
        <w:pStyle w:val="T1"/>
        <w:rPr>
          <w:rFonts w:asciiTheme="minorHAnsi" w:hAnsiTheme="minorHAnsi" w:cstheme="minorBidi"/>
        </w:rPr>
      </w:pPr>
      <w:hyperlink w:anchor="_Toc450678289" w:history="1">
        <w:r w:rsidR="00965D3F" w:rsidRPr="00646530">
          <w:rPr>
            <w:rStyle w:val="Kpr"/>
            <w:b/>
            <w:bCs/>
            <w:color w:val="auto"/>
            <w:u w:val="none"/>
          </w:rPr>
          <w:t>Grafik 4.5.</w:t>
        </w:r>
        <w:r w:rsidR="00965D3F" w:rsidRPr="0044098D">
          <w:rPr>
            <w:rStyle w:val="Kpr"/>
            <w:rFonts w:hAnsi="Times New Roman"/>
            <w:bCs/>
            <w:color w:val="auto"/>
            <w:kern w:val="24"/>
            <w:u w:val="none"/>
          </w:rPr>
          <w:t xml:space="preserve"> </w:t>
        </w:r>
        <w:r w:rsidR="00965D3F" w:rsidRPr="0044098D">
          <w:rPr>
            <w:rStyle w:val="Kpr"/>
            <w:bCs/>
            <w:color w:val="auto"/>
            <w:u w:val="none"/>
          </w:rPr>
          <w:t>Hastalarda infarkt tiplerinin cin</w:t>
        </w:r>
        <w:r w:rsidR="00420CF0">
          <w:rPr>
            <w:rStyle w:val="Kpr"/>
            <w:bCs/>
            <w:color w:val="auto"/>
            <w:u w:val="none"/>
          </w:rPr>
          <w:t>seyet</w:t>
        </w:r>
        <w:r w:rsidR="00A82324">
          <w:rPr>
            <w:rStyle w:val="Kpr"/>
            <w:bCs/>
            <w:color w:val="auto"/>
            <w:u w:val="none"/>
          </w:rPr>
          <w:t>e göre ayrımı………………………</w:t>
        </w:r>
      </w:hyperlink>
      <w:r w:rsidR="00646530">
        <w:rPr>
          <w:rStyle w:val="Kpr"/>
          <w:color w:val="auto"/>
          <w:u w:val="none"/>
        </w:rPr>
        <w:t>40</w:t>
      </w:r>
    </w:p>
    <w:p w:rsidR="00965D3F" w:rsidRPr="00965D3F" w:rsidRDefault="00916716" w:rsidP="007F078D">
      <w:pPr>
        <w:pStyle w:val="T1"/>
        <w:rPr>
          <w:rFonts w:asciiTheme="minorHAnsi" w:hAnsiTheme="minorHAnsi" w:cstheme="minorBidi"/>
        </w:rPr>
      </w:pPr>
      <w:hyperlink w:anchor="_Toc450678290" w:history="1">
        <w:r w:rsidR="00965D3F" w:rsidRPr="00965D3F">
          <w:rPr>
            <w:rStyle w:val="Kpr"/>
            <w:b/>
            <w:bCs/>
            <w:color w:val="auto"/>
            <w:u w:val="none"/>
          </w:rPr>
          <w:t xml:space="preserve">Grafik 4.6. </w:t>
        </w:r>
        <w:r w:rsidR="00965D3F" w:rsidRPr="00965D3F">
          <w:rPr>
            <w:rStyle w:val="Kpr"/>
            <w:bCs/>
            <w:color w:val="auto"/>
            <w:u w:val="none"/>
          </w:rPr>
          <w:t>İnfarkt oluşturan damarların dağılımı……………………………………</w:t>
        </w:r>
        <w:r w:rsidR="00646530">
          <w:rPr>
            <w:rStyle w:val="Kpr"/>
            <w:bCs/>
            <w:color w:val="auto"/>
            <w:u w:val="none"/>
          </w:rPr>
          <w:t>.</w:t>
        </w:r>
        <w:r w:rsidR="00A82324">
          <w:rPr>
            <w:rStyle w:val="Kpr"/>
            <w:bCs/>
            <w:color w:val="auto"/>
            <w:u w:val="none"/>
          </w:rPr>
          <w:t>.</w:t>
        </w:r>
      </w:hyperlink>
      <w:r w:rsidR="00646530">
        <w:rPr>
          <w:rStyle w:val="Kpr"/>
          <w:color w:val="auto"/>
          <w:u w:val="none"/>
        </w:rPr>
        <w:t>41</w:t>
      </w:r>
    </w:p>
    <w:p w:rsidR="00965D3F" w:rsidRPr="00965D3F" w:rsidRDefault="00916716" w:rsidP="007F078D">
      <w:pPr>
        <w:pStyle w:val="T1"/>
        <w:rPr>
          <w:rFonts w:asciiTheme="minorHAnsi" w:hAnsiTheme="minorHAnsi" w:cstheme="minorBidi"/>
        </w:rPr>
      </w:pPr>
      <w:hyperlink w:anchor="_Toc450678291" w:history="1">
        <w:r w:rsidR="00965D3F" w:rsidRPr="00965D3F">
          <w:rPr>
            <w:rStyle w:val="Kpr"/>
            <w:b/>
            <w:bCs/>
            <w:color w:val="auto"/>
            <w:u w:val="none"/>
          </w:rPr>
          <w:t xml:space="preserve">Grafik 4.7. </w:t>
        </w:r>
        <w:r w:rsidR="00965D3F" w:rsidRPr="00965D3F">
          <w:rPr>
            <w:rStyle w:val="Kpr"/>
            <w:bCs/>
            <w:color w:val="auto"/>
            <w:u w:val="none"/>
          </w:rPr>
          <w:t>Damarlara göre ortalama infarkt boyutu ………………………………...</w:t>
        </w:r>
      </w:hyperlink>
      <w:r w:rsidR="00646530">
        <w:rPr>
          <w:rStyle w:val="Kpr"/>
          <w:color w:val="auto"/>
          <w:u w:val="none"/>
        </w:rPr>
        <w:t>42</w:t>
      </w:r>
    </w:p>
    <w:p w:rsidR="00965D3F" w:rsidRPr="00965D3F" w:rsidRDefault="00916716" w:rsidP="007F078D">
      <w:pPr>
        <w:pStyle w:val="T1"/>
        <w:rPr>
          <w:rFonts w:asciiTheme="minorHAnsi" w:hAnsiTheme="minorHAnsi" w:cstheme="minorBidi"/>
        </w:rPr>
      </w:pPr>
      <w:hyperlink w:anchor="_Toc450678292" w:history="1">
        <w:r w:rsidR="00965D3F" w:rsidRPr="00965D3F">
          <w:rPr>
            <w:rStyle w:val="Kpr"/>
            <w:b/>
            <w:bCs/>
            <w:color w:val="auto"/>
            <w:u w:val="none"/>
          </w:rPr>
          <w:t xml:space="preserve">Grafik 4.8. </w:t>
        </w:r>
        <w:r w:rsidR="00965D3F" w:rsidRPr="00965D3F">
          <w:rPr>
            <w:rStyle w:val="Kpr"/>
            <w:bCs/>
            <w:color w:val="auto"/>
            <w:u w:val="none"/>
          </w:rPr>
          <w:t>Bilinç Düzeyi …………………………………………………………</w:t>
        </w:r>
        <w:r w:rsidR="00646530">
          <w:rPr>
            <w:rStyle w:val="Kpr"/>
            <w:bCs/>
            <w:color w:val="auto"/>
            <w:u w:val="none"/>
          </w:rPr>
          <w:t>.</w:t>
        </w:r>
        <w:r w:rsidR="00965D3F" w:rsidRPr="00965D3F">
          <w:rPr>
            <w:rStyle w:val="Kpr"/>
            <w:bCs/>
            <w:color w:val="auto"/>
            <w:u w:val="none"/>
          </w:rPr>
          <w:t>……</w:t>
        </w:r>
        <w:r w:rsidR="00A82324">
          <w:rPr>
            <w:rStyle w:val="Kpr"/>
            <w:bCs/>
            <w:color w:val="auto"/>
            <w:u w:val="none"/>
          </w:rPr>
          <w:t>.</w:t>
        </w:r>
      </w:hyperlink>
      <w:r w:rsidR="00646530">
        <w:rPr>
          <w:rStyle w:val="Kpr"/>
          <w:color w:val="auto"/>
          <w:u w:val="none"/>
        </w:rPr>
        <w:t>44</w:t>
      </w:r>
    </w:p>
    <w:p w:rsidR="00965D3F" w:rsidRPr="00965D3F" w:rsidRDefault="00916716" w:rsidP="007F078D">
      <w:pPr>
        <w:pStyle w:val="T1"/>
        <w:rPr>
          <w:rFonts w:asciiTheme="minorHAnsi" w:hAnsiTheme="minorHAnsi" w:cstheme="minorBidi"/>
        </w:rPr>
      </w:pPr>
      <w:hyperlink w:anchor="_Toc450678293" w:history="1">
        <w:r w:rsidR="00965D3F" w:rsidRPr="00965D3F">
          <w:rPr>
            <w:rStyle w:val="Kpr"/>
            <w:b/>
            <w:bCs/>
            <w:color w:val="auto"/>
            <w:u w:val="none"/>
          </w:rPr>
          <w:t xml:space="preserve">Grafik 4.9. </w:t>
        </w:r>
        <w:r w:rsidR="00965D3F" w:rsidRPr="00965D3F">
          <w:rPr>
            <w:rStyle w:val="Kpr"/>
            <w:bCs/>
            <w:color w:val="auto"/>
            <w:u w:val="none"/>
          </w:rPr>
          <w:t>Oryantasyon -İki Komut ………………………………………………</w:t>
        </w:r>
        <w:r w:rsidR="00646530">
          <w:rPr>
            <w:rStyle w:val="Kpr"/>
            <w:bCs/>
            <w:color w:val="auto"/>
            <w:u w:val="none"/>
          </w:rPr>
          <w:t>.</w:t>
        </w:r>
        <w:r w:rsidR="00965D3F" w:rsidRPr="00965D3F">
          <w:rPr>
            <w:rStyle w:val="Kpr"/>
            <w:bCs/>
            <w:color w:val="auto"/>
            <w:u w:val="none"/>
          </w:rPr>
          <w:t>…</w:t>
        </w:r>
        <w:r w:rsidR="00A82324">
          <w:rPr>
            <w:rStyle w:val="Kpr"/>
            <w:bCs/>
            <w:color w:val="auto"/>
            <w:u w:val="none"/>
          </w:rPr>
          <w:t>..</w:t>
        </w:r>
      </w:hyperlink>
      <w:r w:rsidR="00646530">
        <w:rPr>
          <w:rStyle w:val="Kpr"/>
          <w:color w:val="auto"/>
          <w:u w:val="none"/>
        </w:rPr>
        <w:t>45</w:t>
      </w:r>
    </w:p>
    <w:p w:rsidR="00965D3F" w:rsidRPr="00965D3F" w:rsidRDefault="00916716" w:rsidP="007F078D">
      <w:pPr>
        <w:pStyle w:val="T1"/>
        <w:rPr>
          <w:rFonts w:asciiTheme="minorHAnsi" w:hAnsiTheme="minorHAnsi" w:cstheme="minorBidi"/>
        </w:rPr>
      </w:pPr>
      <w:hyperlink w:anchor="_Toc450678294" w:history="1">
        <w:r w:rsidR="00965D3F" w:rsidRPr="00965D3F">
          <w:rPr>
            <w:rStyle w:val="Kpr"/>
            <w:b/>
            <w:bCs/>
            <w:color w:val="auto"/>
            <w:u w:val="none"/>
          </w:rPr>
          <w:t xml:space="preserve">Grafik 4.10.  </w:t>
        </w:r>
        <w:r w:rsidR="00965D3F" w:rsidRPr="00965D3F">
          <w:rPr>
            <w:rStyle w:val="Kpr"/>
            <w:bCs/>
            <w:color w:val="auto"/>
            <w:u w:val="none"/>
          </w:rPr>
          <w:t>Göz Hareketleri-(Bakış) ………………………………………………...</w:t>
        </w:r>
      </w:hyperlink>
      <w:r w:rsidR="00646530">
        <w:rPr>
          <w:rStyle w:val="Kpr"/>
          <w:color w:val="auto"/>
          <w:u w:val="none"/>
        </w:rPr>
        <w:t>46</w:t>
      </w:r>
    </w:p>
    <w:p w:rsidR="00965D3F" w:rsidRPr="00965D3F" w:rsidRDefault="00916716" w:rsidP="007F078D">
      <w:pPr>
        <w:pStyle w:val="T1"/>
        <w:rPr>
          <w:rFonts w:asciiTheme="minorHAnsi" w:hAnsiTheme="minorHAnsi" w:cstheme="minorBidi"/>
        </w:rPr>
      </w:pPr>
      <w:hyperlink w:anchor="_Toc450678295" w:history="1">
        <w:r w:rsidR="00965D3F" w:rsidRPr="00965D3F">
          <w:rPr>
            <w:rStyle w:val="Kpr"/>
            <w:b/>
            <w:bCs/>
            <w:color w:val="auto"/>
            <w:u w:val="none"/>
          </w:rPr>
          <w:t xml:space="preserve">Grafik 4.11. </w:t>
        </w:r>
        <w:r w:rsidR="00965D3F" w:rsidRPr="00965D3F">
          <w:rPr>
            <w:rStyle w:val="Kpr"/>
            <w:bCs/>
            <w:color w:val="auto"/>
            <w:u w:val="none"/>
          </w:rPr>
          <w:t>Görme Alanı ………………………………………………………………</w:t>
        </w:r>
      </w:hyperlink>
      <w:r w:rsidR="00646530">
        <w:rPr>
          <w:rStyle w:val="Kpr"/>
          <w:color w:val="auto"/>
          <w:u w:val="none"/>
        </w:rPr>
        <w:t>47</w:t>
      </w:r>
    </w:p>
    <w:p w:rsidR="00965D3F" w:rsidRPr="00965D3F" w:rsidRDefault="00916716" w:rsidP="007F078D">
      <w:pPr>
        <w:pStyle w:val="T1"/>
        <w:rPr>
          <w:rFonts w:asciiTheme="minorHAnsi" w:hAnsiTheme="minorHAnsi" w:cstheme="minorBidi"/>
        </w:rPr>
      </w:pPr>
      <w:hyperlink w:anchor="_Toc450678296" w:history="1">
        <w:r w:rsidR="00965D3F" w:rsidRPr="00965D3F">
          <w:rPr>
            <w:rStyle w:val="Kpr"/>
            <w:b/>
            <w:bCs/>
            <w:color w:val="auto"/>
            <w:u w:val="none"/>
          </w:rPr>
          <w:t xml:space="preserve">Grafik 4.12. </w:t>
        </w:r>
        <w:r w:rsidR="00965D3F" w:rsidRPr="00965D3F">
          <w:rPr>
            <w:rStyle w:val="Kpr"/>
            <w:bCs/>
            <w:color w:val="auto"/>
            <w:u w:val="none"/>
          </w:rPr>
          <w:t>Facial Motor Aktivite ……………………………………………………</w:t>
        </w:r>
        <w:r w:rsidR="00A82324">
          <w:rPr>
            <w:rStyle w:val="Kpr"/>
            <w:bCs/>
            <w:color w:val="auto"/>
            <w:u w:val="none"/>
          </w:rPr>
          <w:t>..</w:t>
        </w:r>
      </w:hyperlink>
      <w:r w:rsidR="00646530">
        <w:rPr>
          <w:rStyle w:val="Kpr"/>
          <w:color w:val="auto"/>
          <w:u w:val="none"/>
        </w:rPr>
        <w:t>48</w:t>
      </w:r>
    </w:p>
    <w:p w:rsidR="00965D3F" w:rsidRPr="00965D3F" w:rsidRDefault="00916716" w:rsidP="007F078D">
      <w:pPr>
        <w:pStyle w:val="T1"/>
        <w:rPr>
          <w:rFonts w:asciiTheme="minorHAnsi" w:hAnsiTheme="minorHAnsi" w:cstheme="minorBidi"/>
        </w:rPr>
      </w:pPr>
      <w:hyperlink w:anchor="_Toc450678297" w:history="1">
        <w:r w:rsidR="00965D3F" w:rsidRPr="00965D3F">
          <w:rPr>
            <w:rStyle w:val="Kpr"/>
            <w:b/>
            <w:bCs/>
            <w:color w:val="auto"/>
            <w:u w:val="none"/>
          </w:rPr>
          <w:t xml:space="preserve">Grafik 4.13. </w:t>
        </w:r>
        <w:r w:rsidR="00965D3F" w:rsidRPr="00965D3F">
          <w:rPr>
            <w:rStyle w:val="Kpr"/>
            <w:bCs/>
            <w:color w:val="auto"/>
            <w:u w:val="none"/>
          </w:rPr>
          <w:t>Sağ Üst Ekstremite Motor ………………………………………………</w:t>
        </w:r>
        <w:r w:rsidR="00A82324">
          <w:rPr>
            <w:rStyle w:val="Kpr"/>
            <w:bCs/>
            <w:color w:val="auto"/>
            <w:u w:val="none"/>
          </w:rPr>
          <w:t>.</w:t>
        </w:r>
      </w:hyperlink>
      <w:r w:rsidR="00646530">
        <w:rPr>
          <w:rStyle w:val="Kpr"/>
          <w:color w:val="auto"/>
          <w:u w:val="none"/>
        </w:rPr>
        <w:t>49</w:t>
      </w:r>
    </w:p>
    <w:p w:rsidR="00965D3F" w:rsidRPr="00965D3F" w:rsidRDefault="00916716" w:rsidP="007F078D">
      <w:pPr>
        <w:pStyle w:val="T1"/>
        <w:rPr>
          <w:rFonts w:asciiTheme="minorHAnsi" w:hAnsiTheme="minorHAnsi" w:cstheme="minorBidi"/>
        </w:rPr>
      </w:pPr>
      <w:hyperlink w:anchor="_Toc450678298" w:history="1">
        <w:r w:rsidR="00965D3F" w:rsidRPr="00965D3F">
          <w:rPr>
            <w:rStyle w:val="Kpr"/>
            <w:b/>
            <w:bCs/>
            <w:color w:val="auto"/>
            <w:u w:val="none"/>
          </w:rPr>
          <w:t xml:space="preserve">Grafik 4.14. </w:t>
        </w:r>
        <w:r w:rsidR="00965D3F" w:rsidRPr="00965D3F">
          <w:rPr>
            <w:rStyle w:val="Kpr"/>
            <w:bCs/>
            <w:color w:val="auto"/>
            <w:u w:val="none"/>
          </w:rPr>
          <w:t>Sol Üst Ekstremite Motor ………………………………………………</w:t>
        </w:r>
      </w:hyperlink>
      <w:r w:rsidR="00A82324">
        <w:t>..</w:t>
      </w:r>
      <w:r w:rsidR="00646530">
        <w:rPr>
          <w:rStyle w:val="Kpr"/>
          <w:color w:val="auto"/>
          <w:u w:val="none"/>
        </w:rPr>
        <w:t>50</w:t>
      </w:r>
    </w:p>
    <w:p w:rsidR="00965D3F" w:rsidRPr="00965D3F" w:rsidRDefault="00916716" w:rsidP="007F078D">
      <w:pPr>
        <w:pStyle w:val="T1"/>
        <w:rPr>
          <w:rFonts w:asciiTheme="minorHAnsi" w:hAnsiTheme="minorHAnsi" w:cstheme="minorBidi"/>
        </w:rPr>
      </w:pPr>
      <w:hyperlink w:anchor="_Toc450678299" w:history="1">
        <w:r w:rsidR="00965D3F" w:rsidRPr="00965D3F">
          <w:rPr>
            <w:rStyle w:val="Kpr"/>
            <w:b/>
            <w:bCs/>
            <w:color w:val="auto"/>
            <w:u w:val="none"/>
          </w:rPr>
          <w:t xml:space="preserve">Grafik 4.15. </w:t>
        </w:r>
        <w:r w:rsidR="00965D3F" w:rsidRPr="00965D3F">
          <w:rPr>
            <w:rStyle w:val="Kpr"/>
            <w:bCs/>
            <w:color w:val="auto"/>
            <w:u w:val="none"/>
          </w:rPr>
          <w:t>Ekstremite Ataksisi …………………………………………………</w:t>
        </w:r>
        <w:r w:rsidR="00646530">
          <w:rPr>
            <w:rStyle w:val="Kpr"/>
            <w:bCs/>
            <w:color w:val="auto"/>
            <w:u w:val="none"/>
          </w:rPr>
          <w:t>.</w:t>
        </w:r>
        <w:r w:rsidR="00965D3F" w:rsidRPr="00965D3F">
          <w:rPr>
            <w:rStyle w:val="Kpr"/>
            <w:bCs/>
            <w:color w:val="auto"/>
            <w:u w:val="none"/>
          </w:rPr>
          <w:t>……</w:t>
        </w:r>
      </w:hyperlink>
      <w:r w:rsidR="00646530">
        <w:rPr>
          <w:rStyle w:val="Kpr"/>
          <w:color w:val="auto"/>
          <w:u w:val="none"/>
        </w:rPr>
        <w:t>51</w:t>
      </w:r>
    </w:p>
    <w:p w:rsidR="00965D3F" w:rsidRPr="00965D3F" w:rsidRDefault="00916716" w:rsidP="007F078D">
      <w:pPr>
        <w:pStyle w:val="T1"/>
        <w:rPr>
          <w:rFonts w:asciiTheme="minorHAnsi" w:hAnsiTheme="minorHAnsi" w:cstheme="minorBidi"/>
        </w:rPr>
      </w:pPr>
      <w:hyperlink w:anchor="_Toc450678300" w:history="1">
        <w:r w:rsidR="00965D3F" w:rsidRPr="00965D3F">
          <w:rPr>
            <w:rStyle w:val="Kpr"/>
            <w:b/>
            <w:bCs/>
            <w:color w:val="auto"/>
            <w:u w:val="none"/>
          </w:rPr>
          <w:t xml:space="preserve">Grafik 4.16. </w:t>
        </w:r>
        <w:r w:rsidR="00965D3F" w:rsidRPr="00965D3F">
          <w:rPr>
            <w:rStyle w:val="Kpr"/>
            <w:bCs/>
            <w:color w:val="auto"/>
            <w:u w:val="none"/>
          </w:rPr>
          <w:t>Sensorıal Durum …………………………………………………</w:t>
        </w:r>
        <w:r w:rsidR="00646530">
          <w:rPr>
            <w:rStyle w:val="Kpr"/>
            <w:bCs/>
            <w:color w:val="auto"/>
            <w:u w:val="none"/>
          </w:rPr>
          <w:t>…</w:t>
        </w:r>
        <w:r w:rsidR="00965D3F" w:rsidRPr="00965D3F">
          <w:rPr>
            <w:rStyle w:val="Kpr"/>
            <w:bCs/>
            <w:color w:val="auto"/>
            <w:u w:val="none"/>
          </w:rPr>
          <w:t>……</w:t>
        </w:r>
      </w:hyperlink>
      <w:r w:rsidR="00646530">
        <w:rPr>
          <w:rStyle w:val="Kpr"/>
          <w:color w:val="auto"/>
          <w:u w:val="none"/>
        </w:rPr>
        <w:t>52</w:t>
      </w:r>
    </w:p>
    <w:p w:rsidR="00965D3F" w:rsidRPr="00965D3F" w:rsidRDefault="00916716" w:rsidP="007F078D">
      <w:pPr>
        <w:pStyle w:val="T1"/>
        <w:rPr>
          <w:rFonts w:asciiTheme="minorHAnsi" w:hAnsiTheme="minorHAnsi" w:cstheme="minorBidi"/>
        </w:rPr>
      </w:pPr>
      <w:hyperlink w:anchor="_Toc450678301" w:history="1">
        <w:r w:rsidR="00965D3F" w:rsidRPr="00965D3F">
          <w:rPr>
            <w:rStyle w:val="Kpr"/>
            <w:b/>
            <w:bCs/>
            <w:color w:val="auto"/>
            <w:u w:val="none"/>
          </w:rPr>
          <w:t xml:space="preserve">Grafik 4.17. </w:t>
        </w:r>
        <w:r w:rsidR="00965D3F" w:rsidRPr="00965D3F">
          <w:rPr>
            <w:rStyle w:val="Kpr"/>
            <w:bCs/>
            <w:color w:val="auto"/>
            <w:u w:val="none"/>
          </w:rPr>
          <w:t>İhmal ………………………………………………………………………</w:t>
        </w:r>
      </w:hyperlink>
      <w:r w:rsidR="00646530">
        <w:rPr>
          <w:rStyle w:val="Kpr"/>
          <w:color w:val="auto"/>
          <w:u w:val="none"/>
        </w:rPr>
        <w:t>52</w:t>
      </w:r>
    </w:p>
    <w:p w:rsidR="00965D3F" w:rsidRPr="00965D3F" w:rsidRDefault="00916716" w:rsidP="007F078D">
      <w:pPr>
        <w:pStyle w:val="T1"/>
        <w:rPr>
          <w:rFonts w:asciiTheme="minorHAnsi" w:hAnsiTheme="minorHAnsi" w:cstheme="minorBidi"/>
        </w:rPr>
      </w:pPr>
      <w:hyperlink w:anchor="_Toc450678302" w:history="1">
        <w:r w:rsidR="00965D3F" w:rsidRPr="00965D3F">
          <w:rPr>
            <w:rStyle w:val="Kpr"/>
            <w:b/>
            <w:bCs/>
            <w:color w:val="auto"/>
            <w:u w:val="none"/>
          </w:rPr>
          <w:t>Grafik 4.18.</w:t>
        </w:r>
        <w:r w:rsidR="00965D3F" w:rsidRPr="00965D3F">
          <w:rPr>
            <w:rStyle w:val="Kpr"/>
            <w:color w:val="auto"/>
            <w:u w:val="none"/>
          </w:rPr>
          <w:t xml:space="preserve"> </w:t>
        </w:r>
        <w:r w:rsidR="00965D3F" w:rsidRPr="00965D3F">
          <w:rPr>
            <w:rStyle w:val="Kpr"/>
            <w:bCs/>
            <w:color w:val="auto"/>
            <w:u w:val="none"/>
          </w:rPr>
          <w:t>Artıkulasyon ………………………………………………………………</w:t>
        </w:r>
      </w:hyperlink>
      <w:r w:rsidR="00646530">
        <w:rPr>
          <w:rStyle w:val="Kpr"/>
          <w:color w:val="auto"/>
          <w:u w:val="none"/>
        </w:rPr>
        <w:t>53</w:t>
      </w:r>
    </w:p>
    <w:p w:rsidR="00965D3F" w:rsidRPr="00965D3F" w:rsidRDefault="00916716" w:rsidP="007F078D">
      <w:pPr>
        <w:pStyle w:val="T1"/>
        <w:rPr>
          <w:rFonts w:asciiTheme="minorHAnsi" w:hAnsiTheme="minorHAnsi" w:cstheme="minorBidi"/>
        </w:rPr>
      </w:pPr>
      <w:hyperlink w:anchor="_Toc450678303" w:history="1">
        <w:r w:rsidR="00965D3F" w:rsidRPr="00965D3F">
          <w:rPr>
            <w:rStyle w:val="Kpr"/>
            <w:b/>
            <w:bCs/>
            <w:color w:val="auto"/>
            <w:u w:val="none"/>
          </w:rPr>
          <w:t xml:space="preserve">Grafik 4.19. </w:t>
        </w:r>
        <w:r w:rsidR="00965D3F" w:rsidRPr="00965D3F">
          <w:rPr>
            <w:rStyle w:val="Kpr"/>
            <w:bCs/>
            <w:color w:val="auto"/>
            <w:u w:val="none"/>
          </w:rPr>
          <w:t>Dil …………………………………………………………………………</w:t>
        </w:r>
        <w:r w:rsidR="00A82324">
          <w:rPr>
            <w:rStyle w:val="Kpr"/>
            <w:bCs/>
            <w:color w:val="auto"/>
            <w:u w:val="none"/>
          </w:rPr>
          <w:t>.</w:t>
        </w:r>
      </w:hyperlink>
      <w:r w:rsidR="00646530">
        <w:rPr>
          <w:rStyle w:val="Kpr"/>
          <w:color w:val="auto"/>
          <w:u w:val="none"/>
        </w:rPr>
        <w:t>54</w:t>
      </w:r>
    </w:p>
    <w:p w:rsidR="00965D3F" w:rsidRPr="00965D3F" w:rsidRDefault="00916716" w:rsidP="007F078D">
      <w:pPr>
        <w:pStyle w:val="T1"/>
        <w:rPr>
          <w:rFonts w:asciiTheme="minorHAnsi" w:hAnsiTheme="minorHAnsi" w:cstheme="minorBidi"/>
        </w:rPr>
      </w:pPr>
      <w:hyperlink w:anchor="_Toc450678304" w:history="1">
        <w:r w:rsidR="00965D3F" w:rsidRPr="00965D3F">
          <w:rPr>
            <w:rStyle w:val="Kpr"/>
            <w:b/>
            <w:bCs/>
            <w:color w:val="auto"/>
            <w:u w:val="none"/>
          </w:rPr>
          <w:t xml:space="preserve">Grafik 4.20. </w:t>
        </w:r>
        <w:r w:rsidR="00965D3F" w:rsidRPr="00965D3F">
          <w:rPr>
            <w:rStyle w:val="Kpr"/>
            <w:bCs/>
            <w:color w:val="auto"/>
            <w:u w:val="none"/>
          </w:rPr>
          <w:t>İnfarkt skalası, infarkt büyüklüğü ve damarlar arasındaki ilişki………</w:t>
        </w:r>
      </w:hyperlink>
      <w:r w:rsidR="00646530">
        <w:rPr>
          <w:rStyle w:val="Kpr"/>
          <w:color w:val="auto"/>
          <w:u w:val="none"/>
        </w:rPr>
        <w:t>55</w:t>
      </w:r>
    </w:p>
    <w:p w:rsidR="00965D3F" w:rsidRPr="00965D3F" w:rsidRDefault="00965D3F" w:rsidP="007F078D">
      <w:pPr>
        <w:pStyle w:val="T1"/>
      </w:pPr>
    </w:p>
    <w:p w:rsidR="00965D3F" w:rsidRPr="00965D3F" w:rsidRDefault="00965D3F" w:rsidP="007F078D">
      <w:pPr>
        <w:pStyle w:val="T1"/>
      </w:pPr>
    </w:p>
    <w:p w:rsidR="0084345E" w:rsidRPr="00965D3F" w:rsidRDefault="0084345E" w:rsidP="0084345E">
      <w:pPr>
        <w:spacing w:line="360" w:lineRule="auto"/>
        <w:ind w:left="567"/>
        <w:jc w:val="both"/>
        <w:outlineLvl w:val="0"/>
        <w:rPr>
          <w:rFonts w:ascii="Arial" w:hAnsi="Arial" w:cs="Arial"/>
          <w:bCs/>
        </w:rPr>
      </w:pPr>
    </w:p>
    <w:p w:rsidR="00A82324" w:rsidRDefault="00A82324" w:rsidP="00A82324">
      <w:pPr>
        <w:keepNext/>
        <w:keepLines/>
        <w:spacing w:before="480" w:after="0" w:line="360" w:lineRule="auto"/>
        <w:ind w:left="567"/>
        <w:outlineLvl w:val="0"/>
        <w:rPr>
          <w:rFonts w:ascii="Arial" w:hAnsi="Arial" w:cs="Arial"/>
          <w:b/>
          <w:bCs/>
        </w:rPr>
      </w:pPr>
      <w:bookmarkStart w:id="10" w:name="_Toc421719409"/>
      <w:bookmarkStart w:id="11" w:name="_Toc450678305"/>
      <w:bookmarkStart w:id="12" w:name="_Toc454267186"/>
    </w:p>
    <w:p w:rsidR="00C02E00" w:rsidRDefault="00340DA3" w:rsidP="00A82324">
      <w:pPr>
        <w:keepNext/>
        <w:keepLines/>
        <w:spacing w:before="480" w:after="0" w:line="360" w:lineRule="auto"/>
        <w:ind w:left="567"/>
        <w:outlineLvl w:val="0"/>
        <w:rPr>
          <w:rFonts w:ascii="Arial" w:hAnsi="Arial" w:cs="Arial"/>
          <w:b/>
        </w:rPr>
      </w:pPr>
      <w:r w:rsidRPr="00965D3F">
        <w:rPr>
          <w:rFonts w:ascii="Arial" w:hAnsi="Arial" w:cs="Arial"/>
          <w:b/>
          <w:bCs/>
        </w:rPr>
        <w:t>TABLOLAR DİZİNİ</w:t>
      </w:r>
      <w:bookmarkEnd w:id="10"/>
      <w:bookmarkEnd w:id="11"/>
      <w:bookmarkEnd w:id="12"/>
      <w:r w:rsidRPr="00965D3F">
        <w:rPr>
          <w:rFonts w:ascii="Arial" w:hAnsi="Arial" w:cs="Arial"/>
          <w:b/>
        </w:rPr>
        <w:t xml:space="preserve"> </w:t>
      </w:r>
    </w:p>
    <w:p w:rsidR="00A82324" w:rsidRPr="00965D3F" w:rsidRDefault="00A82324" w:rsidP="00A82324">
      <w:pPr>
        <w:keepNext/>
        <w:keepLines/>
        <w:spacing w:before="480" w:after="0" w:line="360" w:lineRule="auto"/>
        <w:ind w:left="567"/>
        <w:outlineLvl w:val="0"/>
        <w:rPr>
          <w:rFonts w:ascii="Arial" w:eastAsia="Calibri" w:hAnsi="Arial" w:cs="Arial"/>
          <w:b/>
          <w:sz w:val="18"/>
          <w:szCs w:val="18"/>
          <w:lang w:eastAsia="en-US"/>
        </w:rPr>
      </w:pPr>
    </w:p>
    <w:p w:rsidR="00C02E00" w:rsidRPr="00965D3F" w:rsidRDefault="00C02E00" w:rsidP="00A82324">
      <w:pPr>
        <w:keepNext/>
        <w:keepLines/>
        <w:spacing w:after="0" w:line="360" w:lineRule="auto"/>
        <w:ind w:left="7371"/>
        <w:outlineLvl w:val="0"/>
        <w:rPr>
          <w:rFonts w:ascii="Arial" w:hAnsi="Arial" w:cs="Arial"/>
          <w:b/>
        </w:rPr>
      </w:pPr>
      <w:bookmarkStart w:id="13" w:name="_Toc450678306"/>
      <w:bookmarkStart w:id="14" w:name="_Toc454267187"/>
      <w:r w:rsidRPr="00965D3F">
        <w:rPr>
          <w:rFonts w:ascii="Arial" w:hAnsi="Arial" w:cs="Arial"/>
          <w:b/>
        </w:rPr>
        <w:t>Sayfa</w:t>
      </w:r>
      <w:bookmarkEnd w:id="13"/>
      <w:bookmarkEnd w:id="14"/>
    </w:p>
    <w:p w:rsidR="00965D3F" w:rsidRPr="00965D3F" w:rsidRDefault="00916716" w:rsidP="007F078D">
      <w:pPr>
        <w:pStyle w:val="T1"/>
        <w:rPr>
          <w:rFonts w:asciiTheme="minorHAnsi" w:hAnsiTheme="minorHAnsi" w:cstheme="minorBidi"/>
        </w:rPr>
      </w:pPr>
      <w:hyperlink w:anchor="_Toc450678307" w:history="1">
        <w:r w:rsidR="00965D3F" w:rsidRPr="00965D3F">
          <w:rPr>
            <w:rStyle w:val="Kpr"/>
            <w:rFonts w:eastAsia="Calibri"/>
            <w:b/>
            <w:color w:val="auto"/>
            <w:u w:val="none"/>
            <w:lang w:eastAsia="en-US"/>
          </w:rPr>
          <w:t xml:space="preserve">Tablo 3.1. </w:t>
        </w:r>
        <w:r w:rsidR="00965D3F" w:rsidRPr="00965D3F">
          <w:rPr>
            <w:rStyle w:val="Kpr"/>
            <w:rFonts w:eastAsia="Calibri"/>
            <w:color w:val="auto"/>
            <w:u w:val="none"/>
            <w:lang w:eastAsia="en-US"/>
          </w:rPr>
          <w:t>Hast</w:t>
        </w:r>
        <w:r w:rsidR="00A82324">
          <w:rPr>
            <w:rStyle w:val="Kpr"/>
            <w:rFonts w:eastAsia="Calibri"/>
            <w:color w:val="auto"/>
            <w:u w:val="none"/>
            <w:lang w:eastAsia="en-US"/>
          </w:rPr>
          <w:t>a Sayıları ………………………………………………...</w:t>
        </w:r>
        <w:r w:rsidR="00965D3F" w:rsidRPr="00965D3F">
          <w:rPr>
            <w:rStyle w:val="Kpr"/>
            <w:rFonts w:eastAsia="Calibri"/>
            <w:color w:val="auto"/>
            <w:u w:val="none"/>
            <w:lang w:eastAsia="en-US"/>
          </w:rPr>
          <w:t>………</w:t>
        </w:r>
        <w:r w:rsidR="0044098D" w:rsidRPr="0044098D">
          <w:rPr>
            <w:rStyle w:val="Kpr"/>
            <w:rFonts w:eastAsia="Calibri"/>
            <w:color w:val="auto"/>
            <w:u w:val="none"/>
            <w:lang w:eastAsia="en-US"/>
          </w:rPr>
          <w:t>…….</w:t>
        </w:r>
      </w:hyperlink>
      <w:r w:rsidR="00646530">
        <w:rPr>
          <w:rStyle w:val="Kpr"/>
          <w:color w:val="auto"/>
          <w:u w:val="none"/>
        </w:rPr>
        <w:t>28</w:t>
      </w:r>
    </w:p>
    <w:p w:rsidR="00965D3F" w:rsidRPr="00965D3F" w:rsidRDefault="00916716" w:rsidP="007F078D">
      <w:pPr>
        <w:pStyle w:val="T1"/>
        <w:rPr>
          <w:rFonts w:asciiTheme="minorHAnsi" w:hAnsiTheme="minorHAnsi" w:cstheme="minorBidi"/>
        </w:rPr>
      </w:pPr>
      <w:hyperlink w:anchor="_Toc450678308" w:history="1">
        <w:r w:rsidR="00965D3F" w:rsidRPr="00965D3F">
          <w:rPr>
            <w:rStyle w:val="Kpr"/>
            <w:b/>
            <w:color w:val="auto"/>
            <w:u w:val="none"/>
          </w:rPr>
          <w:t xml:space="preserve">Tablo 3.2. </w:t>
        </w:r>
        <w:r w:rsidR="00965D3F" w:rsidRPr="00965D3F">
          <w:rPr>
            <w:rStyle w:val="Kpr"/>
            <w:color w:val="auto"/>
            <w:u w:val="none"/>
          </w:rPr>
          <w:t>Tablo ve Grafikler için kodlama……..……………………………………</w:t>
        </w:r>
        <w:r w:rsidR="00A82324">
          <w:rPr>
            <w:rStyle w:val="Kpr"/>
            <w:color w:val="auto"/>
            <w:u w:val="none"/>
          </w:rPr>
          <w:t>.</w:t>
        </w:r>
      </w:hyperlink>
      <w:r w:rsidR="00646530">
        <w:rPr>
          <w:rStyle w:val="Kpr"/>
          <w:color w:val="auto"/>
          <w:u w:val="none"/>
        </w:rPr>
        <w:t>31</w:t>
      </w:r>
    </w:p>
    <w:p w:rsidR="00965D3F" w:rsidRPr="00965D3F" w:rsidRDefault="00916716" w:rsidP="007F078D">
      <w:pPr>
        <w:pStyle w:val="T1"/>
        <w:rPr>
          <w:rFonts w:asciiTheme="minorHAnsi" w:hAnsiTheme="minorHAnsi" w:cstheme="minorBidi"/>
        </w:rPr>
      </w:pPr>
      <w:hyperlink w:anchor="_Toc450678309" w:history="1">
        <w:r w:rsidR="00965D3F" w:rsidRPr="00965D3F">
          <w:rPr>
            <w:rStyle w:val="Kpr"/>
            <w:b/>
            <w:color w:val="auto"/>
            <w:u w:val="none"/>
          </w:rPr>
          <w:t xml:space="preserve">Tablo 3.3. </w:t>
        </w:r>
        <w:r w:rsidR="00965D3F" w:rsidRPr="00965D3F">
          <w:rPr>
            <w:rStyle w:val="Kpr"/>
            <w:color w:val="auto"/>
            <w:u w:val="none"/>
          </w:rPr>
          <w:t>İnfarkt skalası için kodlama …………………………….…………………</w:t>
        </w:r>
      </w:hyperlink>
      <w:r w:rsidR="0044098D">
        <w:rPr>
          <w:rStyle w:val="Kpr"/>
          <w:color w:val="auto"/>
          <w:u w:val="none"/>
        </w:rPr>
        <w:t>32</w:t>
      </w:r>
    </w:p>
    <w:p w:rsidR="00965D3F" w:rsidRPr="00965D3F" w:rsidRDefault="00916716" w:rsidP="007F078D">
      <w:pPr>
        <w:pStyle w:val="T1"/>
        <w:rPr>
          <w:rFonts w:asciiTheme="minorHAnsi" w:hAnsiTheme="minorHAnsi" w:cstheme="minorBidi"/>
        </w:rPr>
      </w:pPr>
      <w:hyperlink w:anchor="_Toc450678310" w:history="1">
        <w:r w:rsidR="00965D3F" w:rsidRPr="00965D3F">
          <w:rPr>
            <w:rStyle w:val="Kpr"/>
            <w:b/>
            <w:color w:val="auto"/>
            <w:u w:val="none"/>
          </w:rPr>
          <w:t xml:space="preserve">Tablo 3.4. </w:t>
        </w:r>
        <w:r w:rsidR="00965D3F" w:rsidRPr="00965D3F">
          <w:rPr>
            <w:rStyle w:val="Kpr"/>
            <w:color w:val="auto"/>
            <w:u w:val="none"/>
          </w:rPr>
          <w:t>İnfarkt Skalası İle Damarlar</w:t>
        </w:r>
        <w:r w:rsidR="00A82324">
          <w:rPr>
            <w:rStyle w:val="Kpr"/>
            <w:color w:val="auto"/>
            <w:u w:val="none"/>
          </w:rPr>
          <w:t xml:space="preserve"> Arasındaki İlişki…………………………….</w:t>
        </w:r>
      </w:hyperlink>
      <w:r w:rsidR="0044098D">
        <w:rPr>
          <w:rStyle w:val="Kpr"/>
          <w:color w:val="auto"/>
          <w:u w:val="none"/>
        </w:rPr>
        <w:t>33</w:t>
      </w:r>
    </w:p>
    <w:p w:rsidR="00965D3F" w:rsidRPr="00965D3F" w:rsidRDefault="00916716" w:rsidP="007F078D">
      <w:pPr>
        <w:pStyle w:val="T1"/>
        <w:rPr>
          <w:rFonts w:asciiTheme="minorHAnsi" w:hAnsiTheme="minorHAnsi" w:cstheme="minorBidi"/>
        </w:rPr>
      </w:pPr>
      <w:hyperlink w:anchor="_Toc450678311" w:history="1">
        <w:r w:rsidR="00965D3F" w:rsidRPr="00965D3F">
          <w:rPr>
            <w:rStyle w:val="Kpr"/>
            <w:b/>
            <w:color w:val="auto"/>
            <w:u w:val="none"/>
          </w:rPr>
          <w:t xml:space="preserve">Tablo 4.1.  </w:t>
        </w:r>
        <w:r w:rsidR="00965D3F" w:rsidRPr="00965D3F">
          <w:rPr>
            <w:rStyle w:val="Kpr"/>
            <w:color w:val="auto"/>
            <w:u w:val="none"/>
          </w:rPr>
          <w:t>Yaş Dağılımı…………………………………………</w:t>
        </w:r>
        <w:r w:rsidR="00A82324">
          <w:rPr>
            <w:rStyle w:val="Kpr"/>
            <w:color w:val="auto"/>
            <w:u w:val="none"/>
          </w:rPr>
          <w:t>……………………..</w:t>
        </w:r>
      </w:hyperlink>
      <w:r w:rsidR="0044098D">
        <w:rPr>
          <w:rStyle w:val="Kpr"/>
          <w:color w:val="auto"/>
          <w:u w:val="none"/>
        </w:rPr>
        <w:t>35</w:t>
      </w:r>
    </w:p>
    <w:p w:rsidR="00965D3F" w:rsidRPr="00965D3F" w:rsidRDefault="00916716" w:rsidP="007F078D">
      <w:pPr>
        <w:pStyle w:val="T1"/>
        <w:rPr>
          <w:rFonts w:asciiTheme="minorHAnsi" w:hAnsiTheme="minorHAnsi" w:cstheme="minorBidi"/>
        </w:rPr>
      </w:pPr>
      <w:hyperlink w:anchor="_Toc450678312" w:history="1">
        <w:r w:rsidR="00965D3F" w:rsidRPr="00965D3F">
          <w:rPr>
            <w:rStyle w:val="Kpr"/>
            <w:b/>
            <w:color w:val="auto"/>
            <w:u w:val="none"/>
          </w:rPr>
          <w:t xml:space="preserve">Tablo 4.2. </w:t>
        </w:r>
        <w:r w:rsidR="00965D3F" w:rsidRPr="00965D3F">
          <w:rPr>
            <w:rStyle w:val="Kpr"/>
            <w:color w:val="auto"/>
            <w:u w:val="none"/>
          </w:rPr>
          <w:t>Hipertansiyonlu hastalarda infarkt boyutu ve infark tiplerinin</w:t>
        </w:r>
      </w:hyperlink>
      <w:r w:rsidR="00A82324">
        <w:rPr>
          <w:rFonts w:asciiTheme="minorHAnsi" w:hAnsiTheme="minorHAnsi" w:cstheme="minorBidi"/>
        </w:rPr>
        <w:t xml:space="preserve"> </w:t>
      </w:r>
      <w:hyperlink w:anchor="_Toc450678313" w:history="1">
        <w:r w:rsidR="00A82324">
          <w:rPr>
            <w:rStyle w:val="Kpr"/>
            <w:color w:val="auto"/>
            <w:u w:val="none"/>
          </w:rPr>
          <w:t>Karşılaştırılması……………………………………………………………………….…</w:t>
        </w:r>
      </w:hyperlink>
      <w:r w:rsidR="0044098D">
        <w:rPr>
          <w:rStyle w:val="Kpr"/>
          <w:color w:val="auto"/>
          <w:u w:val="none"/>
        </w:rPr>
        <w:t>36</w:t>
      </w:r>
    </w:p>
    <w:p w:rsidR="00965D3F" w:rsidRPr="00965D3F" w:rsidRDefault="00916716" w:rsidP="007F078D">
      <w:pPr>
        <w:pStyle w:val="T1"/>
        <w:rPr>
          <w:rFonts w:asciiTheme="minorHAnsi" w:hAnsiTheme="minorHAnsi" w:cstheme="minorBidi"/>
        </w:rPr>
      </w:pPr>
      <w:hyperlink w:anchor="_Toc450678314" w:history="1">
        <w:r w:rsidR="00965D3F" w:rsidRPr="00965D3F">
          <w:rPr>
            <w:rStyle w:val="Kpr"/>
            <w:b/>
            <w:color w:val="auto"/>
            <w:u w:val="none"/>
          </w:rPr>
          <w:t xml:space="preserve">Tablo 4.3. </w:t>
        </w:r>
        <w:r w:rsidR="00965D3F" w:rsidRPr="00965D3F">
          <w:rPr>
            <w:rStyle w:val="Kpr"/>
            <w:color w:val="auto"/>
            <w:u w:val="none"/>
          </w:rPr>
          <w:t>İnfarkt Boyutu  * Diabetes Mellitu</w:t>
        </w:r>
        <w:r w:rsidR="00A82324">
          <w:rPr>
            <w:rStyle w:val="Kpr"/>
            <w:color w:val="auto"/>
            <w:u w:val="none"/>
          </w:rPr>
          <w:t>s * İnfarkt Tipi…………………….......</w:t>
        </w:r>
      </w:hyperlink>
      <w:r w:rsidR="0044098D">
        <w:rPr>
          <w:rStyle w:val="Kpr"/>
          <w:color w:val="auto"/>
          <w:u w:val="none"/>
        </w:rPr>
        <w:t>37</w:t>
      </w:r>
    </w:p>
    <w:p w:rsidR="00965D3F" w:rsidRPr="00965D3F" w:rsidRDefault="00916716" w:rsidP="007F078D">
      <w:pPr>
        <w:pStyle w:val="T1"/>
        <w:rPr>
          <w:rFonts w:asciiTheme="minorHAnsi" w:hAnsiTheme="minorHAnsi" w:cstheme="minorBidi"/>
        </w:rPr>
      </w:pPr>
      <w:hyperlink w:anchor="_Toc450678315" w:history="1">
        <w:r w:rsidR="00965D3F" w:rsidRPr="00965D3F">
          <w:rPr>
            <w:rStyle w:val="Kpr"/>
            <w:b/>
            <w:color w:val="auto"/>
            <w:u w:val="none"/>
          </w:rPr>
          <w:t xml:space="preserve">Tablo 4.4. </w:t>
        </w:r>
        <w:r w:rsidR="00965D3F" w:rsidRPr="00965D3F">
          <w:rPr>
            <w:rStyle w:val="Kpr"/>
            <w:color w:val="auto"/>
            <w:u w:val="none"/>
          </w:rPr>
          <w:t>İnfarkt Boyutu  * Siga</w:t>
        </w:r>
        <w:r w:rsidR="00A82324">
          <w:rPr>
            <w:rStyle w:val="Kpr"/>
            <w:color w:val="auto"/>
            <w:u w:val="none"/>
          </w:rPr>
          <w:t>ra * İnfarkt Tipi……………………………………..</w:t>
        </w:r>
      </w:hyperlink>
      <w:r w:rsidR="00A82324">
        <w:t>.</w:t>
      </w:r>
      <w:r w:rsidR="0044098D">
        <w:rPr>
          <w:rStyle w:val="Kpr"/>
          <w:color w:val="auto"/>
          <w:u w:val="none"/>
        </w:rPr>
        <w:t>38</w:t>
      </w:r>
    </w:p>
    <w:p w:rsidR="00965D3F" w:rsidRPr="00965D3F" w:rsidRDefault="00916716" w:rsidP="007F078D">
      <w:pPr>
        <w:pStyle w:val="T1"/>
        <w:rPr>
          <w:rFonts w:asciiTheme="minorHAnsi" w:hAnsiTheme="minorHAnsi" w:cstheme="minorBidi"/>
        </w:rPr>
      </w:pPr>
      <w:hyperlink w:anchor="_Toc450678316" w:history="1">
        <w:r w:rsidR="00965D3F" w:rsidRPr="00965D3F">
          <w:rPr>
            <w:rStyle w:val="Kpr"/>
            <w:b/>
            <w:color w:val="auto"/>
            <w:u w:val="none"/>
          </w:rPr>
          <w:t>Tablo 4.5.</w:t>
        </w:r>
        <w:r w:rsidR="00965D3F" w:rsidRPr="00965D3F">
          <w:rPr>
            <w:rStyle w:val="Kpr"/>
            <w:color w:val="auto"/>
            <w:u w:val="none"/>
          </w:rPr>
          <w:t xml:space="preserve"> İnfarkt Boyutu  * Koroner Art</w:t>
        </w:r>
        <w:r w:rsidR="00A82324">
          <w:rPr>
            <w:rStyle w:val="Kpr"/>
            <w:color w:val="auto"/>
            <w:u w:val="none"/>
          </w:rPr>
          <w:t>er Hast. * İnfarkt Tipi………………………</w:t>
        </w:r>
      </w:hyperlink>
      <w:r w:rsidR="00646530">
        <w:rPr>
          <w:rStyle w:val="Kpr"/>
          <w:color w:val="auto"/>
          <w:u w:val="none"/>
        </w:rPr>
        <w:t>39</w:t>
      </w:r>
    </w:p>
    <w:p w:rsidR="00965D3F" w:rsidRPr="00965D3F" w:rsidRDefault="00916716" w:rsidP="007F078D">
      <w:pPr>
        <w:pStyle w:val="T1"/>
        <w:rPr>
          <w:rFonts w:asciiTheme="minorHAnsi" w:hAnsiTheme="minorHAnsi" w:cstheme="minorBidi"/>
        </w:rPr>
      </w:pPr>
      <w:hyperlink w:anchor="_Toc450678317" w:history="1">
        <w:r w:rsidR="00965D3F" w:rsidRPr="00965D3F">
          <w:rPr>
            <w:rStyle w:val="Kpr"/>
            <w:b/>
            <w:color w:val="auto"/>
            <w:u w:val="none"/>
          </w:rPr>
          <w:t>Tablo 4.6.</w:t>
        </w:r>
        <w:r w:rsidR="00965D3F" w:rsidRPr="00965D3F">
          <w:rPr>
            <w:rStyle w:val="Kpr"/>
            <w:color w:val="auto"/>
            <w:u w:val="none"/>
          </w:rPr>
          <w:t xml:space="preserve"> Hastalarda infarkt tiplerinin</w:t>
        </w:r>
        <w:r w:rsidR="00A82324">
          <w:rPr>
            <w:rStyle w:val="Kpr"/>
            <w:color w:val="auto"/>
            <w:u w:val="none"/>
          </w:rPr>
          <w:t xml:space="preserve"> cinseyete göre ayrımı………………………</w:t>
        </w:r>
      </w:hyperlink>
      <w:r w:rsidR="0044098D">
        <w:rPr>
          <w:rStyle w:val="Kpr"/>
          <w:color w:val="auto"/>
          <w:u w:val="none"/>
        </w:rPr>
        <w:t>41</w:t>
      </w:r>
    </w:p>
    <w:p w:rsidR="00965D3F" w:rsidRPr="00965D3F" w:rsidRDefault="00916716" w:rsidP="007F078D">
      <w:pPr>
        <w:pStyle w:val="T1"/>
        <w:rPr>
          <w:rFonts w:asciiTheme="minorHAnsi" w:hAnsiTheme="minorHAnsi" w:cstheme="minorBidi"/>
        </w:rPr>
      </w:pPr>
      <w:hyperlink w:anchor="_Toc450678318" w:history="1">
        <w:r w:rsidR="00965D3F" w:rsidRPr="00965D3F">
          <w:rPr>
            <w:rStyle w:val="Kpr"/>
            <w:b/>
            <w:color w:val="auto"/>
            <w:u w:val="none"/>
          </w:rPr>
          <w:t xml:space="preserve">Tablo 4.7. </w:t>
        </w:r>
        <w:r w:rsidR="00965D3F" w:rsidRPr="00965D3F">
          <w:rPr>
            <w:rStyle w:val="Kpr"/>
            <w:color w:val="auto"/>
            <w:u w:val="none"/>
          </w:rPr>
          <w:t>Damarların tutulma sıklığı ve infarkt boy</w:t>
        </w:r>
        <w:r w:rsidR="00A82324">
          <w:rPr>
            <w:rStyle w:val="Kpr"/>
            <w:color w:val="auto"/>
            <w:u w:val="none"/>
          </w:rPr>
          <w:t>utu ile ilişkisi……………</w:t>
        </w:r>
        <w:r w:rsidR="00965D3F" w:rsidRPr="00965D3F">
          <w:rPr>
            <w:rStyle w:val="Kpr"/>
            <w:color w:val="auto"/>
            <w:u w:val="none"/>
          </w:rPr>
          <w:t>…</w:t>
        </w:r>
        <w:r w:rsidR="0044098D">
          <w:rPr>
            <w:rStyle w:val="Kpr"/>
            <w:color w:val="auto"/>
            <w:u w:val="none"/>
          </w:rPr>
          <w:t>…..</w:t>
        </w:r>
      </w:hyperlink>
      <w:r w:rsidR="00646530">
        <w:rPr>
          <w:rStyle w:val="Kpr"/>
          <w:color w:val="auto"/>
          <w:u w:val="none"/>
        </w:rPr>
        <w:t>43</w:t>
      </w:r>
    </w:p>
    <w:p w:rsidR="00E641F8" w:rsidRDefault="00916716" w:rsidP="007F078D">
      <w:pPr>
        <w:pStyle w:val="T1"/>
        <w:rPr>
          <w:rStyle w:val="Kpr"/>
          <w:color w:val="auto"/>
          <w:u w:val="none"/>
        </w:rPr>
      </w:pPr>
      <w:hyperlink w:anchor="_Toc450678319" w:history="1">
        <w:r w:rsidR="00965D3F" w:rsidRPr="00965D3F">
          <w:rPr>
            <w:rStyle w:val="Kpr"/>
            <w:b/>
            <w:color w:val="auto"/>
            <w:u w:val="none"/>
          </w:rPr>
          <w:t xml:space="preserve">Tablo 4.8. </w:t>
        </w:r>
        <w:r w:rsidR="00965D3F" w:rsidRPr="00965D3F">
          <w:rPr>
            <w:rStyle w:val="Kpr"/>
            <w:color w:val="auto"/>
            <w:u w:val="none"/>
          </w:rPr>
          <w:t>İnfarkt skalası, infarkt büyüklüğü ve</w:t>
        </w:r>
        <w:r w:rsidR="00A82324">
          <w:rPr>
            <w:rStyle w:val="Kpr"/>
            <w:color w:val="auto"/>
            <w:u w:val="none"/>
          </w:rPr>
          <w:t xml:space="preserve"> damarlar arasındaki ilişki………...</w:t>
        </w:r>
      </w:hyperlink>
      <w:r w:rsidR="00646530">
        <w:rPr>
          <w:rStyle w:val="Kpr"/>
          <w:color w:val="auto"/>
          <w:u w:val="none"/>
        </w:rPr>
        <w:t>56</w:t>
      </w:r>
    </w:p>
    <w:p w:rsidR="0044098D" w:rsidRPr="0044098D" w:rsidRDefault="0044098D" w:rsidP="0044098D"/>
    <w:p w:rsidR="0044098D" w:rsidRDefault="0044098D" w:rsidP="0065481A">
      <w:pPr>
        <w:pStyle w:val="Balk1"/>
        <w:spacing w:before="0" w:line="240" w:lineRule="auto"/>
        <w:ind w:left="590" w:right="85" w:hanging="23"/>
        <w:rPr>
          <w:rFonts w:ascii="Arial" w:hAnsi="Arial" w:cs="Arial"/>
          <w:color w:val="auto"/>
          <w:sz w:val="22"/>
          <w:szCs w:val="22"/>
        </w:rPr>
      </w:pPr>
      <w:bookmarkStart w:id="15" w:name="_Toc450678320"/>
    </w:p>
    <w:p w:rsidR="0065481A" w:rsidRPr="0065481A" w:rsidRDefault="0065481A" w:rsidP="0044098D">
      <w:pPr>
        <w:pStyle w:val="Balk1"/>
        <w:spacing w:before="0" w:after="240" w:line="480" w:lineRule="auto"/>
        <w:ind w:left="590" w:right="85" w:hanging="23"/>
        <w:rPr>
          <w:rFonts w:ascii="Arial" w:hAnsi="Arial" w:cs="Arial"/>
          <w:color w:val="auto"/>
          <w:sz w:val="22"/>
          <w:szCs w:val="22"/>
        </w:rPr>
      </w:pPr>
      <w:bookmarkStart w:id="16" w:name="_Toc454267188"/>
      <w:r w:rsidRPr="0065481A">
        <w:rPr>
          <w:rFonts w:ascii="Arial" w:hAnsi="Arial" w:cs="Arial"/>
          <w:color w:val="auto"/>
          <w:sz w:val="22"/>
          <w:szCs w:val="22"/>
        </w:rPr>
        <w:t>SİMGELER VE KISALTMALAR DİZİNİ</w:t>
      </w:r>
      <w:bookmarkEnd w:id="15"/>
      <w:bookmarkEnd w:id="16"/>
    </w:p>
    <w:p w:rsidR="001B5B26" w:rsidRDefault="001B5B26" w:rsidP="007D592D">
      <w:pPr>
        <w:keepNext/>
        <w:keepLines/>
        <w:spacing w:after="120" w:line="240" w:lineRule="auto"/>
        <w:ind w:left="567"/>
        <w:jc w:val="both"/>
        <w:outlineLvl w:val="0"/>
        <w:rPr>
          <w:rFonts w:ascii="Arial" w:hAnsi="Arial" w:cs="Arial"/>
        </w:rPr>
      </w:pPr>
      <w:bookmarkStart w:id="17" w:name="_Toc450678321"/>
      <w:bookmarkStart w:id="18" w:name="_Toc454267189"/>
      <w:r w:rsidRPr="0065481A">
        <w:rPr>
          <w:rFonts w:ascii="Arial" w:hAnsi="Arial" w:cs="Arial"/>
          <w:b/>
        </w:rPr>
        <w:t>2B</w:t>
      </w:r>
      <w:r w:rsidRPr="0065481A">
        <w:rPr>
          <w:rFonts w:ascii="Arial" w:hAnsi="Arial" w:cs="Arial"/>
        </w:rPr>
        <w:t xml:space="preserve"> ……………………</w:t>
      </w:r>
      <w:r>
        <w:rPr>
          <w:rFonts w:ascii="Arial" w:hAnsi="Arial" w:cs="Arial"/>
        </w:rPr>
        <w:t>.........................</w:t>
      </w:r>
      <w:r>
        <w:rPr>
          <w:rFonts w:ascii="Arial" w:hAnsi="Arial" w:cs="Arial"/>
        </w:rPr>
        <w:tab/>
        <w:t xml:space="preserve"> </w:t>
      </w:r>
      <w:r w:rsidRPr="0065481A">
        <w:rPr>
          <w:rFonts w:ascii="Arial" w:hAnsi="Arial" w:cs="Arial"/>
        </w:rPr>
        <w:t>İki boyutlu</w:t>
      </w:r>
      <w:bookmarkEnd w:id="17"/>
      <w:bookmarkEnd w:id="18"/>
    </w:p>
    <w:p w:rsidR="001B5B26" w:rsidRDefault="001B5B26" w:rsidP="007D592D">
      <w:pPr>
        <w:keepNext/>
        <w:keepLines/>
        <w:spacing w:after="120" w:line="240" w:lineRule="auto"/>
        <w:ind w:left="567"/>
        <w:jc w:val="both"/>
        <w:outlineLvl w:val="0"/>
        <w:rPr>
          <w:rFonts w:ascii="Arial" w:hAnsi="Arial" w:cs="Arial"/>
        </w:rPr>
      </w:pPr>
      <w:bookmarkStart w:id="19" w:name="_Toc450678322"/>
      <w:bookmarkStart w:id="20" w:name="_Toc454267190"/>
      <w:r w:rsidRPr="0065481A">
        <w:rPr>
          <w:rFonts w:ascii="Arial" w:hAnsi="Arial" w:cs="Arial"/>
          <w:b/>
        </w:rPr>
        <w:t>3B</w:t>
      </w:r>
      <w:r>
        <w:rPr>
          <w:rFonts w:ascii="Arial" w:hAnsi="Arial" w:cs="Arial"/>
          <w:b/>
        </w:rPr>
        <w:t xml:space="preserve"> ……………………………………... </w:t>
      </w:r>
      <w:r>
        <w:rPr>
          <w:rFonts w:ascii="Arial" w:hAnsi="Arial" w:cs="Arial"/>
        </w:rPr>
        <w:t>Üç boyutlu</w:t>
      </w:r>
      <w:bookmarkEnd w:id="19"/>
      <w:bookmarkEnd w:id="20"/>
    </w:p>
    <w:p w:rsidR="001B5B26" w:rsidRDefault="001B5B26" w:rsidP="007D592D">
      <w:pPr>
        <w:keepNext/>
        <w:keepLines/>
        <w:spacing w:after="120" w:line="240" w:lineRule="auto"/>
        <w:ind w:left="567"/>
        <w:jc w:val="both"/>
        <w:outlineLvl w:val="0"/>
        <w:rPr>
          <w:rFonts w:ascii="Arial" w:hAnsi="Arial" w:cs="Arial"/>
        </w:rPr>
      </w:pPr>
      <w:bookmarkStart w:id="21" w:name="_Toc450678334"/>
      <w:bookmarkStart w:id="22" w:name="_Toc454267202"/>
      <w:r w:rsidRPr="00370DE6">
        <w:rPr>
          <w:rFonts w:ascii="Arial" w:hAnsi="Arial" w:cs="Arial"/>
          <w:b/>
        </w:rPr>
        <w:t>ACI</w:t>
      </w:r>
      <w:r w:rsidRPr="00370DE6">
        <w:rPr>
          <w:rFonts w:ascii="Arial" w:hAnsi="Arial" w:cs="Arial"/>
        </w:rPr>
        <w:t xml:space="preserve"> </w:t>
      </w:r>
      <w:r>
        <w:rPr>
          <w:rFonts w:ascii="Arial" w:hAnsi="Arial" w:cs="Arial"/>
        </w:rPr>
        <w:t xml:space="preserve">……………………………………  </w:t>
      </w:r>
      <w:r>
        <w:rPr>
          <w:rFonts w:ascii="Arial" w:hAnsi="Arial" w:cs="Arial"/>
        </w:rPr>
        <w:tab/>
        <w:t>A</w:t>
      </w:r>
      <w:r w:rsidRPr="00370DE6">
        <w:rPr>
          <w:rFonts w:ascii="Arial" w:hAnsi="Arial" w:cs="Arial"/>
        </w:rPr>
        <w:t>treria carotis interna</w:t>
      </w:r>
      <w:bookmarkEnd w:id="21"/>
      <w:bookmarkEnd w:id="22"/>
    </w:p>
    <w:p w:rsidR="001B5B26" w:rsidRDefault="001B5B26" w:rsidP="007D592D">
      <w:pPr>
        <w:keepNext/>
        <w:keepLines/>
        <w:spacing w:after="120" w:line="240" w:lineRule="auto"/>
        <w:ind w:left="567"/>
        <w:jc w:val="both"/>
        <w:outlineLvl w:val="0"/>
        <w:rPr>
          <w:rFonts w:ascii="Arial" w:hAnsi="Arial" w:cs="Arial"/>
        </w:rPr>
      </w:pPr>
      <w:bookmarkStart w:id="23" w:name="_Toc450678327"/>
      <w:bookmarkStart w:id="24" w:name="_Toc454267195"/>
      <w:r w:rsidRPr="00E641F8">
        <w:rPr>
          <w:rFonts w:ascii="Arial" w:hAnsi="Arial" w:cs="Arial"/>
          <w:b/>
        </w:rPr>
        <w:t>AF</w:t>
      </w:r>
      <w:r>
        <w:rPr>
          <w:rFonts w:ascii="Arial" w:hAnsi="Arial" w:cs="Arial"/>
        </w:rPr>
        <w:t xml:space="preserve"> ……………………………………  </w:t>
      </w:r>
      <w:r>
        <w:rPr>
          <w:rFonts w:ascii="Arial" w:hAnsi="Arial" w:cs="Arial"/>
        </w:rPr>
        <w:tab/>
      </w:r>
      <w:r w:rsidRPr="00E641F8">
        <w:rPr>
          <w:rFonts w:ascii="Arial" w:hAnsi="Arial" w:cs="Arial"/>
        </w:rPr>
        <w:t>Atrial fibrilasyon</w:t>
      </w:r>
      <w:bookmarkEnd w:id="23"/>
      <w:bookmarkEnd w:id="24"/>
      <w:r w:rsidRPr="00E641F8">
        <w:rPr>
          <w:rFonts w:ascii="Arial" w:hAnsi="Arial" w:cs="Arial"/>
        </w:rPr>
        <w:t xml:space="preserve"> </w:t>
      </w:r>
    </w:p>
    <w:p w:rsidR="001B5B26" w:rsidRDefault="001B5B26" w:rsidP="007D592D">
      <w:pPr>
        <w:keepNext/>
        <w:keepLines/>
        <w:spacing w:after="120" w:line="240" w:lineRule="auto"/>
        <w:ind w:left="567"/>
        <w:jc w:val="both"/>
        <w:outlineLvl w:val="0"/>
        <w:rPr>
          <w:rFonts w:ascii="Arial" w:eastAsia="Calibri" w:hAnsi="Arial" w:cs="Arial"/>
          <w:lang w:eastAsia="en-US"/>
        </w:rPr>
      </w:pPr>
      <w:bookmarkStart w:id="25" w:name="_Toc450678325"/>
      <w:bookmarkStart w:id="26" w:name="_Toc454267193"/>
      <w:r w:rsidRPr="0065481A">
        <w:rPr>
          <w:rFonts w:ascii="Arial" w:eastAsia="Calibri" w:hAnsi="Arial" w:cs="Arial"/>
          <w:b/>
          <w:lang w:eastAsia="en-US"/>
        </w:rPr>
        <w:t>BDH</w:t>
      </w:r>
      <w:r>
        <w:rPr>
          <w:rFonts w:ascii="Arial" w:eastAsia="Calibri" w:hAnsi="Arial" w:cs="Arial"/>
          <w:lang w:eastAsia="en-US"/>
        </w:rPr>
        <w:t xml:space="preserve"> …………………………………  </w:t>
      </w:r>
      <w:r>
        <w:rPr>
          <w:rFonts w:ascii="Arial" w:eastAsia="Calibri" w:hAnsi="Arial" w:cs="Arial"/>
          <w:lang w:eastAsia="en-US"/>
        </w:rPr>
        <w:tab/>
      </w:r>
      <w:r w:rsidRPr="0065481A">
        <w:rPr>
          <w:rFonts w:ascii="Arial" w:eastAsia="Calibri" w:hAnsi="Arial" w:cs="Arial"/>
          <w:lang w:eastAsia="en-US"/>
        </w:rPr>
        <w:t>Beyin Damar Hastalığı</w:t>
      </w:r>
      <w:bookmarkEnd w:id="25"/>
      <w:bookmarkEnd w:id="26"/>
      <w:r w:rsidRPr="0065481A">
        <w:rPr>
          <w:rFonts w:ascii="Arial" w:eastAsia="Calibri" w:hAnsi="Arial" w:cs="Arial"/>
          <w:lang w:eastAsia="en-US"/>
        </w:rPr>
        <w:t xml:space="preserve"> </w:t>
      </w:r>
    </w:p>
    <w:p w:rsidR="001B5B26" w:rsidRDefault="001B5B26" w:rsidP="007D592D">
      <w:pPr>
        <w:keepNext/>
        <w:keepLines/>
        <w:spacing w:after="120" w:line="240" w:lineRule="auto"/>
        <w:ind w:left="567"/>
        <w:jc w:val="both"/>
        <w:outlineLvl w:val="0"/>
        <w:rPr>
          <w:rFonts w:ascii="Arial" w:hAnsi="Arial" w:cs="Arial"/>
        </w:rPr>
      </w:pPr>
      <w:bookmarkStart w:id="27" w:name="_Toc450678326"/>
      <w:bookmarkStart w:id="28" w:name="_Toc454267194"/>
      <w:r w:rsidRPr="00E641F8">
        <w:rPr>
          <w:rFonts w:ascii="Arial" w:hAnsi="Arial" w:cs="Arial"/>
          <w:b/>
        </w:rPr>
        <w:t>BOS</w:t>
      </w:r>
      <w:r>
        <w:rPr>
          <w:rFonts w:ascii="Arial" w:hAnsi="Arial" w:cs="Arial"/>
        </w:rPr>
        <w:t xml:space="preserve"> …………………………………….</w:t>
      </w:r>
      <w:r>
        <w:rPr>
          <w:rFonts w:ascii="Arial" w:hAnsi="Arial" w:cs="Arial"/>
        </w:rPr>
        <w:tab/>
        <w:t>Beyin Omurilik S</w:t>
      </w:r>
      <w:r w:rsidRPr="0065481A">
        <w:rPr>
          <w:rFonts w:ascii="Arial" w:hAnsi="Arial" w:cs="Arial"/>
        </w:rPr>
        <w:t>ıvısı</w:t>
      </w:r>
      <w:bookmarkEnd w:id="27"/>
      <w:bookmarkEnd w:id="28"/>
      <w:r w:rsidRPr="0065481A">
        <w:rPr>
          <w:rFonts w:ascii="Arial" w:hAnsi="Arial" w:cs="Arial"/>
        </w:rPr>
        <w:t xml:space="preserve"> </w:t>
      </w:r>
    </w:p>
    <w:p w:rsidR="001B5B26" w:rsidRDefault="001B5B26" w:rsidP="007D592D">
      <w:pPr>
        <w:keepNext/>
        <w:keepLines/>
        <w:spacing w:after="120" w:line="240" w:lineRule="auto"/>
        <w:ind w:left="567"/>
        <w:jc w:val="both"/>
        <w:outlineLvl w:val="0"/>
        <w:rPr>
          <w:rFonts w:ascii="Arial" w:hAnsi="Arial" w:cs="Arial"/>
        </w:rPr>
      </w:pPr>
      <w:bookmarkStart w:id="29" w:name="_Toc450678336"/>
      <w:bookmarkStart w:id="30" w:name="_Toc454267204"/>
      <w:r w:rsidRPr="000720E3">
        <w:rPr>
          <w:rFonts w:ascii="Arial" w:hAnsi="Arial" w:cs="Arial"/>
          <w:b/>
        </w:rPr>
        <w:t>BT</w:t>
      </w:r>
      <w:r>
        <w:rPr>
          <w:rFonts w:ascii="Arial" w:hAnsi="Arial" w:cs="Arial"/>
        </w:rPr>
        <w:t xml:space="preserve"> ……………………………………    B</w:t>
      </w:r>
      <w:r w:rsidRPr="000720E3">
        <w:rPr>
          <w:rFonts w:ascii="Arial" w:hAnsi="Arial" w:cs="Arial"/>
        </w:rPr>
        <w:t>ilgisayarlı tomografi</w:t>
      </w:r>
      <w:bookmarkEnd w:id="29"/>
      <w:bookmarkEnd w:id="30"/>
    </w:p>
    <w:p w:rsidR="001B5B26" w:rsidRDefault="001B5B26" w:rsidP="007D592D">
      <w:pPr>
        <w:keepNext/>
        <w:keepLines/>
        <w:spacing w:after="120" w:line="240" w:lineRule="auto"/>
        <w:ind w:left="567"/>
        <w:jc w:val="both"/>
        <w:outlineLvl w:val="0"/>
        <w:rPr>
          <w:rFonts w:ascii="Arial" w:eastAsia="Calibri" w:hAnsi="Arial" w:cs="Arial"/>
          <w:lang w:eastAsia="en-US"/>
        </w:rPr>
      </w:pPr>
      <w:bookmarkStart w:id="31" w:name="_Toc450678328"/>
      <w:bookmarkStart w:id="32" w:name="_Toc454267196"/>
      <w:r>
        <w:rPr>
          <w:rFonts w:ascii="Arial" w:hAnsi="Arial" w:cs="Arial"/>
          <w:b/>
        </w:rPr>
        <w:t xml:space="preserve">DM …………………………………… </w:t>
      </w:r>
      <w:r>
        <w:rPr>
          <w:rFonts w:ascii="Arial" w:hAnsi="Arial" w:cs="Arial"/>
          <w:b/>
        </w:rPr>
        <w:tab/>
      </w:r>
      <w:r w:rsidRPr="00A95727">
        <w:rPr>
          <w:rFonts w:ascii="Arial" w:eastAsia="Calibri" w:hAnsi="Arial" w:cs="Arial"/>
          <w:lang w:eastAsia="en-US"/>
        </w:rPr>
        <w:t>Diabetes Mellitus</w:t>
      </w:r>
      <w:bookmarkEnd w:id="31"/>
      <w:bookmarkEnd w:id="32"/>
    </w:p>
    <w:p w:rsidR="001B5B26" w:rsidRPr="00370DE6" w:rsidRDefault="001B5B26" w:rsidP="007D592D">
      <w:pPr>
        <w:keepNext/>
        <w:keepLines/>
        <w:spacing w:after="120" w:line="240" w:lineRule="auto"/>
        <w:ind w:firstLine="567"/>
        <w:jc w:val="both"/>
        <w:outlineLvl w:val="0"/>
        <w:rPr>
          <w:rFonts w:ascii="Arial" w:hAnsi="Arial" w:cs="Arial"/>
        </w:rPr>
      </w:pPr>
      <w:bookmarkStart w:id="33" w:name="_Toc450678330"/>
      <w:bookmarkStart w:id="34" w:name="_Toc454267198"/>
      <w:r>
        <w:rPr>
          <w:rFonts w:ascii="Arial" w:hAnsi="Arial" w:cs="Arial"/>
          <w:b/>
        </w:rPr>
        <w:t xml:space="preserve">LACI ………………………………… </w:t>
      </w:r>
      <w:r>
        <w:rPr>
          <w:rFonts w:ascii="Arial" w:hAnsi="Arial" w:cs="Arial"/>
          <w:b/>
        </w:rPr>
        <w:tab/>
      </w:r>
      <w:r>
        <w:rPr>
          <w:rFonts w:ascii="Arial" w:hAnsi="Arial" w:cs="Arial"/>
        </w:rPr>
        <w:t>L</w:t>
      </w:r>
      <w:r w:rsidRPr="00370DE6">
        <w:rPr>
          <w:rFonts w:ascii="Arial" w:hAnsi="Arial" w:cs="Arial"/>
        </w:rPr>
        <w:t>aküner infarktlar</w:t>
      </w:r>
      <w:bookmarkEnd w:id="33"/>
      <w:bookmarkEnd w:id="34"/>
    </w:p>
    <w:p w:rsidR="001B5B26" w:rsidRPr="0065481A" w:rsidRDefault="001B5B26" w:rsidP="007D592D">
      <w:pPr>
        <w:keepNext/>
        <w:keepLines/>
        <w:spacing w:after="120" w:line="240" w:lineRule="auto"/>
        <w:ind w:left="567"/>
        <w:jc w:val="both"/>
        <w:outlineLvl w:val="0"/>
        <w:rPr>
          <w:rFonts w:ascii="Arial" w:hAnsi="Arial" w:cs="Arial"/>
          <w:b/>
        </w:rPr>
      </w:pPr>
      <w:bookmarkStart w:id="35" w:name="_Toc450678323"/>
      <w:bookmarkStart w:id="36" w:name="_Toc454267191"/>
      <w:r>
        <w:rPr>
          <w:rFonts w:ascii="Arial" w:hAnsi="Arial" w:cs="Arial"/>
          <w:b/>
        </w:rPr>
        <w:t>m</w:t>
      </w:r>
      <w:r w:rsidRPr="0065481A">
        <w:rPr>
          <w:rFonts w:ascii="Arial" w:hAnsi="Arial" w:cs="Arial"/>
          <w:b/>
        </w:rPr>
        <w:t>m</w:t>
      </w:r>
      <w:r>
        <w:rPr>
          <w:rFonts w:ascii="Arial" w:hAnsi="Arial" w:cs="Arial"/>
          <w:b/>
        </w:rPr>
        <w:t xml:space="preserve"> …………………………………….</w:t>
      </w:r>
      <w:r w:rsidRPr="0065481A">
        <w:rPr>
          <w:rFonts w:ascii="Arial" w:hAnsi="Arial" w:cs="Arial"/>
        </w:rPr>
        <w:t>milimetre</w:t>
      </w:r>
      <w:bookmarkEnd w:id="35"/>
      <w:bookmarkEnd w:id="36"/>
    </w:p>
    <w:p w:rsidR="001B5B26" w:rsidRDefault="001B5B26" w:rsidP="007D592D">
      <w:pPr>
        <w:keepNext/>
        <w:keepLines/>
        <w:spacing w:after="120" w:line="240" w:lineRule="auto"/>
        <w:ind w:left="567"/>
        <w:jc w:val="both"/>
        <w:outlineLvl w:val="0"/>
        <w:rPr>
          <w:rFonts w:ascii="Arial" w:hAnsi="Arial" w:cs="Arial"/>
        </w:rPr>
      </w:pPr>
      <w:bookmarkStart w:id="37" w:name="_Toc450678335"/>
      <w:bookmarkStart w:id="38" w:name="_Toc454267203"/>
      <w:r>
        <w:rPr>
          <w:rFonts w:ascii="Arial" w:hAnsi="Arial" w:cs="Arial"/>
          <w:b/>
        </w:rPr>
        <w:t>MRG …………………………………</w:t>
      </w:r>
      <w:r w:rsidRPr="000720E3">
        <w:rPr>
          <w:rFonts w:ascii="Arial" w:hAnsi="Arial" w:cs="Arial"/>
          <w:b/>
        </w:rPr>
        <w:t xml:space="preserve"> </w:t>
      </w:r>
      <w:r>
        <w:rPr>
          <w:rFonts w:ascii="Arial" w:hAnsi="Arial" w:cs="Arial"/>
          <w:b/>
        </w:rPr>
        <w:tab/>
      </w:r>
      <w:r w:rsidRPr="000720E3">
        <w:rPr>
          <w:rFonts w:ascii="Arial" w:hAnsi="Arial" w:cs="Arial"/>
        </w:rPr>
        <w:t>Manyetik rezonans görüntüleme</w:t>
      </w:r>
      <w:bookmarkEnd w:id="37"/>
      <w:bookmarkEnd w:id="38"/>
    </w:p>
    <w:p w:rsidR="001B5B26" w:rsidRPr="0065481A" w:rsidRDefault="001B5B26" w:rsidP="00CD28AE">
      <w:pPr>
        <w:keepNext/>
        <w:keepLines/>
        <w:spacing w:after="120" w:line="240" w:lineRule="auto"/>
        <w:ind w:left="567"/>
        <w:jc w:val="both"/>
        <w:outlineLvl w:val="0"/>
        <w:rPr>
          <w:rFonts w:ascii="Arial" w:hAnsi="Arial" w:cs="Arial"/>
        </w:rPr>
      </w:pPr>
      <w:bookmarkStart w:id="39" w:name="_Toc450678324"/>
      <w:bookmarkStart w:id="40" w:name="_Toc454267192"/>
      <w:r w:rsidRPr="0065481A">
        <w:rPr>
          <w:rFonts w:ascii="Arial" w:eastAsia="Calibri" w:hAnsi="Arial" w:cs="Arial"/>
          <w:b/>
          <w:lang w:eastAsia="en-US"/>
        </w:rPr>
        <w:t>NIHSS</w:t>
      </w:r>
      <w:r>
        <w:rPr>
          <w:rFonts w:ascii="Arial" w:eastAsia="Calibri" w:hAnsi="Arial" w:cs="Arial"/>
          <w:b/>
          <w:lang w:eastAsia="en-US"/>
        </w:rPr>
        <w:t xml:space="preserve"> …………………………………</w:t>
      </w:r>
      <w:r>
        <w:rPr>
          <w:rFonts w:ascii="Arial" w:eastAsia="Calibri" w:hAnsi="Arial" w:cs="Arial"/>
          <w:lang w:eastAsia="en-US"/>
        </w:rPr>
        <w:t xml:space="preserve"> </w:t>
      </w:r>
      <w:r>
        <w:rPr>
          <w:rFonts w:ascii="Arial" w:eastAsia="Calibri" w:hAnsi="Arial" w:cs="Arial"/>
          <w:lang w:eastAsia="en-US"/>
        </w:rPr>
        <w:tab/>
      </w:r>
      <w:r w:rsidRPr="0065481A">
        <w:rPr>
          <w:rFonts w:ascii="Arial" w:eastAsia="Calibri" w:hAnsi="Arial" w:cs="Arial"/>
          <w:lang w:eastAsia="en-US"/>
        </w:rPr>
        <w:t>National Instute of Healt Stroke Scale</w:t>
      </w:r>
      <w:bookmarkEnd w:id="39"/>
      <w:bookmarkEnd w:id="40"/>
    </w:p>
    <w:p w:rsidR="001B5B26" w:rsidRPr="00370DE6" w:rsidRDefault="001B5B26" w:rsidP="007D592D">
      <w:pPr>
        <w:keepNext/>
        <w:keepLines/>
        <w:spacing w:after="120" w:line="240" w:lineRule="auto"/>
        <w:ind w:left="567"/>
        <w:jc w:val="both"/>
        <w:outlineLvl w:val="0"/>
        <w:rPr>
          <w:rFonts w:ascii="Arial" w:hAnsi="Arial" w:cs="Arial"/>
        </w:rPr>
      </w:pPr>
      <w:bookmarkStart w:id="41" w:name="_Toc450678332"/>
      <w:bookmarkStart w:id="42" w:name="_Toc454267200"/>
      <w:r>
        <w:rPr>
          <w:rFonts w:ascii="Arial" w:hAnsi="Arial" w:cs="Arial"/>
          <w:b/>
        </w:rPr>
        <w:t xml:space="preserve">PACI ………………………………… </w:t>
      </w:r>
      <w:r>
        <w:rPr>
          <w:rFonts w:ascii="Arial" w:hAnsi="Arial" w:cs="Arial"/>
          <w:b/>
        </w:rPr>
        <w:tab/>
      </w:r>
      <w:r w:rsidRPr="00370DE6">
        <w:rPr>
          <w:rFonts w:ascii="Arial" w:hAnsi="Arial" w:cs="Arial"/>
        </w:rPr>
        <w:t>Parsiyel anterior sirkülasyon infarktları</w:t>
      </w:r>
      <w:bookmarkEnd w:id="41"/>
      <w:bookmarkEnd w:id="42"/>
      <w:r w:rsidRPr="00370DE6">
        <w:rPr>
          <w:rFonts w:ascii="Arial" w:hAnsi="Arial" w:cs="Arial"/>
        </w:rPr>
        <w:t xml:space="preserve"> </w:t>
      </w:r>
    </w:p>
    <w:p w:rsidR="001B5B26" w:rsidRDefault="001B5B26" w:rsidP="007D592D">
      <w:pPr>
        <w:keepNext/>
        <w:keepLines/>
        <w:spacing w:after="120" w:line="240" w:lineRule="auto"/>
        <w:ind w:left="567"/>
        <w:jc w:val="both"/>
        <w:outlineLvl w:val="0"/>
        <w:rPr>
          <w:rFonts w:ascii="Arial" w:hAnsi="Arial" w:cs="Arial"/>
          <w:b/>
        </w:rPr>
      </w:pPr>
      <w:bookmarkStart w:id="43" w:name="_Toc450678333"/>
      <w:bookmarkStart w:id="44" w:name="_Toc454267201"/>
      <w:r>
        <w:rPr>
          <w:rFonts w:ascii="Arial" w:hAnsi="Arial" w:cs="Arial"/>
          <w:b/>
        </w:rPr>
        <w:t xml:space="preserve">POCI …………………………………... </w:t>
      </w:r>
      <w:r w:rsidRPr="00370DE6">
        <w:rPr>
          <w:rFonts w:ascii="Arial" w:hAnsi="Arial" w:cs="Arial"/>
        </w:rPr>
        <w:t>Posterior sirkülasyon infarktları</w:t>
      </w:r>
      <w:bookmarkEnd w:id="43"/>
      <w:bookmarkEnd w:id="44"/>
    </w:p>
    <w:p w:rsidR="001B5B26" w:rsidRDefault="001B5B26" w:rsidP="007D592D">
      <w:pPr>
        <w:keepNext/>
        <w:keepLines/>
        <w:spacing w:after="120" w:line="240" w:lineRule="auto"/>
        <w:ind w:left="567"/>
        <w:jc w:val="both"/>
        <w:outlineLvl w:val="0"/>
        <w:rPr>
          <w:rFonts w:ascii="Arial" w:hAnsi="Arial" w:cs="Arial"/>
        </w:rPr>
      </w:pPr>
      <w:bookmarkStart w:id="45" w:name="_Toc450678337"/>
      <w:bookmarkStart w:id="46" w:name="_Toc454267205"/>
      <w:r>
        <w:rPr>
          <w:rFonts w:ascii="Arial" w:hAnsi="Arial" w:cs="Arial"/>
          <w:b/>
        </w:rPr>
        <w:t>SD ……………………………………</w:t>
      </w:r>
      <w:r w:rsidRPr="000720E3">
        <w:rPr>
          <w:rFonts w:ascii="Arial" w:hAnsi="Arial" w:cs="Arial"/>
        </w:rPr>
        <w:t xml:space="preserve"> </w:t>
      </w:r>
      <w:r>
        <w:rPr>
          <w:rFonts w:ascii="Arial" w:hAnsi="Arial" w:cs="Arial"/>
        </w:rPr>
        <w:tab/>
      </w:r>
      <w:r w:rsidRPr="000720E3">
        <w:rPr>
          <w:rFonts w:ascii="Arial" w:hAnsi="Arial" w:cs="Arial"/>
        </w:rPr>
        <w:t>Standart Deviation</w:t>
      </w:r>
      <w:bookmarkEnd w:id="45"/>
      <w:bookmarkEnd w:id="46"/>
    </w:p>
    <w:p w:rsidR="001B5B26" w:rsidRDefault="001B5B26" w:rsidP="007D592D">
      <w:pPr>
        <w:keepNext/>
        <w:keepLines/>
        <w:spacing w:after="120" w:line="240" w:lineRule="auto"/>
        <w:ind w:left="567"/>
        <w:jc w:val="both"/>
        <w:outlineLvl w:val="0"/>
        <w:rPr>
          <w:rFonts w:ascii="Arial" w:hAnsi="Arial" w:cs="Arial"/>
          <w:b/>
        </w:rPr>
      </w:pPr>
      <w:bookmarkStart w:id="47" w:name="_Toc450678331"/>
      <w:bookmarkStart w:id="48" w:name="_Toc454267199"/>
      <w:r>
        <w:rPr>
          <w:rFonts w:ascii="Arial" w:hAnsi="Arial" w:cs="Arial"/>
          <w:b/>
        </w:rPr>
        <w:t xml:space="preserve">TACI ………………………………… </w:t>
      </w:r>
      <w:r>
        <w:rPr>
          <w:rFonts w:ascii="Arial" w:hAnsi="Arial" w:cs="Arial"/>
          <w:b/>
        </w:rPr>
        <w:tab/>
      </w:r>
      <w:r>
        <w:rPr>
          <w:rFonts w:ascii="Arial" w:hAnsi="Arial" w:cs="Arial"/>
        </w:rPr>
        <w:t>T</w:t>
      </w:r>
      <w:r w:rsidRPr="00370DE6">
        <w:rPr>
          <w:rFonts w:ascii="Arial" w:hAnsi="Arial" w:cs="Arial"/>
        </w:rPr>
        <w:t>otal anterior sirkülasyon infarktları</w:t>
      </w:r>
      <w:bookmarkEnd w:id="47"/>
      <w:bookmarkEnd w:id="48"/>
    </w:p>
    <w:p w:rsidR="001B5B26" w:rsidRPr="007D592D" w:rsidRDefault="001B5B26" w:rsidP="007D592D">
      <w:pPr>
        <w:keepNext/>
        <w:keepLines/>
        <w:spacing w:after="120" w:line="240" w:lineRule="auto"/>
        <w:ind w:left="567"/>
        <w:jc w:val="both"/>
        <w:outlineLvl w:val="0"/>
        <w:rPr>
          <w:rFonts w:ascii="Arial" w:hAnsi="Arial" w:cs="Arial"/>
        </w:rPr>
      </w:pPr>
      <w:bookmarkStart w:id="49" w:name="_Toc450678329"/>
      <w:bookmarkStart w:id="50" w:name="_Toc454267197"/>
      <w:r w:rsidRPr="00A95727">
        <w:rPr>
          <w:rFonts w:ascii="Arial" w:hAnsi="Arial" w:cs="Arial"/>
          <w:b/>
        </w:rPr>
        <w:t>μg</w:t>
      </w:r>
      <w:r>
        <w:rPr>
          <w:rFonts w:ascii="Arial" w:hAnsi="Arial" w:cs="Arial"/>
          <w:b/>
        </w:rPr>
        <w:t xml:space="preserve"> …………………………………… </w:t>
      </w:r>
      <w:r>
        <w:rPr>
          <w:rFonts w:ascii="Arial" w:hAnsi="Arial" w:cs="Arial"/>
          <w:b/>
        </w:rPr>
        <w:tab/>
      </w:r>
      <w:r>
        <w:rPr>
          <w:rFonts w:ascii="Arial" w:hAnsi="Arial" w:cs="Arial"/>
        </w:rPr>
        <w:t>Mikrogram</w:t>
      </w:r>
      <w:bookmarkEnd w:id="49"/>
      <w:bookmarkEnd w:id="50"/>
    </w:p>
    <w:p w:rsidR="00BE4A72" w:rsidRPr="00BE4A72" w:rsidRDefault="00BE4A72" w:rsidP="00BE4A72">
      <w:pPr>
        <w:rPr>
          <w:rFonts w:ascii="Arial" w:hAnsi="Arial" w:cs="Arial"/>
        </w:rPr>
      </w:pPr>
    </w:p>
    <w:p w:rsidR="00BE4A72" w:rsidRPr="00BE4A72" w:rsidRDefault="00BE4A72" w:rsidP="00BE4A72">
      <w:pPr>
        <w:rPr>
          <w:rFonts w:ascii="Arial" w:hAnsi="Arial" w:cs="Arial"/>
        </w:rPr>
      </w:pPr>
    </w:p>
    <w:p w:rsidR="00BE4A72" w:rsidRPr="00BE4A72" w:rsidRDefault="00BE4A72" w:rsidP="00BE4A72">
      <w:pPr>
        <w:rPr>
          <w:rFonts w:ascii="Arial" w:hAnsi="Arial" w:cs="Arial"/>
        </w:rPr>
      </w:pPr>
    </w:p>
    <w:p w:rsidR="00BE4A72" w:rsidRPr="00BE4A72" w:rsidRDefault="00BE4A72" w:rsidP="00BE4A72">
      <w:pPr>
        <w:rPr>
          <w:rFonts w:ascii="Arial" w:hAnsi="Arial" w:cs="Arial"/>
        </w:rPr>
      </w:pPr>
    </w:p>
    <w:p w:rsidR="00BE4A72" w:rsidRPr="00BE4A72" w:rsidRDefault="00BE4A72" w:rsidP="00BE4A72">
      <w:pPr>
        <w:rPr>
          <w:rFonts w:ascii="Arial" w:hAnsi="Arial" w:cs="Arial"/>
        </w:rPr>
      </w:pPr>
    </w:p>
    <w:p w:rsidR="00BE4A72" w:rsidRPr="00BE4A72" w:rsidRDefault="00BE4A72" w:rsidP="00BE4A72">
      <w:pPr>
        <w:rPr>
          <w:rFonts w:ascii="Arial" w:hAnsi="Arial" w:cs="Arial"/>
        </w:rPr>
      </w:pPr>
    </w:p>
    <w:p w:rsidR="00BE4A72" w:rsidRDefault="00BE4A72" w:rsidP="00BE4A72">
      <w:pPr>
        <w:rPr>
          <w:rFonts w:ascii="Arial" w:hAnsi="Arial" w:cs="Arial"/>
        </w:rPr>
      </w:pPr>
    </w:p>
    <w:p w:rsidR="000720E3" w:rsidRDefault="00BE4A72" w:rsidP="00BE4A72">
      <w:pPr>
        <w:tabs>
          <w:tab w:val="left" w:pos="2595"/>
        </w:tabs>
        <w:rPr>
          <w:rFonts w:ascii="Arial" w:hAnsi="Arial" w:cs="Arial"/>
        </w:rPr>
      </w:pPr>
      <w:r>
        <w:rPr>
          <w:rFonts w:ascii="Arial" w:hAnsi="Arial" w:cs="Arial"/>
        </w:rPr>
        <w:tab/>
      </w:r>
    </w:p>
    <w:p w:rsidR="00BE4A72" w:rsidRDefault="00BE4A72" w:rsidP="00BE4A72">
      <w:pPr>
        <w:tabs>
          <w:tab w:val="left" w:pos="2595"/>
        </w:tabs>
        <w:rPr>
          <w:rFonts w:ascii="Arial" w:hAnsi="Arial" w:cs="Arial"/>
        </w:rPr>
      </w:pPr>
    </w:p>
    <w:p w:rsidR="00BE4A72" w:rsidRDefault="00BE4A72" w:rsidP="00BE4A72">
      <w:pPr>
        <w:tabs>
          <w:tab w:val="left" w:pos="2595"/>
        </w:tabs>
        <w:rPr>
          <w:rFonts w:ascii="Arial" w:hAnsi="Arial" w:cs="Arial"/>
        </w:rPr>
      </w:pPr>
    </w:p>
    <w:p w:rsidR="00F4315B" w:rsidRDefault="00F4315B" w:rsidP="00F4315B">
      <w:pPr>
        <w:tabs>
          <w:tab w:val="left" w:pos="1860"/>
        </w:tabs>
        <w:rPr>
          <w:rFonts w:ascii="Arial" w:hAnsi="Arial" w:cs="Arial"/>
        </w:rPr>
        <w:sectPr w:rsidR="00F4315B" w:rsidSect="005D257A">
          <w:headerReference w:type="default" r:id="rId12"/>
          <w:pgSz w:w="11906" w:h="16838"/>
          <w:pgMar w:top="1418" w:right="1134" w:bottom="1418" w:left="2268" w:header="709" w:footer="709" w:gutter="0"/>
          <w:pgNumType w:fmt="lowerRoman" w:start="5"/>
          <w:cols w:space="708"/>
          <w:docGrid w:linePitch="360"/>
        </w:sectPr>
      </w:pPr>
    </w:p>
    <w:p w:rsidR="00F4315B" w:rsidRDefault="00F4315B" w:rsidP="005D257A">
      <w:pPr>
        <w:tabs>
          <w:tab w:val="left" w:pos="284"/>
        </w:tabs>
        <w:spacing w:line="240" w:lineRule="auto"/>
        <w:jc w:val="both"/>
        <w:rPr>
          <w:rFonts w:ascii="Arial" w:hAnsi="Arial" w:cs="Arial"/>
          <w:b/>
          <w:sz w:val="24"/>
          <w:szCs w:val="24"/>
        </w:rPr>
      </w:pPr>
    </w:p>
    <w:p w:rsidR="00F4315B" w:rsidRDefault="00F4315B" w:rsidP="005D257A">
      <w:pPr>
        <w:tabs>
          <w:tab w:val="left" w:pos="284"/>
        </w:tabs>
        <w:spacing w:line="240" w:lineRule="auto"/>
        <w:jc w:val="both"/>
        <w:rPr>
          <w:rFonts w:ascii="Arial" w:hAnsi="Arial" w:cs="Arial"/>
          <w:b/>
          <w:sz w:val="24"/>
          <w:szCs w:val="24"/>
        </w:rPr>
      </w:pPr>
    </w:p>
    <w:p w:rsidR="00F4315B" w:rsidRDefault="00F4315B" w:rsidP="005D257A">
      <w:pPr>
        <w:tabs>
          <w:tab w:val="left" w:pos="284"/>
        </w:tabs>
        <w:spacing w:line="240" w:lineRule="auto"/>
        <w:jc w:val="both"/>
        <w:rPr>
          <w:rFonts w:ascii="Arial" w:hAnsi="Arial" w:cs="Arial"/>
          <w:b/>
          <w:sz w:val="24"/>
          <w:szCs w:val="24"/>
        </w:rPr>
      </w:pPr>
    </w:p>
    <w:p w:rsidR="00F4315B" w:rsidRPr="00B463DF" w:rsidRDefault="00F4315B" w:rsidP="005D257A">
      <w:pPr>
        <w:tabs>
          <w:tab w:val="left" w:pos="284"/>
        </w:tabs>
        <w:spacing w:line="240" w:lineRule="auto"/>
        <w:jc w:val="both"/>
        <w:rPr>
          <w:rFonts w:ascii="Arial" w:hAnsi="Arial" w:cs="Arial"/>
          <w:b/>
          <w:sz w:val="24"/>
          <w:szCs w:val="24"/>
        </w:rPr>
      </w:pPr>
    </w:p>
    <w:p w:rsidR="00F4315B" w:rsidRPr="00624CB6" w:rsidRDefault="00F4315B" w:rsidP="00F80297">
      <w:pPr>
        <w:pStyle w:val="ListeParagraf"/>
        <w:numPr>
          <w:ilvl w:val="0"/>
          <w:numId w:val="1"/>
        </w:numPr>
        <w:tabs>
          <w:tab w:val="left" w:pos="284"/>
        </w:tabs>
        <w:ind w:hanging="720"/>
        <w:jc w:val="both"/>
        <w:rPr>
          <w:rFonts w:ascii="Arial" w:hAnsi="Arial" w:cs="Arial"/>
          <w:b/>
          <w:sz w:val="24"/>
          <w:szCs w:val="24"/>
        </w:rPr>
      </w:pPr>
      <w:r w:rsidRPr="00624CB6">
        <w:rPr>
          <w:rFonts w:ascii="Arial" w:hAnsi="Arial" w:cs="Arial"/>
          <w:b/>
          <w:sz w:val="24"/>
          <w:szCs w:val="24"/>
        </w:rPr>
        <w:t>GİRİŞ</w:t>
      </w:r>
    </w:p>
    <w:p w:rsidR="00F4315B" w:rsidRDefault="00F4315B" w:rsidP="005D257A">
      <w:pPr>
        <w:pStyle w:val="ListeParagraf"/>
        <w:tabs>
          <w:tab w:val="left" w:pos="284"/>
        </w:tabs>
        <w:spacing w:line="240" w:lineRule="auto"/>
        <w:jc w:val="both"/>
        <w:rPr>
          <w:rFonts w:ascii="Arial" w:hAnsi="Arial" w:cs="Arial"/>
          <w:b/>
          <w:sz w:val="24"/>
          <w:szCs w:val="24"/>
        </w:rPr>
      </w:pPr>
    </w:p>
    <w:p w:rsidR="00F4315B" w:rsidRPr="00624CB6" w:rsidRDefault="00F4315B" w:rsidP="005D257A">
      <w:pPr>
        <w:pStyle w:val="ListeParagraf"/>
        <w:tabs>
          <w:tab w:val="left" w:pos="284"/>
        </w:tabs>
        <w:spacing w:line="240" w:lineRule="auto"/>
        <w:jc w:val="both"/>
        <w:rPr>
          <w:rFonts w:ascii="Arial" w:hAnsi="Arial" w:cs="Arial"/>
          <w:b/>
          <w:sz w:val="24"/>
          <w:szCs w:val="24"/>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Beyin, tüm vücudu kontrol eden sistematik bir ağa sahip nöronlar topluluğudur. Üç ana alt birime ayrılır; bunlar beyin sapı, cerebellum ve cerebrum’dur. Bu bölgelerin her birinin anatomik yapılarına göre fonksiyonları farklıdır. Çeşitli hastalıklarda farklı bölümlerin tutulumuna göre vücut fonksiyonları bozulur. Bunlardan biri İnme (stroke)’dur. İnme, </w:t>
      </w:r>
      <w:r>
        <w:rPr>
          <w:rFonts w:ascii="Arial" w:hAnsi="Arial" w:cs="Arial"/>
        </w:rPr>
        <w:t xml:space="preserve">beyni besleyen damarların patolojik bir süreç ile doğrudan tutulduğu </w:t>
      </w:r>
      <w:r w:rsidRPr="00624CB6">
        <w:rPr>
          <w:rFonts w:ascii="Arial" w:hAnsi="Arial" w:cs="Arial"/>
        </w:rPr>
        <w:t xml:space="preserve">ve sonrasında iskemi veya kanama nedeniyle </w:t>
      </w:r>
      <w:r>
        <w:rPr>
          <w:rFonts w:ascii="Arial" w:hAnsi="Arial" w:cs="Arial"/>
        </w:rPr>
        <w:t>beynin bir bölgesinin geçici veya kalıcı olarak</w:t>
      </w:r>
      <w:r w:rsidRPr="00624CB6">
        <w:rPr>
          <w:rFonts w:ascii="Arial" w:hAnsi="Arial" w:cs="Arial"/>
        </w:rPr>
        <w:t xml:space="preserve"> etkilenmesine sebep olan tüm hastalıkları kapsamaktadır (Çoban 2004, Adams 2006). Beyinde veya beynin herhangi bir bölgesinde gelişen infarkt beynin bölgesel anatomik ve fizyolojik özelliklerine bağlı olarak insan vücudunun fonksiyonlarında yetmezliğe sebep olmaktadır. Bu hastalıklarda ortaya çıkan nörolojik bulguların gelişmiş yöntemlerle detaylı incelenmesi sadece hastalıkların mekanizmasıyla ilgili değil, aynı zamanda beyin ve fonksiyonlarıyla ilgilli anatomik, fizyolojik yeni bilgilerin keşfedilmesini sağlayacaktır. 3B anatomik görüntüleme günümüzde tıpta yaygın olarak kullanılmaktadır. İlk olarak anatomist Scott Lazonof’un geliştirdiği bilgisayar destekli 3B programı “Surf-Driver” geniş kullanım alanı bulmuştur. 1986 yılında geliştirilen “Visible Human Project”</w:t>
      </w:r>
      <w:r>
        <w:rPr>
          <w:rFonts w:ascii="Arial" w:hAnsi="Arial" w:cs="Arial"/>
        </w:rPr>
        <w:t xml:space="preserve"> ile</w:t>
      </w:r>
      <w:r w:rsidRPr="00624CB6">
        <w:rPr>
          <w:rFonts w:ascii="Arial" w:hAnsi="Arial" w:cs="Arial"/>
        </w:rPr>
        <w:t xml:space="preserve"> idam mahkumu erkek bir bireyin vücudu kadavra olarak 1 mm’lik kesitlere ayrılıp fotoğrafları çekilerek bilgisayar ortamına aktarılmış ve Surf-Driver programında ilk olarak 3B rekonstrüksiyonları yapılmıştır (Trelease 2002). Bu tür çalışmaları daha sonra Kore ve Çin yapmıştır. Günümüzde bilgisayar destekli 3B programları bilgisayar teknolojisiyle beraber oldukça gelişmiştir. Osirix bu programlardan biridir. Osirix programı sadece Apple-Mac tabanlı çalışmaktadır </w:t>
      </w:r>
      <w:r w:rsidRPr="00624CB6">
        <w:rPr>
          <w:rFonts w:ascii="Arial" w:eastAsia="Calibri" w:hAnsi="Arial" w:cs="Arial"/>
        </w:rPr>
        <w:t>(</w:t>
      </w:r>
      <w:r w:rsidRPr="00624CB6">
        <w:rPr>
          <w:rFonts w:ascii="Arial" w:hAnsi="Arial" w:cs="Arial"/>
          <w:color w:val="000000"/>
        </w:rPr>
        <w:t>Rosset, 2004)</w:t>
      </w:r>
      <w:r w:rsidRPr="00624CB6">
        <w:rPr>
          <w:rFonts w:ascii="Arial" w:hAnsi="Arial" w:cs="Arial"/>
        </w:rPr>
        <w:t xml:space="preserve"> Özellikle tıpta radyolojik görüntüleme yöntemlerinin gelişme</w:t>
      </w:r>
      <w:r>
        <w:rPr>
          <w:rFonts w:ascii="Arial" w:hAnsi="Arial" w:cs="Arial"/>
        </w:rPr>
        <w:t xml:space="preserve">si ve 3B teknolojisiyle entegre </w:t>
      </w:r>
      <w:r w:rsidRPr="00624CB6">
        <w:rPr>
          <w:rFonts w:ascii="Arial" w:hAnsi="Arial" w:cs="Arial"/>
        </w:rPr>
        <w:t xml:space="preserve">olması daha yeni programların üretilmesini sağlayacaktır. Günümüzde 3B yöntemi ile gerçek simülasyonlar (real time) yapılarak ameliyatlar yapılmakta, hekimler zor ameliyatlarını 3B ortamında pratik yaparak geliştirmektedir. Aynı zamanda radyologlar 2B’li görüntülerde anlamakta zorluk çektikleri patolojileri 3B ortamında rahatlıkla tespit edebilmektedirler. Tıp eğitiminde de 3B yöntemleri kullanılmaktadır. 3B yöntemiyle sanal diseksiyon yapmak mümkündür. Böylece 2B ile anlaşılması zor olan anatomik yapıların 3B hale getirilerek anlaşılmasının </w:t>
      </w:r>
      <w:r w:rsidRPr="00624CB6">
        <w:rPr>
          <w:rFonts w:ascii="Arial" w:hAnsi="Arial" w:cs="Arial"/>
        </w:rPr>
        <w:lastRenderedPageBreak/>
        <w:t xml:space="preserve">kolaylaştırılması mümkün olmuştur. İskemili hastalar genellikle 2B radyolojik görüntüleme yöntemleri ile değerlendirilmiştir. 3B ile iskemi alanları daha önce klinik bulgularla beraber incelenmemiştir. Bizim amacımız iskemili hastaların hasarlarını 3B incelemek ve klinik bulguları ile korele etmektir.   </w:t>
      </w:r>
    </w:p>
    <w:p w:rsidR="00F4315B" w:rsidRDefault="00F4315B" w:rsidP="005D257A">
      <w:pPr>
        <w:spacing w:line="240" w:lineRule="auto"/>
        <w:ind w:firstLine="708"/>
        <w:jc w:val="both"/>
        <w:rPr>
          <w:rFonts w:ascii="Arial" w:hAnsi="Arial" w:cs="Arial"/>
        </w:rPr>
      </w:pPr>
    </w:p>
    <w:p w:rsidR="005D257A" w:rsidRPr="00624CB6" w:rsidRDefault="005D257A" w:rsidP="005D257A">
      <w:pPr>
        <w:spacing w:line="240" w:lineRule="auto"/>
        <w:ind w:firstLine="708"/>
        <w:jc w:val="both"/>
        <w:rPr>
          <w:rFonts w:ascii="Arial" w:hAnsi="Arial" w:cs="Arial"/>
        </w:rPr>
      </w:pPr>
    </w:p>
    <w:p w:rsidR="00F4315B" w:rsidRPr="00624CB6" w:rsidRDefault="00F4315B" w:rsidP="00F80297">
      <w:pPr>
        <w:pStyle w:val="ListeParagraf"/>
        <w:numPr>
          <w:ilvl w:val="1"/>
          <w:numId w:val="1"/>
        </w:numPr>
        <w:tabs>
          <w:tab w:val="left" w:pos="567"/>
          <w:tab w:val="left" w:pos="851"/>
        </w:tabs>
        <w:spacing w:after="0" w:line="360" w:lineRule="auto"/>
        <w:ind w:hanging="1080"/>
        <w:jc w:val="both"/>
        <w:rPr>
          <w:rFonts w:ascii="Arial" w:hAnsi="Arial" w:cs="Arial"/>
          <w:b/>
        </w:rPr>
      </w:pPr>
      <w:r w:rsidRPr="00624CB6">
        <w:rPr>
          <w:rFonts w:ascii="Arial" w:hAnsi="Arial" w:cs="Arial"/>
          <w:b/>
        </w:rPr>
        <w:t>Amaç</w:t>
      </w:r>
    </w:p>
    <w:p w:rsidR="00F4315B" w:rsidRPr="00624CB6" w:rsidRDefault="00F4315B" w:rsidP="00F4315B">
      <w:pPr>
        <w:tabs>
          <w:tab w:val="left" w:pos="567"/>
          <w:tab w:val="left" w:pos="851"/>
        </w:tabs>
        <w:spacing w:after="0" w:line="360" w:lineRule="auto"/>
        <w:jc w:val="both"/>
        <w:rPr>
          <w:rFonts w:ascii="Arial" w:hAnsi="Arial" w:cs="Arial"/>
        </w:rPr>
      </w:pPr>
      <w:r w:rsidRPr="00624CB6">
        <w:rPr>
          <w:rFonts w:ascii="Arial" w:hAnsi="Arial" w:cs="Arial"/>
          <w:b/>
        </w:rPr>
        <w:tab/>
      </w:r>
      <w:r w:rsidRPr="00624CB6">
        <w:rPr>
          <w:rFonts w:ascii="Arial" w:hAnsi="Arial" w:cs="Arial"/>
        </w:rPr>
        <w:t>Günümüzde nörobilimde oldukça iyi gelişmeler olmasına rağmen birçok bilinmeyen vardır. Bizim çalışmamızın amacı, inmeli hasta beyinlerinin radyolojik görüntülerinde bilgisayar destekli üç boyutlu yöntemler ile çalışarak beynin anatomik ve fonksiyonel özelliklerini tekrar gözden geçirerek literatür ile karşılaştırmaktır.</w:t>
      </w:r>
    </w:p>
    <w:p w:rsidR="00F4315B" w:rsidRPr="00624CB6" w:rsidRDefault="00F4315B" w:rsidP="00F4315B">
      <w:pPr>
        <w:spacing w:line="360" w:lineRule="auto"/>
        <w:ind w:firstLine="708"/>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Default="00F4315B" w:rsidP="00F4315B">
      <w:pPr>
        <w:tabs>
          <w:tab w:val="left" w:pos="284"/>
        </w:tabs>
        <w:spacing w:line="360" w:lineRule="auto"/>
        <w:jc w:val="both"/>
        <w:rPr>
          <w:rFonts w:ascii="Arial" w:hAnsi="Arial" w:cs="Arial"/>
        </w:rPr>
      </w:pPr>
    </w:p>
    <w:p w:rsidR="00F4315B" w:rsidRDefault="00F4315B" w:rsidP="00F4315B">
      <w:pPr>
        <w:tabs>
          <w:tab w:val="left" w:pos="284"/>
        </w:tabs>
        <w:spacing w:line="360" w:lineRule="auto"/>
        <w:jc w:val="both"/>
        <w:rPr>
          <w:rFonts w:ascii="Arial" w:hAnsi="Arial" w:cs="Arial"/>
        </w:rPr>
      </w:pPr>
    </w:p>
    <w:p w:rsidR="00F4315B" w:rsidRDefault="00F4315B" w:rsidP="005D257A">
      <w:pPr>
        <w:tabs>
          <w:tab w:val="left" w:pos="284"/>
        </w:tabs>
        <w:spacing w:line="240" w:lineRule="auto"/>
        <w:jc w:val="both"/>
        <w:rPr>
          <w:rFonts w:ascii="Arial" w:hAnsi="Arial" w:cs="Arial"/>
        </w:rPr>
      </w:pPr>
    </w:p>
    <w:p w:rsidR="00F4315B" w:rsidRDefault="00F4315B" w:rsidP="005D257A">
      <w:pPr>
        <w:tabs>
          <w:tab w:val="left" w:pos="284"/>
        </w:tabs>
        <w:spacing w:line="240" w:lineRule="auto"/>
        <w:jc w:val="both"/>
        <w:rPr>
          <w:rFonts w:ascii="Arial" w:hAnsi="Arial" w:cs="Arial"/>
        </w:rPr>
      </w:pPr>
    </w:p>
    <w:p w:rsidR="00F4315B" w:rsidRDefault="00F4315B" w:rsidP="005D257A">
      <w:pPr>
        <w:tabs>
          <w:tab w:val="left" w:pos="284"/>
        </w:tabs>
        <w:spacing w:line="240" w:lineRule="auto"/>
        <w:jc w:val="both"/>
        <w:rPr>
          <w:rFonts w:ascii="Arial" w:hAnsi="Arial" w:cs="Arial"/>
        </w:rPr>
      </w:pPr>
    </w:p>
    <w:p w:rsidR="00F4315B" w:rsidRPr="00624CB6" w:rsidRDefault="00F4315B" w:rsidP="005D257A">
      <w:pPr>
        <w:tabs>
          <w:tab w:val="left" w:pos="284"/>
        </w:tabs>
        <w:spacing w:line="240" w:lineRule="auto"/>
        <w:jc w:val="both"/>
        <w:rPr>
          <w:rFonts w:ascii="Arial" w:hAnsi="Arial" w:cs="Arial"/>
        </w:rPr>
      </w:pPr>
    </w:p>
    <w:p w:rsidR="00F4315B" w:rsidRPr="00624CB6" w:rsidRDefault="00F4315B" w:rsidP="00F80297">
      <w:pPr>
        <w:pStyle w:val="ListeParagraf"/>
        <w:numPr>
          <w:ilvl w:val="0"/>
          <w:numId w:val="1"/>
        </w:numPr>
        <w:tabs>
          <w:tab w:val="left" w:pos="284"/>
        </w:tabs>
        <w:spacing w:line="360" w:lineRule="auto"/>
        <w:ind w:hanging="720"/>
        <w:jc w:val="both"/>
        <w:rPr>
          <w:rFonts w:ascii="Arial" w:hAnsi="Arial" w:cs="Arial"/>
        </w:rPr>
      </w:pPr>
      <w:r w:rsidRPr="00624CB6">
        <w:rPr>
          <w:rFonts w:ascii="Arial" w:hAnsi="Arial" w:cs="Arial"/>
          <w:b/>
          <w:bCs/>
          <w:color w:val="000000"/>
        </w:rPr>
        <w:t>KURAMSAL</w:t>
      </w:r>
      <w:r w:rsidRPr="00624CB6">
        <w:rPr>
          <w:rFonts w:ascii="Arial" w:hAnsi="Arial" w:cs="Arial"/>
          <w:b/>
          <w:bCs/>
          <w:color w:val="000000"/>
          <w:spacing w:val="-2"/>
        </w:rPr>
        <w:t xml:space="preserve"> </w:t>
      </w:r>
      <w:r w:rsidRPr="00624CB6">
        <w:rPr>
          <w:rFonts w:ascii="Arial" w:hAnsi="Arial" w:cs="Arial"/>
          <w:b/>
          <w:bCs/>
          <w:color w:val="000000"/>
        </w:rPr>
        <w:t>BİLGİLER</w:t>
      </w:r>
      <w:r w:rsidRPr="00624CB6">
        <w:rPr>
          <w:rFonts w:ascii="Arial" w:hAnsi="Arial" w:cs="Arial"/>
          <w:b/>
          <w:bCs/>
          <w:color w:val="000000"/>
          <w:spacing w:val="-2"/>
        </w:rPr>
        <w:t xml:space="preserve"> </w:t>
      </w:r>
      <w:r w:rsidRPr="00624CB6">
        <w:rPr>
          <w:rFonts w:ascii="Arial" w:hAnsi="Arial" w:cs="Arial"/>
          <w:b/>
          <w:bCs/>
          <w:color w:val="000000"/>
        </w:rPr>
        <w:t>VE</w:t>
      </w:r>
      <w:r w:rsidRPr="00624CB6">
        <w:rPr>
          <w:rFonts w:ascii="Arial" w:hAnsi="Arial" w:cs="Arial"/>
          <w:b/>
          <w:bCs/>
          <w:color w:val="000000"/>
          <w:spacing w:val="-3"/>
        </w:rPr>
        <w:t xml:space="preserve"> </w:t>
      </w:r>
      <w:r w:rsidRPr="00624CB6">
        <w:rPr>
          <w:rFonts w:ascii="Arial" w:hAnsi="Arial" w:cs="Arial"/>
          <w:b/>
          <w:bCs/>
          <w:color w:val="000000"/>
        </w:rPr>
        <w:t xml:space="preserve">LİTERATÜR </w:t>
      </w:r>
      <w:r w:rsidRPr="00624CB6">
        <w:rPr>
          <w:rFonts w:ascii="Arial" w:hAnsi="Arial" w:cs="Arial"/>
          <w:b/>
          <w:bCs/>
          <w:color w:val="000000"/>
          <w:spacing w:val="-3"/>
        </w:rPr>
        <w:t>T</w:t>
      </w:r>
      <w:r w:rsidRPr="00624CB6">
        <w:rPr>
          <w:rFonts w:ascii="Arial" w:hAnsi="Arial" w:cs="Arial"/>
          <w:b/>
          <w:bCs/>
          <w:color w:val="000000"/>
          <w:spacing w:val="-2"/>
        </w:rPr>
        <w:t>A</w:t>
      </w:r>
      <w:r w:rsidRPr="00624CB6">
        <w:rPr>
          <w:rFonts w:ascii="Arial" w:hAnsi="Arial" w:cs="Arial"/>
          <w:b/>
          <w:bCs/>
          <w:color w:val="000000"/>
        </w:rPr>
        <w:t>RAMASI</w:t>
      </w:r>
      <w:r w:rsidRPr="00624CB6">
        <w:rPr>
          <w:rFonts w:ascii="Arial" w:hAnsi="Arial" w:cs="Arial"/>
        </w:rPr>
        <w:t xml:space="preserve"> </w:t>
      </w:r>
    </w:p>
    <w:p w:rsidR="00F4315B" w:rsidRDefault="00F4315B" w:rsidP="005D257A">
      <w:pPr>
        <w:tabs>
          <w:tab w:val="left" w:pos="284"/>
        </w:tabs>
        <w:spacing w:line="240" w:lineRule="auto"/>
        <w:jc w:val="both"/>
        <w:rPr>
          <w:rFonts w:ascii="Arial" w:hAnsi="Arial" w:cs="Arial"/>
        </w:rPr>
      </w:pPr>
    </w:p>
    <w:p w:rsidR="005D257A" w:rsidRPr="0009227C" w:rsidRDefault="005D257A" w:rsidP="005D257A">
      <w:pPr>
        <w:tabs>
          <w:tab w:val="left" w:pos="284"/>
        </w:tabs>
        <w:spacing w:line="240" w:lineRule="auto"/>
        <w:jc w:val="both"/>
        <w:rPr>
          <w:rFonts w:ascii="Arial" w:hAnsi="Arial" w:cs="Arial"/>
        </w:rPr>
      </w:pPr>
    </w:p>
    <w:p w:rsidR="00F4315B" w:rsidRPr="00624CB6" w:rsidRDefault="00F4315B" w:rsidP="00F4315B">
      <w:pPr>
        <w:spacing w:line="360" w:lineRule="auto"/>
        <w:ind w:firstLine="708"/>
        <w:jc w:val="both"/>
        <w:rPr>
          <w:rFonts w:ascii="Arial" w:hAnsi="Arial" w:cs="Arial"/>
        </w:rPr>
      </w:pPr>
      <w:r>
        <w:rPr>
          <w:rFonts w:ascii="Arial" w:hAnsi="Arial" w:cs="Arial"/>
        </w:rPr>
        <w:t>Dünya sağlık örgütüne göre inme, vasküler nedenlere bağlı fokal cerebral fonksiyon kaybına ait belirti ve bulguların hızla yerleşmesi ile karakterize klinik bir sendromdur</w:t>
      </w:r>
      <w:r w:rsidRPr="00624CB6">
        <w:rPr>
          <w:rFonts w:ascii="Arial" w:hAnsi="Arial" w:cs="Arial"/>
        </w:rPr>
        <w:t xml:space="preserve"> (Wang 2000). </w:t>
      </w:r>
      <w:r>
        <w:rPr>
          <w:rFonts w:ascii="Arial" w:hAnsi="Arial" w:cs="Arial"/>
        </w:rPr>
        <w:t>Vasküler nedene bağlı olmayan inmeler bu tanımın dışında kalmaktadır.</w:t>
      </w:r>
    </w:p>
    <w:p w:rsidR="00F4315B" w:rsidRDefault="00F4315B" w:rsidP="00D14472">
      <w:pPr>
        <w:spacing w:line="240" w:lineRule="auto"/>
        <w:jc w:val="both"/>
        <w:rPr>
          <w:rFonts w:ascii="Arial" w:hAnsi="Arial" w:cs="Arial"/>
        </w:rPr>
      </w:pPr>
    </w:p>
    <w:p w:rsidR="00F4315B" w:rsidRPr="00624CB6" w:rsidRDefault="00F4315B" w:rsidP="00D14472">
      <w:pPr>
        <w:spacing w:line="240" w:lineRule="auto"/>
        <w:jc w:val="both"/>
        <w:rPr>
          <w:rFonts w:ascii="Arial" w:hAnsi="Arial" w:cs="Arial"/>
        </w:rPr>
      </w:pPr>
    </w:p>
    <w:p w:rsidR="00F4315B" w:rsidRDefault="00F4315B" w:rsidP="00F80297">
      <w:pPr>
        <w:pStyle w:val="ListeParagraf"/>
        <w:numPr>
          <w:ilvl w:val="1"/>
          <w:numId w:val="1"/>
        </w:numPr>
        <w:tabs>
          <w:tab w:val="left" w:pos="450"/>
        </w:tabs>
        <w:spacing w:line="360" w:lineRule="auto"/>
        <w:ind w:hanging="1080"/>
        <w:jc w:val="both"/>
        <w:rPr>
          <w:rFonts w:ascii="Arial" w:hAnsi="Arial" w:cs="Arial"/>
          <w:b/>
          <w:bCs/>
        </w:rPr>
      </w:pPr>
      <w:r>
        <w:rPr>
          <w:rFonts w:ascii="Arial" w:hAnsi="Arial" w:cs="Arial"/>
          <w:b/>
          <w:bCs/>
        </w:rPr>
        <w:t>İnme</w:t>
      </w:r>
      <w:r w:rsidRPr="00624CB6">
        <w:rPr>
          <w:rFonts w:ascii="Arial" w:hAnsi="Arial" w:cs="Arial"/>
          <w:b/>
          <w:bCs/>
        </w:rPr>
        <w:t xml:space="preserve"> ve Tanımı</w:t>
      </w:r>
    </w:p>
    <w:p w:rsidR="00D14472" w:rsidRPr="00624CB6" w:rsidRDefault="00D14472" w:rsidP="00D14472">
      <w:pPr>
        <w:pStyle w:val="ListeParagraf"/>
        <w:tabs>
          <w:tab w:val="left" w:pos="450"/>
        </w:tabs>
        <w:spacing w:line="240" w:lineRule="auto"/>
        <w:ind w:left="1080"/>
        <w:jc w:val="both"/>
        <w:rPr>
          <w:rFonts w:ascii="Arial" w:hAnsi="Arial" w:cs="Arial"/>
          <w:b/>
          <w:bCs/>
        </w:rPr>
      </w:pPr>
    </w:p>
    <w:p w:rsidR="00F4315B" w:rsidRPr="00624CB6" w:rsidRDefault="00F4315B" w:rsidP="00F4315B">
      <w:pPr>
        <w:spacing w:line="360" w:lineRule="auto"/>
        <w:ind w:firstLine="708"/>
        <w:jc w:val="both"/>
        <w:rPr>
          <w:rFonts w:ascii="Arial" w:hAnsi="Arial" w:cs="Arial"/>
        </w:rPr>
      </w:pPr>
      <w:r>
        <w:rPr>
          <w:rFonts w:ascii="Arial" w:hAnsi="Arial" w:cs="Arial"/>
        </w:rPr>
        <w:t>Beyin Damar Hastalığı (BDH) terimi beynin bir bölgesinin geçici veya kalıcı olarak, iskemi veya kanama nedeniyle etkilendiği ve beyni besleyen damarların patolojik bir süreç ile doğrudan tutulduğu tüm hastalikları kapsamaktadır</w:t>
      </w:r>
      <w:r w:rsidRPr="00624CB6">
        <w:rPr>
          <w:rFonts w:ascii="Arial" w:hAnsi="Arial" w:cs="Arial"/>
        </w:rPr>
        <w:t xml:space="preserve"> (Çoban 2004). </w:t>
      </w:r>
      <w:r>
        <w:rPr>
          <w:rFonts w:ascii="Arial" w:hAnsi="Arial" w:cs="Arial"/>
        </w:rPr>
        <w:t xml:space="preserve">Nonkonvulzif fokal nörolojik defisit bulguların aniden belirmesi şeklinde ortaya çıkan inme, BDH’nın en sık ortaya çıkış şeklidir </w:t>
      </w:r>
      <w:r w:rsidRPr="00624CB6">
        <w:rPr>
          <w:rFonts w:ascii="Arial" w:hAnsi="Arial" w:cs="Arial"/>
        </w:rPr>
        <w:t xml:space="preserve">(Adams 2006). </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İnme deyimi heterojen bir grup rahatsızlığı tanımlamak için kullanılmakta olup bu olayda beyin hasarının nedeni vasküler bir mekanizmadır. Bir inme olgusunu etkin şekilde tedavi etmek için hekimin önce inmenin tipi ve mekanizmasını belirlemesi zorunludur. </w:t>
      </w:r>
    </w:p>
    <w:p w:rsidR="00F4315B" w:rsidRPr="00624CB6" w:rsidRDefault="00F4315B" w:rsidP="00F4315B">
      <w:pPr>
        <w:spacing w:line="360" w:lineRule="auto"/>
        <w:ind w:firstLine="708"/>
        <w:jc w:val="both"/>
        <w:rPr>
          <w:rFonts w:ascii="Arial" w:hAnsi="Arial" w:cs="Arial"/>
        </w:rPr>
      </w:pPr>
      <w:r w:rsidRPr="00624CB6">
        <w:rPr>
          <w:rFonts w:ascii="Arial" w:hAnsi="Arial" w:cs="Arial"/>
        </w:rPr>
        <w:t>İnme iki büyük gruba ayrılır;</w:t>
      </w:r>
      <w:r>
        <w:rPr>
          <w:rFonts w:ascii="Arial" w:hAnsi="Arial" w:cs="Arial"/>
        </w:rPr>
        <w:t xml:space="preserve"> iskemik ve hemorajik.</w:t>
      </w:r>
      <w:r w:rsidRPr="00624CB6">
        <w:rPr>
          <w:rFonts w:ascii="Arial" w:hAnsi="Arial" w:cs="Arial"/>
        </w:rPr>
        <w:t xml:space="preserve"> </w:t>
      </w:r>
      <w:r>
        <w:rPr>
          <w:rFonts w:ascii="Arial" w:hAnsi="Arial" w:cs="Arial"/>
          <w:i/>
        </w:rPr>
        <w:t>İ</w:t>
      </w:r>
      <w:r w:rsidRPr="00624CB6">
        <w:rPr>
          <w:rFonts w:ascii="Arial" w:hAnsi="Arial" w:cs="Arial"/>
          <w:i/>
        </w:rPr>
        <w:t>skemik</w:t>
      </w:r>
      <w:r w:rsidRPr="00624CB6">
        <w:rPr>
          <w:rFonts w:ascii="Arial" w:hAnsi="Arial" w:cs="Arial"/>
        </w:rPr>
        <w:t xml:space="preserve"> olanda yetersiz kan akışı bir serebral infarktus alanına neden olurken</w:t>
      </w:r>
      <w:r>
        <w:rPr>
          <w:rFonts w:ascii="Arial" w:hAnsi="Arial" w:cs="Arial"/>
        </w:rPr>
        <w:t>,</w:t>
      </w:r>
      <w:r w:rsidRPr="00624CB6">
        <w:rPr>
          <w:rFonts w:ascii="Arial" w:hAnsi="Arial" w:cs="Arial"/>
        </w:rPr>
        <w:t xml:space="preserve"> </w:t>
      </w:r>
      <w:r w:rsidRPr="00624CB6">
        <w:rPr>
          <w:rFonts w:ascii="Arial" w:hAnsi="Arial" w:cs="Arial"/>
          <w:i/>
        </w:rPr>
        <w:t>hemorajik</w:t>
      </w:r>
      <w:r w:rsidRPr="00624CB6">
        <w:rPr>
          <w:rFonts w:ascii="Arial" w:hAnsi="Arial" w:cs="Arial"/>
        </w:rPr>
        <w:t xml:space="preserve"> olanda beyin parenkiması veya subaraknoid mesafeye olan kanama beyin dokusunu hasara uğratmaktadır. </w:t>
      </w:r>
      <w:r>
        <w:rPr>
          <w:rFonts w:ascii="Arial" w:hAnsi="Arial" w:cs="Arial"/>
        </w:rPr>
        <w:t xml:space="preserve">İskemik inmeler tüm inmelerin % 80’ini, hemorajik inmeler ise % 20’sini oluşturur </w:t>
      </w:r>
      <w:r w:rsidRPr="00624CB6">
        <w:rPr>
          <w:rFonts w:ascii="Arial" w:hAnsi="Arial" w:cs="Arial"/>
        </w:rPr>
        <w:t>(</w:t>
      </w:r>
      <w:r w:rsidRPr="00624CB6">
        <w:rPr>
          <w:rFonts w:ascii="Arial" w:eastAsia="Calibri" w:hAnsi="Arial" w:cs="Arial"/>
        </w:rPr>
        <w:t>Mohr 1978</w:t>
      </w:r>
      <w:r w:rsidRPr="00624CB6">
        <w:rPr>
          <w:rFonts w:ascii="Arial" w:hAnsi="Arial" w:cs="Arial"/>
        </w:rPr>
        <w:t>,</w:t>
      </w:r>
      <w:r w:rsidRPr="00624CB6">
        <w:rPr>
          <w:rFonts w:ascii="Arial" w:eastAsia="Calibri" w:hAnsi="Arial" w:cs="Arial"/>
        </w:rPr>
        <w:t xml:space="preserve"> Sudlow 1996</w:t>
      </w:r>
      <w:r w:rsidRPr="00624CB6">
        <w:rPr>
          <w:rFonts w:ascii="Arial" w:hAnsi="Arial" w:cs="Arial"/>
        </w:rPr>
        <w:t>).</w:t>
      </w:r>
    </w:p>
    <w:p w:rsidR="00F4315B" w:rsidRPr="00624CB6" w:rsidRDefault="00F4315B" w:rsidP="00F4315B">
      <w:pPr>
        <w:spacing w:line="360" w:lineRule="auto"/>
        <w:ind w:firstLine="708"/>
        <w:jc w:val="both"/>
        <w:rPr>
          <w:rFonts w:ascii="Arial" w:hAnsi="Arial" w:cs="Arial"/>
        </w:rPr>
      </w:pPr>
      <w:r w:rsidRPr="00624CB6">
        <w:rPr>
          <w:rFonts w:ascii="Arial" w:hAnsi="Arial" w:cs="Arial"/>
          <w:i/>
          <w:u w:val="single"/>
        </w:rPr>
        <w:t>İskemik İnme:</w:t>
      </w:r>
      <w:r w:rsidRPr="00624CB6">
        <w:rPr>
          <w:rFonts w:ascii="Arial" w:hAnsi="Arial" w:cs="Arial"/>
        </w:rPr>
        <w:t xml:space="preserve"> Trombotik veya embolik vasküler tıkanma veya kan akışında sistemik azalma olması iskemik inmeye neden olur. </w:t>
      </w:r>
      <w:r>
        <w:rPr>
          <w:rFonts w:ascii="Arial" w:hAnsi="Arial" w:cs="Arial"/>
        </w:rPr>
        <w:t xml:space="preserve">İskemik inmeler, kan akımı bozulan damar ve bu damarın suladığı beyin bölgesinin fonksiyonuna bağlı olarak farklı </w:t>
      </w:r>
      <w:r>
        <w:rPr>
          <w:rFonts w:ascii="Arial" w:hAnsi="Arial" w:cs="Arial"/>
        </w:rPr>
        <w:lastRenderedPageBreak/>
        <w:t xml:space="preserve">nörolojik sendromlarla kendini gösterir. Temel nörolojik bulgular değerlendirilerek, infarkt yeri ve genişliğini yansıtan infarkt alt tiplerinin belirlenmesi ve dolayısıyla prognozun tahmin edilmesi mümkündür </w:t>
      </w:r>
      <w:r w:rsidRPr="00624CB6">
        <w:rPr>
          <w:rFonts w:ascii="Arial" w:hAnsi="Arial" w:cs="Arial"/>
        </w:rPr>
        <w:t>(</w:t>
      </w:r>
      <w:r w:rsidRPr="00624CB6">
        <w:rPr>
          <w:rFonts w:ascii="Arial" w:eastAsia="Calibri" w:hAnsi="Arial" w:cs="Arial"/>
        </w:rPr>
        <w:t>Bamford 1991</w:t>
      </w:r>
      <w:r w:rsidRPr="00624CB6">
        <w:rPr>
          <w:rFonts w:ascii="Arial" w:hAnsi="Arial" w:cs="Arial"/>
        </w:rPr>
        <w:t>).</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Bir pıhtı, plak veya aglütinasyona uğramış trombositlerin (başlangıçta kalpte veya proksimal arteriyel dallarda meydana gelmiş materyal) dolaşıma geçmesi ve daha sonra bir distal arteri tıkaması ile oluşan </w:t>
      </w:r>
      <w:r w:rsidRPr="00624CB6">
        <w:rPr>
          <w:rFonts w:ascii="Arial" w:hAnsi="Arial" w:cs="Arial"/>
          <w:i/>
        </w:rPr>
        <w:t>emboli</w:t>
      </w:r>
      <w:r w:rsidRPr="00624CB6">
        <w:rPr>
          <w:rFonts w:ascii="Arial" w:hAnsi="Arial" w:cs="Arial"/>
        </w:rPr>
        <w:t xml:space="preserve"> inme ile sonuçlanır.</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Kalp durması veya şokta olduğu şekilde </w:t>
      </w:r>
      <w:r w:rsidRPr="00624CB6">
        <w:rPr>
          <w:rFonts w:ascii="Arial" w:hAnsi="Arial" w:cs="Arial"/>
          <w:i/>
        </w:rPr>
        <w:t>sistemik</w:t>
      </w:r>
      <w:r w:rsidRPr="00624CB6">
        <w:rPr>
          <w:rFonts w:ascii="Arial" w:hAnsi="Arial" w:cs="Arial"/>
        </w:rPr>
        <w:t xml:space="preserve"> </w:t>
      </w:r>
      <w:r w:rsidRPr="00624CB6">
        <w:rPr>
          <w:rFonts w:ascii="Arial" w:hAnsi="Arial" w:cs="Arial"/>
          <w:i/>
        </w:rPr>
        <w:t>kan akışının durması</w:t>
      </w:r>
      <w:r w:rsidRPr="00624CB6">
        <w:rPr>
          <w:rFonts w:ascii="Arial" w:hAnsi="Arial" w:cs="Arial"/>
        </w:rPr>
        <w:t xml:space="preserve"> da beyin kan akışını azaltır ve özellikle, orta ve arka serebral arterler gibi ana serebral kan damarları arasındaki hassas sınır bölgelerinde iskemiye yol açar.</w:t>
      </w:r>
    </w:p>
    <w:p w:rsidR="00F4315B" w:rsidRPr="00624CB6" w:rsidRDefault="00F4315B" w:rsidP="00F4315B">
      <w:pPr>
        <w:spacing w:line="360" w:lineRule="auto"/>
        <w:ind w:firstLine="708"/>
        <w:jc w:val="both"/>
        <w:rPr>
          <w:rFonts w:ascii="Arial" w:hAnsi="Arial" w:cs="Arial"/>
        </w:rPr>
      </w:pPr>
      <w:r w:rsidRPr="00624CB6">
        <w:rPr>
          <w:rFonts w:ascii="Arial" w:hAnsi="Arial" w:cs="Arial"/>
          <w:i/>
          <w:u w:val="single"/>
        </w:rPr>
        <w:t>Hemorajik İnme:</w:t>
      </w:r>
      <w:r w:rsidRPr="00624CB6">
        <w:rPr>
          <w:rFonts w:ascii="Arial" w:hAnsi="Arial" w:cs="Arial"/>
          <w:b/>
          <w:i/>
        </w:rPr>
        <w:t xml:space="preserve"> </w:t>
      </w:r>
      <w:r w:rsidRPr="00624CB6">
        <w:rPr>
          <w:rFonts w:ascii="Arial" w:hAnsi="Arial" w:cs="Arial"/>
        </w:rPr>
        <w:t>İnmeye neden olan subaraknoid kanama genelde bir serebral anevrizmanın (en fazla beyin tabanındaki bir arterde görülür) yırtıldığına işaret eder.  Damar içindeki kan, beyin omurilik sıvısı (BOS)’nın dolaştığı subaraknoid aralığa açılır. Kanama subaraknoid boşluk içinde hızla yayılır ve kafa içi basıncında ani bir artışa yol açar (</w:t>
      </w:r>
      <w:r w:rsidRPr="00624CB6">
        <w:rPr>
          <w:rFonts w:ascii="Arial" w:eastAsia="Calibri" w:hAnsi="Arial" w:cs="Arial"/>
        </w:rPr>
        <w:t>Selman 2002</w:t>
      </w:r>
      <w:r w:rsidRPr="00624CB6">
        <w:rPr>
          <w:rFonts w:ascii="Arial" w:hAnsi="Arial" w:cs="Arial"/>
        </w:rPr>
        <w:t>,</w:t>
      </w:r>
      <w:r w:rsidRPr="00624CB6">
        <w:rPr>
          <w:rFonts w:ascii="Arial" w:eastAsia="Calibri" w:hAnsi="Arial" w:cs="Arial"/>
        </w:rPr>
        <w:t xml:space="preserve"> Vermeulen 1996</w:t>
      </w:r>
      <w:r w:rsidRPr="00624CB6">
        <w:rPr>
          <w:rFonts w:ascii="Arial" w:hAnsi="Arial" w:cs="Arial"/>
        </w:rPr>
        <w:t>).</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İntraparenkimal kanamalar, cerebrum, cerebellum ve beyin sapı lokazasyonlarını içerir. İntraserebral kanama veya beyin parenkiması içine kanama olmasının olağan nedeni </w:t>
      </w:r>
      <w:r w:rsidRPr="00624CB6">
        <w:rPr>
          <w:rFonts w:ascii="Arial" w:hAnsi="Arial" w:cs="Arial"/>
          <w:i/>
        </w:rPr>
        <w:t>hipertansiyondur</w:t>
      </w:r>
      <w:r w:rsidRPr="00624CB6">
        <w:rPr>
          <w:rFonts w:ascii="Arial" w:hAnsi="Arial" w:cs="Arial"/>
          <w:b/>
        </w:rPr>
        <w:t xml:space="preserve">. </w:t>
      </w:r>
      <w:r w:rsidRPr="00624CB6">
        <w:rPr>
          <w:rFonts w:ascii="Arial" w:hAnsi="Arial" w:cs="Arial"/>
        </w:rPr>
        <w:t>Kan arteriyel veya kapiller basınç altında beyine geçer ve yerel bir bölgede işlev bozukluğuna neden olur. Hematomun geniş olması halinde başağrısı ve bilinçte değişiklik görülür (</w:t>
      </w:r>
      <w:r w:rsidRPr="00624CB6">
        <w:rPr>
          <w:rFonts w:ascii="Arial" w:eastAsia="Calibri" w:hAnsi="Arial" w:cs="Arial"/>
        </w:rPr>
        <w:t>Barnet 1998</w:t>
      </w:r>
      <w:r w:rsidRPr="00624CB6">
        <w:rPr>
          <w:rFonts w:ascii="Arial" w:hAnsi="Arial" w:cs="Arial"/>
        </w:rPr>
        <w:t>).</w:t>
      </w:r>
    </w:p>
    <w:p w:rsidR="00F4315B" w:rsidRPr="00624CB6" w:rsidRDefault="00F4315B" w:rsidP="00F4315B">
      <w:pPr>
        <w:spacing w:line="360" w:lineRule="auto"/>
        <w:ind w:firstLine="708"/>
        <w:jc w:val="both"/>
        <w:rPr>
          <w:rFonts w:ascii="Arial" w:hAnsi="Arial" w:cs="Arial"/>
        </w:rPr>
      </w:pPr>
      <w:r w:rsidRPr="00624CB6">
        <w:rPr>
          <w:rFonts w:ascii="Arial" w:hAnsi="Arial" w:cs="Arial"/>
          <w:i/>
          <w:u w:val="single"/>
        </w:rPr>
        <w:t>Ayırıcı tanı:</w:t>
      </w:r>
      <w:r w:rsidRPr="00624CB6">
        <w:rPr>
          <w:rFonts w:ascii="Arial" w:hAnsi="Arial" w:cs="Arial"/>
          <w:b/>
          <w:i/>
        </w:rPr>
        <w:t xml:space="preserve"> </w:t>
      </w:r>
      <w:r w:rsidRPr="00624CB6">
        <w:rPr>
          <w:rFonts w:ascii="Arial" w:hAnsi="Arial" w:cs="Arial"/>
        </w:rPr>
        <w:t xml:space="preserve">çeşitli tipler arasında ayrım yapılırken inmenin bazı özellikleri ve bilinen predispozan etmenleri göz önünde bulundurmak gerekir. </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Hastanın sağlık özgeçmişinin bilinmesi özellikle yararlıdır. Hastada angina veya klodikasyo öyküsünün bulunması, ekstrakranial damarlarda tromboza yatkınlık yaratan bir aterosklerozun varlığına işaret eder.  Bilinen kalp kapak hastalığı veya atriyal fibrilasyon emboliye yatkınlık yaratırken ileri derecede bir hipertansiyon kafa içi kanamanın öncülüdür (Adams 1993). </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Nörolojik bozukluğun başlama ve gelişme şekli tanı için ek ipuçları sağlar. Tromboz genelde sabahları, uyandıktan sonra başlar ve çoğu kez basamak şeklinde veya dalgalanarak ilerleyen bir klinik seyir gösterir. Emboli birden gelişir, çoğu kez hasta uyanıktır, kafa içi kanama ise hızla fakat artan şekilde, genelde hasta aktif durumda iken meydana gelir. </w:t>
      </w:r>
    </w:p>
    <w:p w:rsidR="00F4315B" w:rsidRDefault="00F4315B" w:rsidP="00F4315B">
      <w:pPr>
        <w:spacing w:line="360" w:lineRule="auto"/>
        <w:ind w:firstLine="708"/>
        <w:jc w:val="both"/>
        <w:rPr>
          <w:rFonts w:ascii="Arial" w:hAnsi="Arial" w:cs="Arial"/>
        </w:rPr>
      </w:pPr>
      <w:r w:rsidRPr="00624CB6">
        <w:rPr>
          <w:rFonts w:ascii="Arial" w:hAnsi="Arial" w:cs="Arial"/>
        </w:rPr>
        <w:t xml:space="preserve">Olaya eşlik eden semptomlar da dikkat edilmesi gereken önemli göstergelerdir. Paralizi olmadan şiddetli başağrısı ve kusma görülmesi subaraknoid kanamayı telkin </w:t>
      </w:r>
      <w:r w:rsidRPr="00624CB6">
        <w:rPr>
          <w:rFonts w:ascii="Arial" w:hAnsi="Arial" w:cs="Arial"/>
        </w:rPr>
        <w:lastRenderedPageBreak/>
        <w:t>ederken paraliziden günler veya haftalar öncesinde başağrısı o</w:t>
      </w:r>
      <w:r>
        <w:rPr>
          <w:rFonts w:ascii="Arial" w:hAnsi="Arial" w:cs="Arial"/>
        </w:rPr>
        <w:t>l</w:t>
      </w:r>
      <w:r w:rsidRPr="00624CB6">
        <w:rPr>
          <w:rFonts w:ascii="Arial" w:hAnsi="Arial" w:cs="Arial"/>
        </w:rPr>
        <w:t>ması tromboza işaret eder (</w:t>
      </w:r>
      <w:r w:rsidRPr="00624CB6">
        <w:rPr>
          <w:rFonts w:ascii="Arial" w:eastAsia="Calibri" w:hAnsi="Arial" w:cs="Arial"/>
        </w:rPr>
        <w:t>Goldstein 2001</w:t>
      </w:r>
      <w:r w:rsidRPr="00624CB6">
        <w:rPr>
          <w:rFonts w:ascii="Arial" w:hAnsi="Arial" w:cs="Arial"/>
        </w:rPr>
        <w:t>).</w:t>
      </w:r>
    </w:p>
    <w:p w:rsidR="00F4315B" w:rsidRDefault="00F4315B" w:rsidP="00D14472">
      <w:pPr>
        <w:spacing w:line="240" w:lineRule="auto"/>
        <w:ind w:firstLine="708"/>
        <w:jc w:val="both"/>
        <w:rPr>
          <w:rFonts w:ascii="Arial" w:hAnsi="Arial" w:cs="Arial"/>
        </w:rPr>
      </w:pPr>
    </w:p>
    <w:p w:rsidR="00D14472" w:rsidRPr="00624CB6" w:rsidRDefault="00D14472" w:rsidP="00D14472">
      <w:pPr>
        <w:spacing w:line="240" w:lineRule="auto"/>
        <w:ind w:firstLine="708"/>
        <w:jc w:val="both"/>
        <w:rPr>
          <w:rFonts w:ascii="Arial" w:hAnsi="Arial" w:cs="Arial"/>
        </w:rPr>
      </w:pPr>
    </w:p>
    <w:p w:rsidR="00F4315B" w:rsidRDefault="00F4315B" w:rsidP="00F80297">
      <w:pPr>
        <w:pStyle w:val="ListeParagraf"/>
        <w:numPr>
          <w:ilvl w:val="1"/>
          <w:numId w:val="3"/>
        </w:numPr>
        <w:tabs>
          <w:tab w:val="left" w:pos="284"/>
          <w:tab w:val="left" w:pos="426"/>
          <w:tab w:val="left" w:pos="709"/>
          <w:tab w:val="left" w:pos="851"/>
        </w:tabs>
        <w:spacing w:line="360" w:lineRule="auto"/>
        <w:ind w:hanging="1080"/>
        <w:jc w:val="both"/>
        <w:rPr>
          <w:rFonts w:ascii="Arial" w:hAnsi="Arial" w:cs="Arial"/>
          <w:b/>
        </w:rPr>
      </w:pPr>
      <w:r w:rsidRPr="00624CB6">
        <w:rPr>
          <w:rFonts w:ascii="Arial" w:hAnsi="Arial" w:cs="Arial"/>
          <w:b/>
        </w:rPr>
        <w:t>Ateroskleroz, Tromboz ve Embolizm</w:t>
      </w:r>
    </w:p>
    <w:p w:rsidR="00D14472" w:rsidRPr="00624CB6" w:rsidRDefault="00D14472" w:rsidP="00D14472">
      <w:pPr>
        <w:pStyle w:val="ListeParagraf"/>
        <w:tabs>
          <w:tab w:val="left" w:pos="284"/>
          <w:tab w:val="left" w:pos="426"/>
          <w:tab w:val="left" w:pos="709"/>
          <w:tab w:val="left" w:pos="851"/>
        </w:tabs>
        <w:spacing w:line="240" w:lineRule="auto"/>
        <w:ind w:left="1146"/>
        <w:jc w:val="both"/>
        <w:rPr>
          <w:rFonts w:ascii="Arial" w:hAnsi="Arial" w:cs="Arial"/>
          <w:b/>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Ateroskleroz, kalın ve orta çaplı arterlerin intimasını tutan nodüler, düzensiz şekilde dağılmış, sarı, yağlı plakların varlığı ile karakterizedir. Yağlı çatlak adı verilen ilk patolojik bulgu lipidlerin endotel hücrelerine anormal bir infiltrasyonu ile başlar.</w:t>
      </w:r>
    </w:p>
    <w:p w:rsidR="00F4315B" w:rsidRPr="00624CB6" w:rsidRDefault="00F4315B" w:rsidP="00F4315B">
      <w:pPr>
        <w:spacing w:line="360" w:lineRule="auto"/>
        <w:ind w:firstLine="708"/>
        <w:jc w:val="both"/>
        <w:rPr>
          <w:rFonts w:ascii="Arial" w:hAnsi="Arial" w:cs="Arial"/>
        </w:rPr>
      </w:pPr>
      <w:r w:rsidRPr="00624CB6">
        <w:rPr>
          <w:rFonts w:ascii="Arial" w:hAnsi="Arial" w:cs="Arial"/>
        </w:rPr>
        <w:t>Yağlı çatlak gerileyebilir, durağan halde kalabilir veya bir fibröz plağa ilerleyebilir. Fibröz plak ise aynı şekilde gerileyebilir, durağan halde</w:t>
      </w:r>
      <w:r>
        <w:rPr>
          <w:rFonts w:ascii="Arial" w:hAnsi="Arial" w:cs="Arial"/>
        </w:rPr>
        <w:t xml:space="preserve"> kalabilir</w:t>
      </w:r>
      <w:r w:rsidRPr="00624CB6">
        <w:rPr>
          <w:rFonts w:ascii="Arial" w:hAnsi="Arial" w:cs="Arial"/>
        </w:rPr>
        <w:t>. İntimanın sürekliliğinin ortadan kalkması arter lümeni içinde bir pıhtı oluşmasına yol açabilir.</w:t>
      </w:r>
    </w:p>
    <w:p w:rsidR="00F4315B" w:rsidRDefault="00F4315B" w:rsidP="00F4315B">
      <w:pPr>
        <w:spacing w:line="360" w:lineRule="auto"/>
        <w:ind w:firstLine="708"/>
        <w:jc w:val="both"/>
        <w:rPr>
          <w:rFonts w:ascii="Arial" w:hAnsi="Arial" w:cs="Arial"/>
        </w:rPr>
      </w:pPr>
      <w:r w:rsidRPr="00CB3E69">
        <w:rPr>
          <w:rFonts w:ascii="Arial" w:hAnsi="Arial" w:cs="Arial"/>
        </w:rPr>
        <w:t>Ölüm nedenleri sıralamasında bakıldığında inme, iler</w:t>
      </w:r>
      <w:r>
        <w:rPr>
          <w:rFonts w:ascii="Arial" w:hAnsi="Arial" w:cs="Arial"/>
        </w:rPr>
        <w:t>i</w:t>
      </w:r>
      <w:r w:rsidRPr="00CB3E69">
        <w:rPr>
          <w:rFonts w:ascii="Arial" w:hAnsi="Arial" w:cs="Arial"/>
        </w:rPr>
        <w:t xml:space="preserve"> gelen ülkelerde kanser ve halp hastalıklarından sonra üç</w:t>
      </w:r>
      <w:r>
        <w:rPr>
          <w:rFonts w:ascii="Arial" w:hAnsi="Arial" w:cs="Arial"/>
        </w:rPr>
        <w:t>üncü sırada gelir. Beyin hastal</w:t>
      </w:r>
      <w:r w:rsidRPr="00CB3E69">
        <w:rPr>
          <w:rFonts w:ascii="Arial" w:hAnsi="Arial" w:cs="Arial"/>
        </w:rPr>
        <w:t>ıklarında hastanede tedavi olması lazım olan hastalıkların yarısından fazlasını oluşturur. Bu hastalık konusunda çalışmalar ve araştırmaların sıklığı nedeniyle hastalıkltaki ölüm sıklığı günümüzde azalmış</w:t>
      </w:r>
      <w:r>
        <w:rPr>
          <w:rFonts w:ascii="Arial" w:hAnsi="Arial" w:cs="Arial"/>
        </w:rPr>
        <w:t xml:space="preserve">tır. Fakat uzun yaşam süreleri </w:t>
      </w:r>
      <w:r w:rsidRPr="00CB3E69">
        <w:rPr>
          <w:rFonts w:ascii="Arial" w:hAnsi="Arial" w:cs="Arial"/>
        </w:rPr>
        <w:t>ve yaşlı nüfusundaki artış gelecekte bu hastalığın tekrar görülmesinde artış olacağını göstermektedir (Kutluk 2004).</w:t>
      </w:r>
    </w:p>
    <w:p w:rsidR="00F4315B" w:rsidRDefault="00F4315B" w:rsidP="00D14472">
      <w:pPr>
        <w:spacing w:line="240" w:lineRule="auto"/>
        <w:ind w:firstLine="708"/>
        <w:jc w:val="both"/>
        <w:rPr>
          <w:rFonts w:ascii="Arial" w:hAnsi="Arial" w:cs="Arial"/>
        </w:rPr>
      </w:pPr>
    </w:p>
    <w:p w:rsidR="00D14472" w:rsidRPr="00624CB6" w:rsidRDefault="00D14472" w:rsidP="00D14472">
      <w:pPr>
        <w:spacing w:line="240" w:lineRule="auto"/>
        <w:ind w:firstLine="708"/>
        <w:jc w:val="both"/>
        <w:rPr>
          <w:rFonts w:ascii="Arial" w:hAnsi="Arial" w:cs="Arial"/>
        </w:rPr>
      </w:pPr>
    </w:p>
    <w:p w:rsidR="00F4315B" w:rsidRDefault="00F4315B" w:rsidP="00F80297">
      <w:pPr>
        <w:pStyle w:val="ListeParagraf"/>
        <w:numPr>
          <w:ilvl w:val="1"/>
          <w:numId w:val="3"/>
        </w:numPr>
        <w:tabs>
          <w:tab w:val="left" w:pos="450"/>
        </w:tabs>
        <w:spacing w:line="360" w:lineRule="auto"/>
        <w:ind w:hanging="1080"/>
        <w:jc w:val="both"/>
        <w:rPr>
          <w:rFonts w:ascii="Arial" w:hAnsi="Arial" w:cs="Arial"/>
          <w:b/>
          <w:bCs/>
        </w:rPr>
      </w:pPr>
      <w:r w:rsidRPr="00624CB6">
        <w:rPr>
          <w:rFonts w:ascii="Arial" w:hAnsi="Arial" w:cs="Arial"/>
          <w:b/>
          <w:bCs/>
        </w:rPr>
        <w:t xml:space="preserve"> İnme Epidemiyolojisi</w:t>
      </w:r>
    </w:p>
    <w:p w:rsidR="00D14472" w:rsidRPr="00624CB6" w:rsidRDefault="00D14472" w:rsidP="00D14472">
      <w:pPr>
        <w:pStyle w:val="ListeParagraf"/>
        <w:tabs>
          <w:tab w:val="left" w:pos="450"/>
        </w:tabs>
        <w:spacing w:line="240" w:lineRule="auto"/>
        <w:ind w:left="1146"/>
        <w:jc w:val="both"/>
        <w:rPr>
          <w:rFonts w:ascii="Arial" w:hAnsi="Arial" w:cs="Arial"/>
          <w:b/>
          <w:bCs/>
        </w:rPr>
      </w:pPr>
    </w:p>
    <w:p w:rsidR="00F4315B" w:rsidRPr="001F0A49" w:rsidRDefault="00F4315B" w:rsidP="00F4315B">
      <w:pPr>
        <w:spacing w:line="360" w:lineRule="auto"/>
        <w:ind w:firstLine="708"/>
        <w:jc w:val="both"/>
        <w:rPr>
          <w:rFonts w:ascii="Arial" w:hAnsi="Arial" w:cs="Arial"/>
        </w:rPr>
      </w:pPr>
      <w:r w:rsidRPr="00624CB6">
        <w:rPr>
          <w:rFonts w:ascii="Arial" w:hAnsi="Arial" w:cs="Arial"/>
        </w:rPr>
        <w:t xml:space="preserve">Beyin damar hastalıklarının </w:t>
      </w:r>
      <w:r w:rsidRPr="001F0A49">
        <w:rPr>
          <w:rFonts w:ascii="Arial" w:hAnsi="Arial" w:cs="Arial"/>
        </w:rPr>
        <w:t>gelişimini araştırmada en önemli bilgilerden birisi insidans bilgileridir. Yıllık oranlar yaşa göre şu şekildedir. 55-64 yaşlarında yıllık inme insidansı 1.7-3.6/1000 kişi, 65-74 yaş arası 4.9-8.9/1000 kişi, 75 yaştan sonra 13.5-17.9/1000 kişidir. Erkekler kadınlara göre 2-3 kat daha fazla inme insidansına sahiptir. 85 yaşa doğru bu ince ayrım artmaktadır. İnmenin sıklığını 45 yaşının altındakilerde araştırmak zor olmaktadır. Zira bu yaşın altındakiler tüm inme yüzdesine göre %4-5’dir. 15-45 yaşları arasındaki inmenin görülme sıklığı 10/100000 kişi olarak bildiriilmiştir (Nencini vd. 1988). İnme insidansının ergen yaş dönemlerinde ise 2.7/100000 kişi olduğu düşünülmektedir.</w:t>
      </w:r>
    </w:p>
    <w:p w:rsidR="00F4315B" w:rsidRPr="001F0A49" w:rsidRDefault="00F4315B" w:rsidP="00F4315B">
      <w:pPr>
        <w:spacing w:line="360" w:lineRule="auto"/>
        <w:ind w:firstLine="708"/>
        <w:jc w:val="both"/>
        <w:rPr>
          <w:rFonts w:ascii="Arial" w:hAnsi="Arial" w:cs="Arial"/>
        </w:rPr>
      </w:pPr>
      <w:r w:rsidRPr="001F0A49">
        <w:rPr>
          <w:rFonts w:ascii="Arial" w:hAnsi="Arial" w:cs="Arial"/>
        </w:rPr>
        <w:t xml:space="preserve">Avrupa toplumundaki epidemiyolojik olan verilere bakıldığında burdaki bireylerin %0,2’sinin yılda bir kere inme geçirdiğini göstermiştir (Hankey 1999). Bu kişilerin </w:t>
      </w:r>
      <w:r w:rsidRPr="001F0A49">
        <w:rPr>
          <w:rFonts w:ascii="Arial" w:hAnsi="Arial" w:cs="Arial"/>
        </w:rPr>
        <w:lastRenderedPageBreak/>
        <w:t>1/3’iölmekte 1/3’ü engelli yaşamaya deva</w:t>
      </w:r>
      <w:r>
        <w:rPr>
          <w:rFonts w:ascii="Arial" w:hAnsi="Arial" w:cs="Arial"/>
        </w:rPr>
        <w:t>m etmekte ve son 1/3’ü de kısmen</w:t>
      </w:r>
      <w:r w:rsidRPr="001F0A49">
        <w:rPr>
          <w:rFonts w:ascii="Arial" w:hAnsi="Arial" w:cs="Arial"/>
        </w:rPr>
        <w:t xml:space="preserve"> tedavi olmuş şekilde devam etmektedir hayatına. İnme sebebiyle ölenlerin sayısı yılda milyonda 666 kişidir. Bu oran ölümlerin nedenleri içerisinde inmeyi 3. sırada yapmaktadır (Wolf 1903, Murray 1997)</w:t>
      </w:r>
    </w:p>
    <w:p w:rsidR="00F4315B" w:rsidRDefault="00F4315B" w:rsidP="00F4315B">
      <w:pPr>
        <w:spacing w:line="360" w:lineRule="auto"/>
        <w:ind w:firstLine="708"/>
        <w:jc w:val="both"/>
        <w:rPr>
          <w:rFonts w:ascii="Arial" w:hAnsi="Arial" w:cs="Arial"/>
        </w:rPr>
      </w:pPr>
      <w:r w:rsidRPr="001F0A49">
        <w:rPr>
          <w:rFonts w:ascii="Arial" w:hAnsi="Arial" w:cs="Arial"/>
        </w:rPr>
        <w:t>İnmede ilk 28 günün önemi şu şekilde açıklanma</w:t>
      </w:r>
      <w:r>
        <w:rPr>
          <w:rFonts w:ascii="Arial" w:hAnsi="Arial" w:cs="Arial"/>
        </w:rPr>
        <w:t>ktadır: Bu süre içerisinde ölüm</w:t>
      </w:r>
      <w:r w:rsidRPr="001F0A49">
        <w:rPr>
          <w:rFonts w:ascii="Arial" w:hAnsi="Arial" w:cs="Arial"/>
        </w:rPr>
        <w:t xml:space="preserve"> oranı %30dur (Thorvaldsen 1995, Wolfe 2002). Bu süre içerisindeki ölümlerin ana sebebi inme olurken akut inmeyi takip eden 6 aylık ölüm en çok komorbid hastalıklar nedeniyledir. Yaşa özgü ölüm yüzdeleri 45 yaştan sonra yükselir ve 5 yıl aralıklarla ikiye katlanır (Gillum 1999, Rosamund 1999, Hart 2000). Batı toplumlarında yapılan çalışmalara göre geçmiş 25 senede inme kaynaklı ölümlerde %7’lik azalma belirlenmiştir. Bu azalma özellikle 1 aylık ölüm oranında daha barizdir (Davis 1997, Warlow 1996). Son zamanlarda akut iskemik inmede kullanılan ilaçlardaki artış</w:t>
      </w:r>
      <w:r>
        <w:rPr>
          <w:rFonts w:ascii="Arial" w:hAnsi="Arial" w:cs="Arial"/>
        </w:rPr>
        <w:t>,</w:t>
      </w:r>
      <w:r w:rsidRPr="001F0A49">
        <w:rPr>
          <w:rFonts w:ascii="Arial" w:hAnsi="Arial" w:cs="Arial"/>
        </w:rPr>
        <w:t xml:space="preserve"> araştırma ve geliştirmelerin yükselişi ile bu hastal</w:t>
      </w:r>
      <w:r>
        <w:rPr>
          <w:rFonts w:ascii="Arial" w:hAnsi="Arial" w:cs="Arial"/>
        </w:rPr>
        <w:t>ığa bağlı olan ölüm ve engelle</w:t>
      </w:r>
      <w:r w:rsidRPr="001F0A49">
        <w:rPr>
          <w:rFonts w:ascii="Arial" w:hAnsi="Arial" w:cs="Arial"/>
        </w:rPr>
        <w:t>rin düşeceği konusunda ümitlendirmektedir (Kumral 2003)</w:t>
      </w:r>
      <w:r>
        <w:rPr>
          <w:rFonts w:ascii="Arial" w:hAnsi="Arial" w:cs="Arial"/>
        </w:rPr>
        <w:t>.</w:t>
      </w:r>
    </w:p>
    <w:p w:rsidR="00F4315B" w:rsidRDefault="00F4315B" w:rsidP="00D14472">
      <w:pPr>
        <w:spacing w:line="240" w:lineRule="auto"/>
        <w:ind w:firstLine="708"/>
        <w:jc w:val="both"/>
        <w:rPr>
          <w:rFonts w:ascii="Arial" w:hAnsi="Arial" w:cs="Arial"/>
        </w:rPr>
      </w:pPr>
    </w:p>
    <w:p w:rsidR="00D14472" w:rsidRPr="00624CB6" w:rsidRDefault="00D14472" w:rsidP="00D14472">
      <w:pPr>
        <w:spacing w:line="240" w:lineRule="auto"/>
        <w:ind w:firstLine="708"/>
        <w:jc w:val="both"/>
        <w:rPr>
          <w:rFonts w:ascii="Arial" w:hAnsi="Arial" w:cs="Arial"/>
        </w:rPr>
      </w:pPr>
    </w:p>
    <w:p w:rsidR="00F4315B" w:rsidRDefault="00F4315B" w:rsidP="00F80297">
      <w:pPr>
        <w:pStyle w:val="ListeParagraf"/>
        <w:numPr>
          <w:ilvl w:val="1"/>
          <w:numId w:val="3"/>
        </w:numPr>
        <w:tabs>
          <w:tab w:val="left" w:pos="450"/>
        </w:tabs>
        <w:spacing w:line="360" w:lineRule="auto"/>
        <w:ind w:hanging="1080"/>
        <w:jc w:val="both"/>
        <w:rPr>
          <w:rFonts w:ascii="Arial" w:hAnsi="Arial" w:cs="Arial"/>
          <w:b/>
        </w:rPr>
      </w:pPr>
      <w:r w:rsidRPr="00624CB6">
        <w:rPr>
          <w:rFonts w:ascii="Arial" w:hAnsi="Arial" w:cs="Arial"/>
          <w:b/>
        </w:rPr>
        <w:t>İnmede Risk Faktörleri</w:t>
      </w:r>
    </w:p>
    <w:p w:rsidR="00D14472" w:rsidRPr="00624CB6" w:rsidRDefault="00D14472" w:rsidP="00D14472">
      <w:pPr>
        <w:pStyle w:val="ListeParagraf"/>
        <w:tabs>
          <w:tab w:val="left" w:pos="450"/>
        </w:tabs>
        <w:spacing w:line="240" w:lineRule="auto"/>
        <w:ind w:left="1146"/>
        <w:jc w:val="both"/>
        <w:rPr>
          <w:rFonts w:ascii="Arial" w:hAnsi="Arial" w:cs="Arial"/>
          <w:b/>
        </w:rPr>
      </w:pPr>
    </w:p>
    <w:p w:rsidR="00F4315B" w:rsidRPr="001F0A49" w:rsidRDefault="00F4315B" w:rsidP="00F4315B">
      <w:pPr>
        <w:spacing w:line="360" w:lineRule="auto"/>
        <w:ind w:firstLine="630"/>
        <w:jc w:val="both"/>
        <w:rPr>
          <w:rFonts w:ascii="Arial" w:hAnsi="Arial" w:cs="Arial"/>
        </w:rPr>
      </w:pPr>
      <w:r>
        <w:rPr>
          <w:rFonts w:ascii="Arial" w:hAnsi="Arial" w:cs="Arial"/>
        </w:rPr>
        <w:t>Risk faktörleri tanımı</w:t>
      </w:r>
      <w:r w:rsidRPr="001F0A49">
        <w:rPr>
          <w:rFonts w:ascii="Arial" w:hAnsi="Arial" w:cs="Arial"/>
        </w:rPr>
        <w:t xml:space="preserve"> yapılacak olursa; bir patolojik durumun ortaya çıkmasında eğilim yaratan müessirlerdir. İnmedeki risk faktörleri; inmenin tipi, bu faktörün değiştirilebilirliğ</w:t>
      </w:r>
      <w:r>
        <w:rPr>
          <w:rFonts w:ascii="Arial" w:hAnsi="Arial" w:cs="Arial"/>
        </w:rPr>
        <w:t>i ve inme ile arasındaki</w:t>
      </w:r>
      <w:r w:rsidRPr="001F0A49">
        <w:rPr>
          <w:rFonts w:ascii="Arial" w:hAnsi="Arial" w:cs="Arial"/>
        </w:rPr>
        <w:t xml:space="preserve"> bilimsel du</w:t>
      </w:r>
      <w:r>
        <w:rPr>
          <w:rFonts w:ascii="Arial" w:hAnsi="Arial" w:cs="Arial"/>
        </w:rPr>
        <w:t>ruma bakılarak sınıflanabilir</w:t>
      </w:r>
      <w:r w:rsidRPr="001F0A49">
        <w:rPr>
          <w:rFonts w:ascii="Arial" w:hAnsi="Arial" w:cs="Arial"/>
        </w:rPr>
        <w:t>.</w:t>
      </w:r>
    </w:p>
    <w:p w:rsidR="00F4315B" w:rsidRPr="001F0A49" w:rsidRDefault="00F4315B" w:rsidP="00F4315B">
      <w:pPr>
        <w:spacing w:line="360" w:lineRule="auto"/>
        <w:ind w:firstLine="630"/>
        <w:jc w:val="both"/>
        <w:rPr>
          <w:rFonts w:ascii="Arial" w:hAnsi="Arial" w:cs="Arial"/>
        </w:rPr>
      </w:pPr>
      <w:r w:rsidRPr="001F0A49">
        <w:rPr>
          <w:rFonts w:ascii="Arial" w:hAnsi="Arial" w:cs="Arial"/>
        </w:rPr>
        <w:t>İskemik inme ihtimalini arttıran faktörler arasında kişisel yada etraftaki bazı etkenler ve koşu</w:t>
      </w:r>
      <w:r>
        <w:rPr>
          <w:rFonts w:ascii="Arial" w:hAnsi="Arial" w:cs="Arial"/>
        </w:rPr>
        <w:t>llardır. Risk faktörleri inmen</w:t>
      </w:r>
      <w:r w:rsidRPr="001F0A49">
        <w:rPr>
          <w:rFonts w:ascii="Arial" w:hAnsi="Arial" w:cs="Arial"/>
        </w:rPr>
        <w:t>in ortaya çıkmasını fark şekillerde gösterebilir. Bu yüzden bu risk faktörlerinden bir kaçına sahip olan kişilerde inme riski daha fazladır (Kutluk 2004). Risk faktörleri şu şekilde sıralanır.</w:t>
      </w:r>
    </w:p>
    <w:p w:rsidR="00F4315B" w:rsidRPr="001F0A49" w:rsidRDefault="00F4315B" w:rsidP="00F4315B">
      <w:pPr>
        <w:spacing w:line="360" w:lineRule="auto"/>
        <w:ind w:firstLine="630"/>
        <w:jc w:val="both"/>
        <w:rPr>
          <w:rFonts w:ascii="Arial" w:hAnsi="Arial" w:cs="Arial"/>
        </w:rPr>
      </w:pPr>
      <w:r w:rsidRPr="001F0A49">
        <w:rPr>
          <w:rFonts w:ascii="Arial" w:hAnsi="Arial" w:cs="Arial"/>
        </w:rPr>
        <w:t>•</w:t>
      </w:r>
      <w:r w:rsidRPr="001F0A49">
        <w:rPr>
          <w:rFonts w:ascii="Arial" w:hAnsi="Arial" w:cs="Arial"/>
        </w:rPr>
        <w:tab/>
        <w:t>Değiştirilemeyen risk faktörleri</w:t>
      </w:r>
    </w:p>
    <w:p w:rsidR="00F4315B" w:rsidRPr="001F0A49" w:rsidRDefault="00F4315B" w:rsidP="00F4315B">
      <w:pPr>
        <w:spacing w:line="360" w:lineRule="auto"/>
        <w:ind w:firstLine="630"/>
        <w:jc w:val="both"/>
        <w:rPr>
          <w:rFonts w:ascii="Arial" w:hAnsi="Arial" w:cs="Arial"/>
        </w:rPr>
      </w:pPr>
      <w:r w:rsidRPr="001F0A49">
        <w:rPr>
          <w:rFonts w:ascii="Arial" w:hAnsi="Arial" w:cs="Arial"/>
        </w:rPr>
        <w:t>•</w:t>
      </w:r>
      <w:r w:rsidRPr="001F0A49">
        <w:rPr>
          <w:rFonts w:ascii="Arial" w:hAnsi="Arial" w:cs="Arial"/>
        </w:rPr>
        <w:tab/>
        <w:t>Değiştirilebilir risk faktörleri</w:t>
      </w:r>
    </w:p>
    <w:p w:rsidR="00F4315B" w:rsidRDefault="00F4315B" w:rsidP="00F4315B">
      <w:pPr>
        <w:spacing w:line="360" w:lineRule="auto"/>
        <w:ind w:firstLine="630"/>
        <w:jc w:val="both"/>
        <w:rPr>
          <w:rFonts w:ascii="Arial" w:hAnsi="Arial" w:cs="Arial"/>
        </w:rPr>
      </w:pPr>
      <w:r w:rsidRPr="001F0A49">
        <w:rPr>
          <w:rFonts w:ascii="Arial" w:hAnsi="Arial" w:cs="Arial"/>
        </w:rPr>
        <w:t>•</w:t>
      </w:r>
      <w:r w:rsidRPr="001F0A49">
        <w:rPr>
          <w:rFonts w:ascii="Arial" w:hAnsi="Arial" w:cs="Arial"/>
        </w:rPr>
        <w:tab/>
        <w:t>Yeni risk faktörleri</w:t>
      </w:r>
    </w:p>
    <w:p w:rsidR="00F4315B" w:rsidRDefault="00F4315B" w:rsidP="00D14472">
      <w:pPr>
        <w:spacing w:after="0" w:line="240" w:lineRule="auto"/>
        <w:ind w:firstLine="630"/>
        <w:jc w:val="both"/>
        <w:rPr>
          <w:rFonts w:ascii="Arial" w:hAnsi="Arial" w:cs="Arial"/>
        </w:rPr>
      </w:pPr>
    </w:p>
    <w:p w:rsidR="00D14472" w:rsidRDefault="00D14472" w:rsidP="00D14472">
      <w:pPr>
        <w:spacing w:after="0" w:line="240" w:lineRule="auto"/>
        <w:ind w:firstLine="630"/>
        <w:jc w:val="both"/>
        <w:rPr>
          <w:rFonts w:ascii="Arial" w:hAnsi="Arial" w:cs="Arial"/>
        </w:rPr>
      </w:pPr>
    </w:p>
    <w:p w:rsidR="00D14472" w:rsidRDefault="00D14472" w:rsidP="00D14472">
      <w:pPr>
        <w:spacing w:after="0" w:line="240" w:lineRule="auto"/>
        <w:ind w:firstLine="630"/>
        <w:jc w:val="both"/>
        <w:rPr>
          <w:rFonts w:ascii="Arial" w:hAnsi="Arial" w:cs="Arial"/>
        </w:rPr>
      </w:pPr>
    </w:p>
    <w:p w:rsidR="00D14472" w:rsidRDefault="00D14472" w:rsidP="00D14472">
      <w:pPr>
        <w:spacing w:after="0" w:line="240" w:lineRule="auto"/>
        <w:ind w:firstLine="630"/>
        <w:jc w:val="both"/>
        <w:rPr>
          <w:rFonts w:ascii="Arial" w:hAnsi="Arial" w:cs="Arial"/>
        </w:rPr>
      </w:pPr>
    </w:p>
    <w:p w:rsidR="00D14472" w:rsidRDefault="00D14472" w:rsidP="00D14472">
      <w:pPr>
        <w:spacing w:after="0" w:line="240" w:lineRule="auto"/>
        <w:ind w:firstLine="630"/>
        <w:jc w:val="both"/>
        <w:rPr>
          <w:rFonts w:ascii="Arial" w:hAnsi="Arial" w:cs="Arial"/>
        </w:rPr>
      </w:pPr>
    </w:p>
    <w:p w:rsidR="00D14472" w:rsidRPr="00624CB6" w:rsidRDefault="00D14472" w:rsidP="00D14472">
      <w:pPr>
        <w:spacing w:after="0" w:line="240" w:lineRule="auto"/>
        <w:ind w:firstLine="630"/>
        <w:jc w:val="both"/>
        <w:rPr>
          <w:rFonts w:ascii="Arial" w:hAnsi="Arial" w:cs="Arial"/>
        </w:rPr>
      </w:pPr>
    </w:p>
    <w:p w:rsidR="00F4315B" w:rsidRDefault="00F4315B" w:rsidP="00F4315B">
      <w:pPr>
        <w:spacing w:line="360" w:lineRule="auto"/>
        <w:jc w:val="both"/>
        <w:outlineLvl w:val="0"/>
        <w:rPr>
          <w:rFonts w:ascii="Arial" w:hAnsi="Arial" w:cs="Arial"/>
          <w:b/>
        </w:rPr>
      </w:pPr>
      <w:r w:rsidRPr="00624CB6">
        <w:rPr>
          <w:rFonts w:ascii="Arial" w:hAnsi="Arial" w:cs="Arial"/>
          <w:b/>
        </w:rPr>
        <w:lastRenderedPageBreak/>
        <w:t xml:space="preserve">2.4.1. </w:t>
      </w:r>
      <w:bookmarkStart w:id="51" w:name="_Toc454267206"/>
      <w:r w:rsidRPr="00624CB6">
        <w:rPr>
          <w:rFonts w:ascii="Arial" w:hAnsi="Arial" w:cs="Arial"/>
          <w:b/>
        </w:rPr>
        <w:t>Değiştirilemeyen risk faktörleri</w:t>
      </w:r>
      <w:bookmarkEnd w:id="51"/>
    </w:p>
    <w:p w:rsidR="00D14472" w:rsidRPr="00624CB6" w:rsidRDefault="00D14472" w:rsidP="00D14472">
      <w:pPr>
        <w:spacing w:line="240" w:lineRule="auto"/>
        <w:jc w:val="both"/>
        <w:outlineLvl w:val="0"/>
        <w:rPr>
          <w:rFonts w:ascii="Arial" w:hAnsi="Arial" w:cs="Arial"/>
          <w:b/>
        </w:rPr>
      </w:pPr>
    </w:p>
    <w:p w:rsidR="00F4315B" w:rsidRPr="00624CB6" w:rsidRDefault="00F4315B" w:rsidP="00F80297">
      <w:pPr>
        <w:pStyle w:val="ListeParagraf"/>
        <w:numPr>
          <w:ilvl w:val="3"/>
          <w:numId w:val="3"/>
        </w:numPr>
        <w:spacing w:line="360" w:lineRule="auto"/>
        <w:ind w:left="810" w:hanging="810"/>
        <w:jc w:val="both"/>
        <w:rPr>
          <w:rFonts w:ascii="Arial" w:hAnsi="Arial" w:cs="Arial"/>
          <w:b/>
        </w:rPr>
      </w:pPr>
      <w:r w:rsidRPr="00624CB6">
        <w:rPr>
          <w:rFonts w:ascii="Arial" w:hAnsi="Arial" w:cs="Arial"/>
          <w:b/>
        </w:rPr>
        <w:t>Yaş</w:t>
      </w:r>
    </w:p>
    <w:p w:rsidR="00E24B64" w:rsidRPr="00624CB6" w:rsidRDefault="00F4315B" w:rsidP="00D14472">
      <w:pPr>
        <w:spacing w:line="360" w:lineRule="auto"/>
        <w:ind w:firstLine="708"/>
        <w:jc w:val="both"/>
        <w:rPr>
          <w:rFonts w:ascii="Arial" w:hAnsi="Arial" w:cs="Arial"/>
        </w:rPr>
      </w:pPr>
      <w:r w:rsidRPr="001F0A49">
        <w:rPr>
          <w:rFonts w:ascii="Arial" w:hAnsi="Arial" w:cs="Arial"/>
        </w:rPr>
        <w:t>Risk faktörlerinden en önemlisidir. İnmenin ortaya çıkma riski insanlarda her on yılda iki katına çıkmaktadır (Wolf 1992, Brown 1996)</w:t>
      </w:r>
      <w:r w:rsidR="00D14472">
        <w:rPr>
          <w:rFonts w:ascii="Arial" w:hAnsi="Arial" w:cs="Arial"/>
        </w:rPr>
        <w:t>.</w:t>
      </w:r>
    </w:p>
    <w:p w:rsidR="00F4315B" w:rsidRPr="00624CB6" w:rsidRDefault="00F4315B" w:rsidP="00F80297">
      <w:pPr>
        <w:pStyle w:val="ListeParagraf"/>
        <w:numPr>
          <w:ilvl w:val="3"/>
          <w:numId w:val="3"/>
        </w:numPr>
        <w:spacing w:line="360" w:lineRule="auto"/>
        <w:ind w:left="810" w:hanging="810"/>
        <w:jc w:val="both"/>
        <w:rPr>
          <w:rFonts w:ascii="Arial" w:hAnsi="Arial" w:cs="Arial"/>
          <w:b/>
        </w:rPr>
      </w:pPr>
      <w:r w:rsidRPr="00624CB6">
        <w:rPr>
          <w:rFonts w:ascii="Arial" w:hAnsi="Arial" w:cs="Arial"/>
          <w:b/>
        </w:rPr>
        <w:t xml:space="preserve">Cinsiyet: </w:t>
      </w:r>
    </w:p>
    <w:p w:rsidR="00D14472" w:rsidRPr="00624CB6" w:rsidRDefault="00F4315B" w:rsidP="00D14472">
      <w:pPr>
        <w:spacing w:line="360" w:lineRule="auto"/>
        <w:ind w:firstLine="708"/>
        <w:jc w:val="both"/>
        <w:rPr>
          <w:rFonts w:ascii="Arial" w:hAnsi="Arial" w:cs="Arial"/>
        </w:rPr>
      </w:pPr>
      <w:r w:rsidRPr="001F0A49">
        <w:rPr>
          <w:rFonts w:ascii="Arial" w:hAnsi="Arial" w:cs="Arial"/>
        </w:rPr>
        <w:t>Cinsiyet inmenin ortaya çıkmasında da önemli bir faktördür şöyle</w:t>
      </w:r>
      <w:r>
        <w:rPr>
          <w:rFonts w:ascii="Arial" w:hAnsi="Arial" w:cs="Arial"/>
        </w:rPr>
        <w:t xml:space="preserve"> </w:t>
      </w:r>
      <w:r w:rsidRPr="001F0A49">
        <w:rPr>
          <w:rFonts w:ascii="Arial" w:hAnsi="Arial" w:cs="Arial"/>
        </w:rPr>
        <w:t>ki; erkekler kadınlara göre 1,25 kat daha fazla bir riske sahiptir. Ancak yaşamları daha uzun olduğundan dolayı inmeden dolayı mortalitelerde kadınlar daha fazla ölür.</w:t>
      </w:r>
    </w:p>
    <w:p w:rsidR="00F4315B" w:rsidRPr="00624CB6" w:rsidRDefault="00F4315B" w:rsidP="00F80297">
      <w:pPr>
        <w:pStyle w:val="ListeParagraf"/>
        <w:numPr>
          <w:ilvl w:val="3"/>
          <w:numId w:val="3"/>
        </w:numPr>
        <w:tabs>
          <w:tab w:val="left" w:pos="810"/>
        </w:tabs>
        <w:spacing w:line="360" w:lineRule="auto"/>
        <w:ind w:hanging="1790"/>
        <w:jc w:val="both"/>
        <w:rPr>
          <w:rFonts w:ascii="Arial" w:hAnsi="Arial" w:cs="Arial"/>
          <w:b/>
        </w:rPr>
      </w:pPr>
      <w:r w:rsidRPr="00624CB6">
        <w:rPr>
          <w:rFonts w:ascii="Arial" w:hAnsi="Arial" w:cs="Arial"/>
          <w:b/>
        </w:rPr>
        <w:t>Irk- etnik köken</w:t>
      </w:r>
    </w:p>
    <w:p w:rsidR="00D14472" w:rsidRDefault="00F4315B" w:rsidP="00D14472">
      <w:pPr>
        <w:tabs>
          <w:tab w:val="left" w:pos="810"/>
        </w:tabs>
        <w:spacing w:line="360" w:lineRule="auto"/>
        <w:jc w:val="both"/>
        <w:rPr>
          <w:rFonts w:ascii="Arial" w:hAnsi="Arial" w:cs="Arial"/>
        </w:rPr>
      </w:pPr>
      <w:r w:rsidRPr="00624CB6">
        <w:rPr>
          <w:rFonts w:ascii="Arial" w:hAnsi="Arial" w:cs="Arial"/>
        </w:rPr>
        <w:tab/>
        <w:t>Siyah ırkta inme insidansının, hipertansiyon, obezite ve diabetin fazla</w:t>
      </w:r>
      <w:r>
        <w:rPr>
          <w:rFonts w:ascii="Arial" w:hAnsi="Arial" w:cs="Arial"/>
        </w:rPr>
        <w:t xml:space="preserve"> olması sebebiyle daha yüksek olduğu belirtilmektedir</w:t>
      </w:r>
      <w:r w:rsidRPr="00624CB6">
        <w:rPr>
          <w:rFonts w:ascii="Arial" w:hAnsi="Arial" w:cs="Arial"/>
        </w:rPr>
        <w:t xml:space="preserve"> (%38) (Gillum 1988).</w:t>
      </w:r>
    </w:p>
    <w:p w:rsidR="00D14472" w:rsidRPr="00D14472" w:rsidRDefault="00D14472" w:rsidP="00D14472">
      <w:pPr>
        <w:tabs>
          <w:tab w:val="left" w:pos="810"/>
        </w:tabs>
        <w:spacing w:line="240" w:lineRule="auto"/>
        <w:jc w:val="both"/>
        <w:rPr>
          <w:rFonts w:ascii="Arial" w:hAnsi="Arial" w:cs="Arial"/>
        </w:rPr>
      </w:pPr>
    </w:p>
    <w:p w:rsidR="00F4315B" w:rsidRPr="00624CB6" w:rsidRDefault="00F4315B" w:rsidP="00F80297">
      <w:pPr>
        <w:pStyle w:val="ListeParagraf"/>
        <w:numPr>
          <w:ilvl w:val="2"/>
          <w:numId w:val="3"/>
        </w:numPr>
        <w:tabs>
          <w:tab w:val="left" w:pos="630"/>
        </w:tabs>
        <w:spacing w:line="360" w:lineRule="auto"/>
        <w:ind w:hanging="1440"/>
        <w:jc w:val="both"/>
        <w:outlineLvl w:val="0"/>
        <w:rPr>
          <w:rFonts w:ascii="Arial" w:hAnsi="Arial" w:cs="Arial"/>
          <w:b/>
        </w:rPr>
      </w:pPr>
      <w:bookmarkStart w:id="52" w:name="_Toc454267207"/>
      <w:r w:rsidRPr="00624CB6">
        <w:rPr>
          <w:rFonts w:ascii="Arial" w:hAnsi="Arial" w:cs="Arial"/>
          <w:b/>
        </w:rPr>
        <w:t>Değiştirilmesi ile inme önlenmesinde değeri kanıtlanmış risk faktörleri</w:t>
      </w:r>
      <w:bookmarkEnd w:id="52"/>
    </w:p>
    <w:p w:rsidR="00F4315B" w:rsidRPr="00624CB6" w:rsidRDefault="00F4315B" w:rsidP="00F4315B">
      <w:pPr>
        <w:pStyle w:val="ListeParagraf"/>
        <w:tabs>
          <w:tab w:val="left" w:pos="630"/>
        </w:tabs>
        <w:spacing w:line="360" w:lineRule="auto"/>
        <w:ind w:left="1440"/>
        <w:jc w:val="both"/>
        <w:outlineLvl w:val="0"/>
        <w:rPr>
          <w:rFonts w:ascii="Arial" w:hAnsi="Arial" w:cs="Arial"/>
          <w:b/>
        </w:rPr>
      </w:pPr>
    </w:p>
    <w:p w:rsidR="00F4315B" w:rsidRPr="00624CB6" w:rsidRDefault="00F4315B" w:rsidP="00F80297">
      <w:pPr>
        <w:pStyle w:val="ListeParagraf"/>
        <w:numPr>
          <w:ilvl w:val="3"/>
          <w:numId w:val="3"/>
        </w:numPr>
        <w:tabs>
          <w:tab w:val="left" w:pos="810"/>
        </w:tabs>
        <w:spacing w:line="360" w:lineRule="auto"/>
        <w:ind w:hanging="1790"/>
        <w:jc w:val="both"/>
        <w:rPr>
          <w:rFonts w:ascii="Arial" w:hAnsi="Arial" w:cs="Arial"/>
          <w:b/>
        </w:rPr>
      </w:pPr>
      <w:r w:rsidRPr="00624CB6">
        <w:rPr>
          <w:rFonts w:ascii="Arial" w:hAnsi="Arial" w:cs="Arial"/>
          <w:b/>
        </w:rPr>
        <w:t>Hipertansiyon</w:t>
      </w:r>
    </w:p>
    <w:p w:rsidR="00F4315B" w:rsidRPr="00624CB6" w:rsidRDefault="00F4315B" w:rsidP="00F4315B">
      <w:pPr>
        <w:spacing w:line="360" w:lineRule="auto"/>
        <w:ind w:firstLine="708"/>
        <w:jc w:val="both"/>
        <w:rPr>
          <w:rFonts w:ascii="Arial" w:hAnsi="Arial" w:cs="Arial"/>
        </w:rPr>
      </w:pPr>
      <w:r w:rsidRPr="00624CB6">
        <w:rPr>
          <w:rFonts w:ascii="Arial" w:hAnsi="Arial" w:cs="Arial"/>
        </w:rPr>
        <w:t>İskemik inme için en önemli değiştirilebilir risk faktörüdür. Yedi çalışmanın bir özetinde ılımlı h</w:t>
      </w:r>
      <w:r>
        <w:rPr>
          <w:rFonts w:ascii="Arial" w:hAnsi="Arial" w:cs="Arial"/>
        </w:rPr>
        <w:t>ipertansiyonda inme için göreceli</w:t>
      </w:r>
      <w:r w:rsidRPr="00624CB6">
        <w:rPr>
          <w:rFonts w:ascii="Arial" w:hAnsi="Arial" w:cs="Arial"/>
        </w:rPr>
        <w:t xml:space="preserve"> risk bir kat artmaktadır. Kan basıncı 136/84mmHg olduğunda bu risk 0,5; 123/76 mmHg olduğunda ise 0,35’e düşmektedir (MacMahon 1994). Bu çalışmalarda en düşük ve en yüksek kan basıncı seviyeleri arasında inme riski on kat artmaktadır. Hipertansiyonun etkisi yaşla beraber azalabilir. Örneğin; 50 yaşında inmeyi dört kat arttırırken, 90 yaşında bir kat arttırır (Whisnant 1996). 50000 hastayı kapsayan 17 çalışmanın toplam değerlendirilmesinde antihipertansif tedavi ile tüm inme riskinde %38 azalma, ölümcül inmede ise %40 azalma görülmüştür (MacMahon 1994</w:t>
      </w:r>
      <w:r>
        <w:rPr>
          <w:rFonts w:ascii="Arial" w:hAnsi="Arial" w:cs="Arial"/>
        </w:rPr>
        <w:t>). Bu sonucun</w:t>
      </w:r>
      <w:r w:rsidRPr="00624CB6">
        <w:rPr>
          <w:rFonts w:ascii="Arial" w:hAnsi="Arial" w:cs="Arial"/>
        </w:rPr>
        <w:t xml:space="preserve"> yaş ve</w:t>
      </w:r>
      <w:r>
        <w:rPr>
          <w:rFonts w:ascii="Arial" w:hAnsi="Arial" w:cs="Arial"/>
        </w:rPr>
        <w:t xml:space="preserve"> ırk farkından etkilenmediği belirtilmiştir</w:t>
      </w:r>
      <w:r w:rsidRPr="00624CB6">
        <w:rPr>
          <w:rFonts w:ascii="Arial" w:hAnsi="Arial" w:cs="Arial"/>
        </w:rPr>
        <w:t>. Hipertansiyon tedavisi İzole sistolik hipertansiyonu olan yaşlı hastalarda inmeden korunmada çok etkilidir (SHEP 1991).</w:t>
      </w:r>
    </w:p>
    <w:p w:rsidR="00F4315B" w:rsidRPr="00624CB6" w:rsidRDefault="00F4315B" w:rsidP="00F80297">
      <w:pPr>
        <w:pStyle w:val="ListeParagraf"/>
        <w:numPr>
          <w:ilvl w:val="3"/>
          <w:numId w:val="3"/>
        </w:numPr>
        <w:tabs>
          <w:tab w:val="left" w:pos="810"/>
        </w:tabs>
        <w:spacing w:line="360" w:lineRule="auto"/>
        <w:ind w:hanging="1790"/>
        <w:jc w:val="both"/>
        <w:rPr>
          <w:rFonts w:ascii="Arial" w:hAnsi="Arial" w:cs="Arial"/>
          <w:b/>
        </w:rPr>
      </w:pPr>
      <w:r w:rsidRPr="00624CB6">
        <w:rPr>
          <w:rFonts w:ascii="Arial" w:hAnsi="Arial" w:cs="Arial"/>
          <w:b/>
        </w:rPr>
        <w:t>Kalp hastalıkları</w:t>
      </w:r>
    </w:p>
    <w:p w:rsidR="00F4315B" w:rsidRPr="00624CB6" w:rsidRDefault="00F4315B" w:rsidP="00F4315B">
      <w:pPr>
        <w:spacing w:line="360" w:lineRule="auto"/>
        <w:ind w:firstLine="708"/>
        <w:jc w:val="both"/>
        <w:rPr>
          <w:rFonts w:ascii="Arial" w:hAnsi="Arial" w:cs="Arial"/>
        </w:rPr>
      </w:pPr>
      <w:r>
        <w:rPr>
          <w:rFonts w:ascii="Arial" w:hAnsi="Arial" w:cs="Arial"/>
        </w:rPr>
        <w:t xml:space="preserve">Kalp hastalıklarının büyük bir çoğunluğu inme riskini artırmaktadır. </w:t>
      </w:r>
      <w:r w:rsidRPr="00624CB6">
        <w:rPr>
          <w:rFonts w:ascii="Arial" w:hAnsi="Arial" w:cs="Arial"/>
        </w:rPr>
        <w:t xml:space="preserve"> </w:t>
      </w:r>
      <w:r>
        <w:rPr>
          <w:rFonts w:ascii="Arial" w:hAnsi="Arial" w:cs="Arial"/>
        </w:rPr>
        <w:t xml:space="preserve">İnme için en sık rastlanılan ve tedavi edilebilen kalp hastalığı </w:t>
      </w:r>
      <w:r w:rsidRPr="00624CB6">
        <w:rPr>
          <w:rFonts w:ascii="Arial" w:hAnsi="Arial" w:cs="Arial"/>
        </w:rPr>
        <w:t>Atrial fibrilasyon (AF)</w:t>
      </w:r>
      <w:r>
        <w:rPr>
          <w:rFonts w:ascii="Arial" w:hAnsi="Arial" w:cs="Arial"/>
        </w:rPr>
        <w:t>’dur.</w:t>
      </w:r>
      <w:r w:rsidRPr="00624CB6">
        <w:rPr>
          <w:rFonts w:ascii="Arial" w:hAnsi="Arial" w:cs="Arial"/>
        </w:rPr>
        <w:t xml:space="preserve"> </w:t>
      </w:r>
      <w:r>
        <w:rPr>
          <w:rFonts w:ascii="Arial" w:hAnsi="Arial" w:cs="Arial"/>
        </w:rPr>
        <w:t>İ</w:t>
      </w:r>
      <w:r w:rsidRPr="00624CB6">
        <w:rPr>
          <w:rFonts w:ascii="Arial" w:hAnsi="Arial" w:cs="Arial"/>
        </w:rPr>
        <w:t xml:space="preserve">nsidansı ve prevalansı yaş ile artar (Benjamin 1994, Wolf 1996). Hipertansiyon, koroner kalp </w:t>
      </w:r>
      <w:r w:rsidRPr="00624CB6">
        <w:rPr>
          <w:rFonts w:ascii="Arial" w:hAnsi="Arial" w:cs="Arial"/>
        </w:rPr>
        <w:lastRenderedPageBreak/>
        <w:t>hastalığı ve kardiyak yetmezlikte inme riski yaşla beraber azalırken, atrial fibrilasyonlu hastalarda yaşla birlikte inme riski artmaktadır (Wolf 1991, Miller 1996). Kalp kapak hastalıkları özellikle mitral stenoz, inme için oldukça önemli bir risk faktörüdür. Mitral valv prolapsusunda ise, eğer endokardit veya AF ile komplike olmamışsa inme riski düşüktür. Klinik çalışmalar, koroner kalp hastalığı olanlarda inme riskinin iki kat, sol ventrikül hipertrofisi olanlarda üç kat, kalp yetmezliği olanlarda dört kat arttığını göstermiştir (Wolf 1991). Kardiyak kateterizasyon ve anjioplasti sonrası inme riski % 0,2-0,3 arasındadır.</w:t>
      </w:r>
    </w:p>
    <w:p w:rsidR="00F4315B" w:rsidRPr="00624CB6" w:rsidRDefault="00F4315B" w:rsidP="00F80297">
      <w:pPr>
        <w:pStyle w:val="ListeParagraf"/>
        <w:numPr>
          <w:ilvl w:val="3"/>
          <w:numId w:val="3"/>
        </w:numPr>
        <w:tabs>
          <w:tab w:val="left" w:pos="810"/>
        </w:tabs>
        <w:spacing w:line="360" w:lineRule="auto"/>
        <w:ind w:hanging="1790"/>
        <w:jc w:val="both"/>
        <w:rPr>
          <w:rFonts w:ascii="Arial" w:hAnsi="Arial" w:cs="Arial"/>
          <w:b/>
        </w:rPr>
      </w:pPr>
      <w:r w:rsidRPr="00624CB6">
        <w:rPr>
          <w:rFonts w:ascii="Arial" w:hAnsi="Arial" w:cs="Arial"/>
          <w:b/>
        </w:rPr>
        <w:t>Sigara</w:t>
      </w:r>
    </w:p>
    <w:p w:rsidR="00F4315B" w:rsidRDefault="00F4315B" w:rsidP="00F4315B">
      <w:pPr>
        <w:spacing w:line="360" w:lineRule="auto"/>
        <w:ind w:firstLine="708"/>
        <w:jc w:val="both"/>
        <w:rPr>
          <w:rFonts w:ascii="Arial" w:hAnsi="Arial" w:cs="Arial"/>
        </w:rPr>
      </w:pPr>
      <w:r w:rsidRPr="00624CB6">
        <w:rPr>
          <w:rFonts w:ascii="Arial" w:hAnsi="Arial" w:cs="Arial"/>
        </w:rPr>
        <w:t xml:space="preserve">Sigara inme riski açısından bağımsız bir faktördür. Miktarına göre inme riskini iki kat arttırır (Shinton 1989). İnme riski; sigaranın bırakılması ile belirgin bir düşmeye sebep olurken, içmeyenlere göre 6 kat daha fazladır (Wolf 1988, Kawachi 1993). </w:t>
      </w:r>
    </w:p>
    <w:p w:rsidR="00E24B64" w:rsidRPr="00624CB6" w:rsidRDefault="00E24B64" w:rsidP="00D14472">
      <w:pPr>
        <w:spacing w:line="240" w:lineRule="auto"/>
        <w:ind w:firstLine="708"/>
        <w:jc w:val="both"/>
        <w:rPr>
          <w:rFonts w:ascii="Arial" w:hAnsi="Arial" w:cs="Arial"/>
        </w:rPr>
      </w:pPr>
    </w:p>
    <w:p w:rsidR="00F4315B" w:rsidRPr="00624CB6" w:rsidRDefault="00F4315B" w:rsidP="00F4315B">
      <w:pPr>
        <w:spacing w:line="360" w:lineRule="auto"/>
        <w:jc w:val="both"/>
        <w:rPr>
          <w:rFonts w:ascii="Arial" w:hAnsi="Arial" w:cs="Arial"/>
          <w:b/>
        </w:rPr>
      </w:pPr>
      <w:r w:rsidRPr="00624CB6">
        <w:rPr>
          <w:rFonts w:ascii="Arial" w:hAnsi="Arial" w:cs="Arial"/>
          <w:b/>
        </w:rPr>
        <w:t>2.4.3.Değiştirilmesi ile inme önlenmesinde olası yararı olan risk faktörleri</w:t>
      </w:r>
    </w:p>
    <w:p w:rsidR="00F4315B" w:rsidRPr="00624CB6" w:rsidRDefault="00F4315B" w:rsidP="00F4315B">
      <w:pPr>
        <w:spacing w:line="360" w:lineRule="auto"/>
        <w:jc w:val="both"/>
        <w:rPr>
          <w:rFonts w:ascii="Arial" w:hAnsi="Arial" w:cs="Arial"/>
          <w:b/>
        </w:rPr>
      </w:pPr>
      <w:r w:rsidRPr="00624CB6">
        <w:rPr>
          <w:rFonts w:ascii="Arial" w:hAnsi="Arial" w:cs="Arial"/>
          <w:b/>
        </w:rPr>
        <w:t>2.4.3.1. Diabetes mellitus</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Diabetes Mellitus iskemik inme için bağımsız bir risk faktörüdür. </w:t>
      </w:r>
      <w:r>
        <w:rPr>
          <w:rFonts w:ascii="Arial" w:hAnsi="Arial" w:cs="Arial"/>
        </w:rPr>
        <w:t>İskemik inme riskini DM</w:t>
      </w:r>
      <w:r w:rsidRPr="00624CB6">
        <w:rPr>
          <w:rFonts w:ascii="Arial" w:hAnsi="Arial" w:cs="Arial"/>
        </w:rPr>
        <w:t xml:space="preserve"> %1,8-3 oranında art</w:t>
      </w:r>
      <w:r>
        <w:rPr>
          <w:rFonts w:ascii="Arial" w:hAnsi="Arial" w:cs="Arial"/>
        </w:rPr>
        <w:t>ır</w:t>
      </w:r>
      <w:r w:rsidRPr="00624CB6">
        <w:rPr>
          <w:rFonts w:ascii="Arial" w:hAnsi="Arial" w:cs="Arial"/>
        </w:rPr>
        <w:t xml:space="preserve">maktadır. (Burcfield 1994). Framingham çalışmasına göre, nondiyabetik kişilere göre </w:t>
      </w:r>
      <w:r>
        <w:rPr>
          <w:rFonts w:ascii="Arial" w:hAnsi="Arial" w:cs="Arial"/>
        </w:rPr>
        <w:t>glukoz toleransı bozuk hastaların</w:t>
      </w:r>
      <w:r w:rsidRPr="00624CB6">
        <w:rPr>
          <w:rFonts w:ascii="Arial" w:hAnsi="Arial" w:cs="Arial"/>
        </w:rPr>
        <w:t xml:space="preserve"> </w:t>
      </w:r>
      <w:r>
        <w:rPr>
          <w:rFonts w:ascii="Arial" w:hAnsi="Arial" w:cs="Arial"/>
        </w:rPr>
        <w:t>iskemik inme riski iki kat daha fazladır</w:t>
      </w:r>
      <w:r w:rsidRPr="00624CB6">
        <w:rPr>
          <w:rFonts w:ascii="Arial" w:hAnsi="Arial" w:cs="Arial"/>
        </w:rPr>
        <w:t>. Diğer yandan glukoz metabolizmasındaki bazı bozukluklar, örneğin hiperinsülinemi ve artmış insülin direnci de iskemik inme için kanıtlanmış risk faktörleridir (Shinozaki 1996).</w:t>
      </w:r>
    </w:p>
    <w:p w:rsidR="00F4315B" w:rsidRPr="00624CB6" w:rsidRDefault="00F4315B" w:rsidP="00F4315B">
      <w:pPr>
        <w:spacing w:line="360" w:lineRule="auto"/>
        <w:jc w:val="both"/>
        <w:rPr>
          <w:rFonts w:ascii="Arial" w:hAnsi="Arial" w:cs="Arial"/>
          <w:b/>
        </w:rPr>
      </w:pPr>
      <w:r w:rsidRPr="00624CB6">
        <w:rPr>
          <w:rFonts w:ascii="Arial" w:hAnsi="Arial" w:cs="Arial"/>
          <w:b/>
        </w:rPr>
        <w:t>2.4.3.2. Hiperhomosist</w:t>
      </w:r>
      <w:r>
        <w:rPr>
          <w:rFonts w:ascii="Arial" w:hAnsi="Arial" w:cs="Arial"/>
          <w:b/>
        </w:rPr>
        <w:t>e</w:t>
      </w:r>
      <w:r w:rsidRPr="00624CB6">
        <w:rPr>
          <w:rFonts w:ascii="Arial" w:hAnsi="Arial" w:cs="Arial"/>
          <w:b/>
        </w:rPr>
        <w:t>inemi</w:t>
      </w:r>
    </w:p>
    <w:p w:rsidR="00F4315B" w:rsidRDefault="00F4315B" w:rsidP="00F4315B">
      <w:pPr>
        <w:spacing w:line="360" w:lineRule="auto"/>
        <w:ind w:firstLine="708"/>
        <w:jc w:val="both"/>
        <w:rPr>
          <w:rFonts w:ascii="Arial" w:hAnsi="Arial" w:cs="Arial"/>
        </w:rPr>
      </w:pPr>
      <w:r>
        <w:rPr>
          <w:rFonts w:ascii="Arial" w:hAnsi="Arial" w:cs="Arial"/>
        </w:rPr>
        <w:t>Kanda</w:t>
      </w:r>
      <w:r w:rsidRPr="00624CB6">
        <w:rPr>
          <w:rFonts w:ascii="Arial" w:hAnsi="Arial" w:cs="Arial"/>
        </w:rPr>
        <w:t xml:space="preserve"> homosistein</w:t>
      </w:r>
      <w:r>
        <w:rPr>
          <w:rFonts w:ascii="Arial" w:hAnsi="Arial" w:cs="Arial"/>
        </w:rPr>
        <w:t>’in yüksek olmasının</w:t>
      </w:r>
      <w:r w:rsidRPr="00624CB6">
        <w:rPr>
          <w:rFonts w:ascii="Arial" w:hAnsi="Arial" w:cs="Arial"/>
        </w:rPr>
        <w:t xml:space="preserve"> inme </w:t>
      </w:r>
      <w:r>
        <w:rPr>
          <w:rFonts w:ascii="Arial" w:hAnsi="Arial" w:cs="Arial"/>
        </w:rPr>
        <w:t>ile güçlü bir ilişkisi vardır.</w:t>
      </w:r>
      <w:r w:rsidRPr="00624CB6">
        <w:rPr>
          <w:rFonts w:ascii="Arial" w:hAnsi="Arial" w:cs="Arial"/>
        </w:rPr>
        <w:t xml:space="preserve"> </w:t>
      </w:r>
      <w:r>
        <w:rPr>
          <w:rFonts w:ascii="Arial" w:hAnsi="Arial" w:cs="Arial"/>
        </w:rPr>
        <w:t xml:space="preserve">Aynı zamanda </w:t>
      </w:r>
      <w:r w:rsidRPr="00624CB6">
        <w:rPr>
          <w:rFonts w:ascii="Arial" w:hAnsi="Arial" w:cs="Arial"/>
        </w:rPr>
        <w:t xml:space="preserve">iskemik kalp hastalığı ve ekstrakranial karotis stenozu ile de ilişkili olduğu gösterilmiştir (Stampfer 1992). </w:t>
      </w:r>
    </w:p>
    <w:p w:rsidR="00E24B64" w:rsidRPr="00624CB6" w:rsidRDefault="00E24B64" w:rsidP="00D14472">
      <w:pPr>
        <w:spacing w:line="240" w:lineRule="auto"/>
        <w:ind w:firstLine="708"/>
        <w:jc w:val="both"/>
        <w:rPr>
          <w:rFonts w:ascii="Arial" w:hAnsi="Arial" w:cs="Arial"/>
        </w:rPr>
      </w:pPr>
    </w:p>
    <w:p w:rsidR="00F4315B" w:rsidRPr="00624CB6" w:rsidRDefault="00F4315B" w:rsidP="00F80297">
      <w:pPr>
        <w:pStyle w:val="ListeParagraf"/>
        <w:numPr>
          <w:ilvl w:val="2"/>
          <w:numId w:val="3"/>
        </w:numPr>
        <w:tabs>
          <w:tab w:val="left" w:pos="540"/>
          <w:tab w:val="left" w:pos="630"/>
        </w:tabs>
        <w:spacing w:line="360" w:lineRule="auto"/>
        <w:ind w:hanging="1440"/>
        <w:jc w:val="both"/>
        <w:outlineLvl w:val="0"/>
        <w:rPr>
          <w:rFonts w:ascii="Arial" w:hAnsi="Arial" w:cs="Arial"/>
          <w:b/>
        </w:rPr>
      </w:pPr>
      <w:bookmarkStart w:id="53" w:name="_Toc454267208"/>
      <w:r w:rsidRPr="00624CB6">
        <w:rPr>
          <w:rFonts w:ascii="Arial" w:hAnsi="Arial" w:cs="Arial"/>
          <w:b/>
        </w:rPr>
        <w:t>İnme İle İlişkisi Kesin Olmayan Risk Faktörleri</w:t>
      </w:r>
      <w:bookmarkEnd w:id="53"/>
    </w:p>
    <w:p w:rsidR="00F4315B" w:rsidRPr="00624CB6" w:rsidRDefault="00F4315B" w:rsidP="00F4315B">
      <w:pPr>
        <w:spacing w:line="360" w:lineRule="auto"/>
        <w:jc w:val="both"/>
        <w:rPr>
          <w:rFonts w:ascii="Arial" w:hAnsi="Arial" w:cs="Arial"/>
          <w:b/>
        </w:rPr>
      </w:pPr>
      <w:r w:rsidRPr="00624CB6">
        <w:rPr>
          <w:rFonts w:ascii="Arial" w:hAnsi="Arial" w:cs="Arial"/>
          <w:b/>
        </w:rPr>
        <w:t>2.4.4.1. Kalp hastalıkları</w:t>
      </w:r>
    </w:p>
    <w:p w:rsidR="00F4315B" w:rsidRPr="00624CB6" w:rsidRDefault="00F4315B" w:rsidP="00F4315B">
      <w:pPr>
        <w:spacing w:line="360" w:lineRule="auto"/>
        <w:ind w:firstLine="708"/>
        <w:jc w:val="both"/>
        <w:rPr>
          <w:rFonts w:ascii="Arial" w:hAnsi="Arial" w:cs="Arial"/>
        </w:rPr>
      </w:pPr>
      <w:r w:rsidRPr="00624CB6">
        <w:rPr>
          <w:rFonts w:ascii="Arial" w:hAnsi="Arial" w:cs="Arial"/>
        </w:rPr>
        <w:t>Bunlar kardiyomyopati, segmental hareket bozuklukları, nonbakteriyel endokardit, mitral anüler kalsifikasyon, mitral valv prolapsusu, aort stenozu, patent foramen ovale ve atrial septal anevrizmadır.</w:t>
      </w:r>
    </w:p>
    <w:p w:rsidR="00F4315B" w:rsidRPr="00624CB6" w:rsidRDefault="00F4315B" w:rsidP="00F4315B">
      <w:pPr>
        <w:spacing w:line="360" w:lineRule="auto"/>
        <w:jc w:val="both"/>
        <w:rPr>
          <w:rFonts w:ascii="Arial" w:hAnsi="Arial" w:cs="Arial"/>
          <w:b/>
        </w:rPr>
      </w:pPr>
      <w:r w:rsidRPr="00624CB6">
        <w:rPr>
          <w:rFonts w:ascii="Arial" w:hAnsi="Arial" w:cs="Arial"/>
          <w:b/>
        </w:rPr>
        <w:lastRenderedPageBreak/>
        <w:t>2.4.4.2. Oral kontraseptif kullanımı</w:t>
      </w:r>
    </w:p>
    <w:p w:rsidR="00F4315B" w:rsidRDefault="00F4315B" w:rsidP="00F4315B">
      <w:pPr>
        <w:spacing w:line="360" w:lineRule="auto"/>
        <w:ind w:firstLine="708"/>
        <w:jc w:val="both"/>
        <w:rPr>
          <w:rFonts w:ascii="Arial" w:hAnsi="Arial" w:cs="Arial"/>
        </w:rPr>
      </w:pPr>
      <w:r>
        <w:rPr>
          <w:rFonts w:ascii="Arial" w:hAnsi="Arial" w:cs="Arial"/>
        </w:rPr>
        <w:t>1960 ve 1970’lerde sıklıkla kullanılan ve</w:t>
      </w:r>
      <w:r w:rsidRPr="00624CB6">
        <w:rPr>
          <w:rFonts w:ascii="Arial" w:hAnsi="Arial" w:cs="Arial"/>
        </w:rPr>
        <w:t xml:space="preserve"> 50 μg üzerinde östro</w:t>
      </w:r>
      <w:r>
        <w:rPr>
          <w:rFonts w:ascii="Arial" w:hAnsi="Arial" w:cs="Arial"/>
        </w:rPr>
        <w:t>jen içeren oral kontraseptifler</w:t>
      </w:r>
      <w:r w:rsidRPr="00624CB6">
        <w:rPr>
          <w:rFonts w:ascii="Arial" w:hAnsi="Arial" w:cs="Arial"/>
        </w:rPr>
        <w:t xml:space="preserve"> inme için güçlü bir risk faktörü olmuşlardır. Son zamanlarda yapılan bir çalışmada, düşük doz ö</w:t>
      </w:r>
      <w:r>
        <w:rPr>
          <w:rFonts w:ascii="Arial" w:hAnsi="Arial" w:cs="Arial"/>
        </w:rPr>
        <w:t>strojen içeren kontraseptiflerin</w:t>
      </w:r>
      <w:r w:rsidRPr="00624CB6">
        <w:rPr>
          <w:rFonts w:ascii="Arial" w:hAnsi="Arial" w:cs="Arial"/>
        </w:rPr>
        <w:t xml:space="preserve"> (&lt;50 μg östrojen) inme risk</w:t>
      </w:r>
      <w:r>
        <w:rPr>
          <w:rFonts w:ascii="Arial" w:hAnsi="Arial" w:cs="Arial"/>
        </w:rPr>
        <w:t>inin</w:t>
      </w:r>
      <w:r w:rsidRPr="00624CB6">
        <w:rPr>
          <w:rFonts w:ascii="Arial" w:hAnsi="Arial" w:cs="Arial"/>
        </w:rPr>
        <w:t xml:space="preserve"> artışına </w:t>
      </w:r>
      <w:r>
        <w:rPr>
          <w:rFonts w:ascii="Arial" w:hAnsi="Arial" w:cs="Arial"/>
        </w:rPr>
        <w:t xml:space="preserve">neden olmadığı belirtilmiştir </w:t>
      </w:r>
      <w:r w:rsidRPr="00624CB6">
        <w:rPr>
          <w:rFonts w:ascii="Arial" w:hAnsi="Arial" w:cs="Arial"/>
        </w:rPr>
        <w:t>(Petitti 1996).</w:t>
      </w:r>
    </w:p>
    <w:p w:rsidR="00F4315B" w:rsidRPr="00624CB6" w:rsidRDefault="00F4315B" w:rsidP="00D14472">
      <w:pPr>
        <w:spacing w:line="240" w:lineRule="auto"/>
        <w:jc w:val="both"/>
        <w:rPr>
          <w:rFonts w:ascii="Arial" w:hAnsi="Arial" w:cs="Arial"/>
        </w:rPr>
      </w:pPr>
    </w:p>
    <w:p w:rsidR="00F4315B" w:rsidRPr="00624CB6" w:rsidRDefault="00F4315B" w:rsidP="00F4315B">
      <w:pPr>
        <w:spacing w:line="360" w:lineRule="auto"/>
        <w:jc w:val="both"/>
        <w:outlineLvl w:val="0"/>
        <w:rPr>
          <w:rFonts w:ascii="Arial" w:hAnsi="Arial" w:cs="Arial"/>
          <w:b/>
        </w:rPr>
      </w:pPr>
      <w:bookmarkStart w:id="54" w:name="_Toc454267209"/>
      <w:r w:rsidRPr="00624CB6">
        <w:rPr>
          <w:rFonts w:ascii="Arial" w:hAnsi="Arial" w:cs="Arial"/>
          <w:b/>
        </w:rPr>
        <w:t>2.4.5. İntraserebral Hemoraji İçin Risk Faktörleri</w:t>
      </w:r>
      <w:bookmarkEnd w:id="54"/>
    </w:p>
    <w:p w:rsidR="00F4315B" w:rsidRPr="00624CB6" w:rsidRDefault="00F4315B" w:rsidP="00F4315B">
      <w:pPr>
        <w:spacing w:line="360" w:lineRule="auto"/>
        <w:ind w:firstLine="708"/>
        <w:jc w:val="both"/>
        <w:rPr>
          <w:rFonts w:ascii="Arial" w:hAnsi="Arial" w:cs="Arial"/>
        </w:rPr>
      </w:pPr>
      <w:r>
        <w:rPr>
          <w:rFonts w:ascii="Arial" w:hAnsi="Arial" w:cs="Arial"/>
        </w:rPr>
        <w:t>En önemli risk faktörü yaş’tır. Yaş ilerledikçe</w:t>
      </w:r>
      <w:r w:rsidRPr="00624CB6">
        <w:rPr>
          <w:rFonts w:ascii="Arial" w:hAnsi="Arial" w:cs="Arial"/>
        </w:rPr>
        <w:t xml:space="preserve"> insidans</w:t>
      </w:r>
      <w:r>
        <w:rPr>
          <w:rFonts w:ascii="Arial" w:hAnsi="Arial" w:cs="Arial"/>
        </w:rPr>
        <w:t>’ta</w:t>
      </w:r>
      <w:r w:rsidRPr="00624CB6">
        <w:rPr>
          <w:rFonts w:ascii="Arial" w:hAnsi="Arial" w:cs="Arial"/>
        </w:rPr>
        <w:t xml:space="preserve"> </w:t>
      </w:r>
      <w:r>
        <w:rPr>
          <w:rFonts w:ascii="Arial" w:hAnsi="Arial" w:cs="Arial"/>
        </w:rPr>
        <w:t xml:space="preserve">artış görülür </w:t>
      </w:r>
      <w:r w:rsidRPr="00624CB6">
        <w:rPr>
          <w:rFonts w:ascii="Arial" w:hAnsi="Arial" w:cs="Arial"/>
        </w:rPr>
        <w:t>(Broderick1994). Erkekler ve siyah ırkta</w:t>
      </w:r>
      <w:r>
        <w:rPr>
          <w:rFonts w:ascii="Arial" w:hAnsi="Arial" w:cs="Arial"/>
        </w:rPr>
        <w:t xml:space="preserve"> risk</w:t>
      </w:r>
      <w:r w:rsidRPr="00624CB6">
        <w:rPr>
          <w:rFonts w:ascii="Arial" w:hAnsi="Arial" w:cs="Arial"/>
        </w:rPr>
        <w:t xml:space="preserve"> daha fazladır (Broderick 1992). Hipertansiyon,</w:t>
      </w:r>
      <w:r>
        <w:rPr>
          <w:rFonts w:ascii="Arial" w:hAnsi="Arial" w:cs="Arial"/>
        </w:rPr>
        <w:t xml:space="preserve"> değiştirilebilir en güçlü risk faktörüdür</w:t>
      </w:r>
      <w:r w:rsidRPr="00624CB6">
        <w:rPr>
          <w:rFonts w:ascii="Arial" w:hAnsi="Arial" w:cs="Arial"/>
        </w:rPr>
        <w:t xml:space="preserve">. </w:t>
      </w:r>
      <w:r>
        <w:rPr>
          <w:rFonts w:ascii="Arial" w:hAnsi="Arial" w:cs="Arial"/>
        </w:rPr>
        <w:t>Sistolik kan basıncının artmasıyla kanama riski de</w:t>
      </w:r>
      <w:r w:rsidRPr="00624CB6">
        <w:rPr>
          <w:rFonts w:ascii="Arial" w:hAnsi="Arial" w:cs="Arial"/>
        </w:rPr>
        <w:t xml:space="preserve"> artar (Lin 1984). Diğer değiştirilebilir risk faktörleri geçirilmiş inme, aşırı alkol kullanımı, kokain, antikoagülan ve trombolitik tedavidir (Broderick 1994).</w:t>
      </w:r>
    </w:p>
    <w:p w:rsidR="00F4315B" w:rsidRDefault="00F4315B" w:rsidP="00D14472">
      <w:pPr>
        <w:spacing w:line="240" w:lineRule="auto"/>
        <w:jc w:val="both"/>
        <w:rPr>
          <w:rFonts w:ascii="Arial" w:hAnsi="Arial" w:cs="Arial"/>
        </w:rPr>
      </w:pPr>
    </w:p>
    <w:p w:rsidR="00D14472" w:rsidRPr="00624CB6" w:rsidRDefault="00D14472" w:rsidP="00D14472">
      <w:pPr>
        <w:spacing w:line="240" w:lineRule="auto"/>
        <w:jc w:val="both"/>
        <w:rPr>
          <w:rFonts w:ascii="Arial" w:hAnsi="Arial" w:cs="Arial"/>
        </w:rPr>
      </w:pPr>
    </w:p>
    <w:p w:rsidR="00F4315B" w:rsidRDefault="00F4315B" w:rsidP="00F80297">
      <w:pPr>
        <w:pStyle w:val="ListeParagraf"/>
        <w:numPr>
          <w:ilvl w:val="1"/>
          <w:numId w:val="3"/>
        </w:numPr>
        <w:tabs>
          <w:tab w:val="left" w:pos="450"/>
        </w:tabs>
        <w:spacing w:line="360" w:lineRule="auto"/>
        <w:ind w:hanging="1080"/>
        <w:jc w:val="both"/>
        <w:rPr>
          <w:rFonts w:ascii="Arial" w:hAnsi="Arial" w:cs="Arial"/>
          <w:b/>
        </w:rPr>
      </w:pPr>
      <w:r w:rsidRPr="00624CB6">
        <w:rPr>
          <w:rFonts w:ascii="Arial" w:hAnsi="Arial" w:cs="Arial"/>
          <w:b/>
        </w:rPr>
        <w:t>Klinik Yaklaşım Ve Sınıflama</w:t>
      </w:r>
    </w:p>
    <w:p w:rsidR="00E24B64" w:rsidRPr="00E24B64" w:rsidRDefault="00E24B64" w:rsidP="00D14472">
      <w:pPr>
        <w:tabs>
          <w:tab w:val="left" w:pos="450"/>
        </w:tabs>
        <w:spacing w:line="240" w:lineRule="auto"/>
        <w:ind w:left="66"/>
        <w:jc w:val="both"/>
        <w:rPr>
          <w:rFonts w:ascii="Arial" w:hAnsi="Arial" w:cs="Arial"/>
          <w:b/>
        </w:rPr>
      </w:pPr>
    </w:p>
    <w:p w:rsidR="00F4315B" w:rsidRPr="00624CB6" w:rsidRDefault="00F4315B" w:rsidP="00F4315B">
      <w:pPr>
        <w:spacing w:line="360" w:lineRule="auto"/>
        <w:ind w:firstLine="708"/>
        <w:jc w:val="both"/>
        <w:rPr>
          <w:rFonts w:ascii="Arial" w:hAnsi="Arial" w:cs="Arial"/>
        </w:rPr>
      </w:pPr>
      <w:r>
        <w:rPr>
          <w:rFonts w:ascii="Arial" w:hAnsi="Arial" w:cs="Arial"/>
        </w:rPr>
        <w:t>İnmeye neden olan bir emboliyi belirlemek için ilk yapılacak işlem</w:t>
      </w:r>
      <w:r w:rsidRPr="00624CB6">
        <w:rPr>
          <w:rFonts w:ascii="Arial" w:hAnsi="Arial" w:cs="Arial"/>
        </w:rPr>
        <w:t xml:space="preserve"> iskemik </w:t>
      </w:r>
      <w:r>
        <w:rPr>
          <w:rFonts w:ascii="Arial" w:hAnsi="Arial" w:cs="Arial"/>
        </w:rPr>
        <w:t xml:space="preserve">ya da hemorajik inme ayrımıdır. Bu ayrımı </w:t>
      </w:r>
      <w:r w:rsidRPr="00624CB6">
        <w:rPr>
          <w:rFonts w:ascii="Arial" w:hAnsi="Arial" w:cs="Arial"/>
        </w:rPr>
        <w:t>inme alt tipleri</w:t>
      </w:r>
      <w:r>
        <w:rPr>
          <w:rFonts w:ascii="Arial" w:hAnsi="Arial" w:cs="Arial"/>
        </w:rPr>
        <w:t>nin belirlenmesi izlemelidir</w:t>
      </w:r>
      <w:r w:rsidRPr="00624CB6">
        <w:rPr>
          <w:rFonts w:ascii="Arial" w:hAnsi="Arial" w:cs="Arial"/>
        </w:rPr>
        <w:t xml:space="preserve"> (Özeren 2004).</w:t>
      </w:r>
      <w:r>
        <w:rPr>
          <w:rFonts w:ascii="Arial" w:hAnsi="Arial" w:cs="Arial"/>
        </w:rPr>
        <w:t xml:space="preserve"> Serebral infarktların</w:t>
      </w:r>
      <w:r w:rsidRPr="00624CB6">
        <w:rPr>
          <w:rFonts w:ascii="Arial" w:hAnsi="Arial" w:cs="Arial"/>
        </w:rPr>
        <w:t xml:space="preserve"> etyolojiye gör</w:t>
      </w:r>
      <w:r>
        <w:rPr>
          <w:rFonts w:ascii="Arial" w:hAnsi="Arial" w:cs="Arial"/>
        </w:rPr>
        <w:t>e sınıflandırılması</w:t>
      </w:r>
      <w:r w:rsidRPr="00624CB6">
        <w:rPr>
          <w:rFonts w:ascii="Arial" w:hAnsi="Arial" w:cs="Arial"/>
        </w:rPr>
        <w:t>, akut iskeminin tedavisi ve prognozun yanı sıra, ikincil koruma açısından çok önemlidir. Buna karşılık, klinik ve nöroradyolojik bulguların bazı iskemik inme alt gruplarında benzerlikler göstermesi nedeniyle, etyolojik sınıflandırma oldukça güçtür (Utku 2005). Bamford ve arkadaşları 1991 yılında klinik bulguları ön planda tutar</w:t>
      </w:r>
      <w:r>
        <w:rPr>
          <w:rFonts w:ascii="Arial" w:hAnsi="Arial" w:cs="Arial"/>
        </w:rPr>
        <w:t>ak bir sınıflandırma yapmışlar</w:t>
      </w:r>
      <w:r w:rsidRPr="00624CB6">
        <w:rPr>
          <w:rFonts w:ascii="Arial" w:hAnsi="Arial" w:cs="Arial"/>
        </w:rPr>
        <w:t xml:space="preserve"> </w:t>
      </w:r>
      <w:r>
        <w:rPr>
          <w:rFonts w:ascii="Arial" w:hAnsi="Arial" w:cs="Arial"/>
        </w:rPr>
        <w:t>fakat</w:t>
      </w:r>
      <w:r w:rsidRPr="00624CB6">
        <w:rPr>
          <w:rFonts w:ascii="Arial" w:hAnsi="Arial" w:cs="Arial"/>
        </w:rPr>
        <w:t xml:space="preserve"> sınıflandırmada potansiyel etyolojiye </w:t>
      </w:r>
      <w:r>
        <w:rPr>
          <w:rFonts w:ascii="Arial" w:hAnsi="Arial" w:cs="Arial"/>
        </w:rPr>
        <w:t>yer vermemişlerdir</w:t>
      </w:r>
      <w:r w:rsidRPr="00624CB6">
        <w:rPr>
          <w:rFonts w:ascii="Arial" w:hAnsi="Arial" w:cs="Arial"/>
        </w:rPr>
        <w:t xml:space="preserve"> (Bamford 1991). Olgular</w:t>
      </w:r>
      <w:r>
        <w:rPr>
          <w:rFonts w:ascii="Arial" w:hAnsi="Arial" w:cs="Arial"/>
        </w:rPr>
        <w:t>ı</w:t>
      </w:r>
      <w:r w:rsidRPr="00624CB6">
        <w:rPr>
          <w:rFonts w:ascii="Arial" w:hAnsi="Arial" w:cs="Arial"/>
        </w:rPr>
        <w:t xml:space="preserve"> bu sınıflamada dört ayrı grup</w:t>
      </w:r>
      <w:r>
        <w:rPr>
          <w:rFonts w:ascii="Arial" w:hAnsi="Arial" w:cs="Arial"/>
        </w:rPr>
        <w:t xml:space="preserve"> içinde değerlendir</w:t>
      </w:r>
      <w:r w:rsidRPr="00624CB6">
        <w:rPr>
          <w:rFonts w:ascii="Arial" w:hAnsi="Arial" w:cs="Arial"/>
        </w:rPr>
        <w:t>mişlerdir; LACI (laküner infarktlar), TACI (</w:t>
      </w:r>
      <w:r>
        <w:rPr>
          <w:rFonts w:ascii="Arial" w:hAnsi="Arial" w:cs="Arial"/>
        </w:rPr>
        <w:t>toplam</w:t>
      </w:r>
      <w:r w:rsidRPr="00624CB6">
        <w:rPr>
          <w:rFonts w:ascii="Arial" w:hAnsi="Arial" w:cs="Arial"/>
        </w:rPr>
        <w:t xml:space="preserve"> anterior sirkülasyon infarktları), PACI (parsiyel anterior sirkülasyon infarktları) ve POCI (posterior sirkülasyon infarktları). Bu sınıflama sistemi, erken evrede </w:t>
      </w:r>
      <w:r>
        <w:rPr>
          <w:rFonts w:ascii="Arial" w:hAnsi="Arial" w:cs="Arial"/>
        </w:rPr>
        <w:t xml:space="preserve">hastalığın seyri ile </w:t>
      </w:r>
      <w:r w:rsidRPr="00624CB6">
        <w:rPr>
          <w:rFonts w:ascii="Arial" w:hAnsi="Arial" w:cs="Arial"/>
        </w:rPr>
        <w:t>ilgili belirli bir oranda öngörü yapılmasına olanak sağlamaktadır.</w:t>
      </w:r>
    </w:p>
    <w:p w:rsidR="00F4315B" w:rsidRPr="00624CB6" w:rsidRDefault="00F4315B" w:rsidP="00F4315B">
      <w:pPr>
        <w:spacing w:line="360" w:lineRule="auto"/>
        <w:ind w:firstLine="708"/>
        <w:jc w:val="both"/>
        <w:rPr>
          <w:rFonts w:ascii="Arial" w:hAnsi="Arial" w:cs="Arial"/>
        </w:rPr>
      </w:pPr>
      <w:r w:rsidRPr="00624CB6">
        <w:rPr>
          <w:rFonts w:ascii="Arial" w:hAnsi="Arial" w:cs="Arial"/>
        </w:rPr>
        <w:t>1993 yılında yayınlanan TOAST ‘’Trial of Org 10172 in Acute Stroke Treatment’’ çalışmasında (Satman 1998) kullanılan sınıflandırma ise, klinik bulguların yanı sıra etyolojiye de yer verdiğinden günümüzde yaygın olarak kullanılmaktadır.</w:t>
      </w:r>
    </w:p>
    <w:p w:rsidR="0027776E" w:rsidRDefault="00F4315B" w:rsidP="0027776E">
      <w:pPr>
        <w:spacing w:line="360" w:lineRule="auto"/>
        <w:ind w:firstLine="708"/>
        <w:jc w:val="both"/>
        <w:rPr>
          <w:rFonts w:ascii="Arial" w:hAnsi="Arial" w:cs="Arial"/>
        </w:rPr>
      </w:pPr>
      <w:r w:rsidRPr="00624CB6">
        <w:rPr>
          <w:rFonts w:ascii="Arial" w:hAnsi="Arial" w:cs="Arial"/>
        </w:rPr>
        <w:lastRenderedPageBreak/>
        <w:t>Tüm inmeler lezyon patolojisine göre iskemik ve hemorajik inmeler olmak üzere iki gruba ayrılır. İskemik inmeler tüm inmelerin %80’ini, hemorajik inmeler de %20’sini oluşturur (Mohr 1978, Sudlow 1996).</w:t>
      </w:r>
    </w:p>
    <w:p w:rsidR="00D14472" w:rsidRPr="00624CB6" w:rsidRDefault="00D14472" w:rsidP="00D14472">
      <w:pPr>
        <w:spacing w:line="240" w:lineRule="auto"/>
        <w:ind w:firstLine="708"/>
        <w:jc w:val="both"/>
        <w:rPr>
          <w:rFonts w:ascii="Arial" w:hAnsi="Arial" w:cs="Arial"/>
        </w:rPr>
      </w:pPr>
    </w:p>
    <w:p w:rsidR="00F4315B" w:rsidRPr="00624CB6" w:rsidRDefault="00F4315B" w:rsidP="00F80297">
      <w:pPr>
        <w:pStyle w:val="ListeParagraf"/>
        <w:numPr>
          <w:ilvl w:val="2"/>
          <w:numId w:val="3"/>
        </w:numPr>
        <w:tabs>
          <w:tab w:val="left" w:pos="709"/>
        </w:tabs>
        <w:spacing w:line="360" w:lineRule="auto"/>
        <w:ind w:hanging="1440"/>
        <w:jc w:val="both"/>
        <w:rPr>
          <w:rFonts w:ascii="Arial" w:hAnsi="Arial" w:cs="Arial"/>
          <w:b/>
        </w:rPr>
      </w:pPr>
      <w:r w:rsidRPr="00624CB6">
        <w:rPr>
          <w:rFonts w:ascii="Arial" w:hAnsi="Arial" w:cs="Arial"/>
          <w:b/>
        </w:rPr>
        <w:t xml:space="preserve">İskemik İnme Subtipleri </w:t>
      </w:r>
    </w:p>
    <w:p w:rsidR="00F4315B" w:rsidRPr="00624CB6" w:rsidRDefault="00F4315B" w:rsidP="00F4315B">
      <w:pPr>
        <w:spacing w:after="0" w:line="360" w:lineRule="auto"/>
        <w:ind w:firstLine="708"/>
        <w:jc w:val="both"/>
        <w:rPr>
          <w:rFonts w:ascii="Arial" w:hAnsi="Arial" w:cs="Arial"/>
        </w:rPr>
      </w:pPr>
      <w:r w:rsidRPr="00624CB6">
        <w:rPr>
          <w:rFonts w:ascii="Arial" w:hAnsi="Arial" w:cs="Arial"/>
        </w:rPr>
        <w:t>TOAST sınıflama sitemi 5 kategori içermektedir;</w:t>
      </w:r>
    </w:p>
    <w:p w:rsidR="00F4315B" w:rsidRPr="00624CB6" w:rsidRDefault="00F4315B" w:rsidP="00F4315B">
      <w:pPr>
        <w:spacing w:after="0" w:line="360" w:lineRule="auto"/>
        <w:jc w:val="both"/>
        <w:rPr>
          <w:rFonts w:ascii="Arial" w:hAnsi="Arial" w:cs="Arial"/>
        </w:rPr>
      </w:pPr>
      <w:r>
        <w:rPr>
          <w:rFonts w:ascii="Arial" w:hAnsi="Arial" w:cs="Arial"/>
        </w:rPr>
        <w:t>1. Büyük damar hastalıkları</w:t>
      </w:r>
      <w:r w:rsidRPr="00624CB6">
        <w:rPr>
          <w:rFonts w:ascii="Arial" w:hAnsi="Arial" w:cs="Arial"/>
        </w:rPr>
        <w:t xml:space="preserve"> (tromboz veya emboli)</w:t>
      </w:r>
    </w:p>
    <w:p w:rsidR="00F4315B" w:rsidRPr="00624CB6" w:rsidRDefault="00F4315B" w:rsidP="00F4315B">
      <w:pPr>
        <w:spacing w:after="0" w:line="360" w:lineRule="auto"/>
        <w:jc w:val="both"/>
        <w:rPr>
          <w:rFonts w:ascii="Arial" w:hAnsi="Arial" w:cs="Arial"/>
        </w:rPr>
      </w:pPr>
      <w:r>
        <w:rPr>
          <w:rFonts w:ascii="Arial" w:hAnsi="Arial" w:cs="Arial"/>
        </w:rPr>
        <w:t>2. Cerebral embolilerin kardiyak kaynakları</w:t>
      </w:r>
    </w:p>
    <w:p w:rsidR="00F4315B" w:rsidRPr="00624CB6" w:rsidRDefault="00F4315B" w:rsidP="00F4315B">
      <w:pPr>
        <w:spacing w:after="0" w:line="360" w:lineRule="auto"/>
        <w:jc w:val="both"/>
        <w:rPr>
          <w:rFonts w:ascii="Arial" w:hAnsi="Arial" w:cs="Arial"/>
        </w:rPr>
      </w:pPr>
      <w:r>
        <w:rPr>
          <w:rFonts w:ascii="Arial" w:hAnsi="Arial" w:cs="Arial"/>
        </w:rPr>
        <w:t>3. Küçük damar hastalıkları</w:t>
      </w:r>
      <w:r w:rsidRPr="00624CB6">
        <w:rPr>
          <w:rFonts w:ascii="Arial" w:hAnsi="Arial" w:cs="Arial"/>
        </w:rPr>
        <w:t xml:space="preserve"> (lakün</w:t>
      </w:r>
      <w:r>
        <w:rPr>
          <w:rFonts w:ascii="Arial" w:hAnsi="Arial" w:cs="Arial"/>
        </w:rPr>
        <w:t>er infarkt</w:t>
      </w:r>
      <w:r w:rsidRPr="00624CB6">
        <w:rPr>
          <w:rFonts w:ascii="Arial" w:hAnsi="Arial" w:cs="Arial"/>
        </w:rPr>
        <w:t>)</w:t>
      </w:r>
    </w:p>
    <w:p w:rsidR="00F4315B" w:rsidRPr="00624CB6" w:rsidRDefault="00F4315B" w:rsidP="00F4315B">
      <w:pPr>
        <w:spacing w:after="0" w:line="360" w:lineRule="auto"/>
        <w:jc w:val="both"/>
        <w:rPr>
          <w:rFonts w:ascii="Arial" w:hAnsi="Arial" w:cs="Arial"/>
        </w:rPr>
      </w:pPr>
      <w:r w:rsidRPr="00624CB6">
        <w:rPr>
          <w:rFonts w:ascii="Arial" w:hAnsi="Arial" w:cs="Arial"/>
        </w:rPr>
        <w:t>4. Belirlenebilen diğer etyolojiler</w:t>
      </w:r>
    </w:p>
    <w:p w:rsidR="00F4315B" w:rsidRPr="00624CB6" w:rsidRDefault="00F4315B" w:rsidP="00F4315B">
      <w:pPr>
        <w:spacing w:after="0" w:line="360" w:lineRule="auto"/>
        <w:jc w:val="both"/>
        <w:rPr>
          <w:rFonts w:ascii="Arial" w:hAnsi="Arial" w:cs="Arial"/>
        </w:rPr>
      </w:pPr>
      <w:r w:rsidRPr="00624CB6">
        <w:rPr>
          <w:rFonts w:ascii="Arial" w:hAnsi="Arial" w:cs="Arial"/>
        </w:rPr>
        <w:t>5. Etyolojisi belirlenemeyen inme: Tamamlanamayan değerlendirme</w:t>
      </w:r>
    </w:p>
    <w:p w:rsidR="00F4315B" w:rsidRPr="00624CB6" w:rsidRDefault="00F4315B" w:rsidP="00F4315B">
      <w:pPr>
        <w:spacing w:after="0" w:line="360" w:lineRule="auto"/>
        <w:jc w:val="both"/>
        <w:rPr>
          <w:rFonts w:ascii="Arial" w:hAnsi="Arial" w:cs="Arial"/>
        </w:rPr>
      </w:pPr>
    </w:p>
    <w:p w:rsidR="00F4315B" w:rsidRPr="00624CB6" w:rsidRDefault="00F4315B" w:rsidP="00F80297">
      <w:pPr>
        <w:pStyle w:val="ListeParagraf"/>
        <w:numPr>
          <w:ilvl w:val="3"/>
          <w:numId w:val="3"/>
        </w:numPr>
        <w:spacing w:line="360" w:lineRule="auto"/>
        <w:ind w:left="851" w:hanging="851"/>
        <w:jc w:val="both"/>
        <w:rPr>
          <w:rFonts w:ascii="Arial" w:hAnsi="Arial" w:cs="Arial"/>
          <w:b/>
        </w:rPr>
      </w:pPr>
      <w:r w:rsidRPr="00624CB6">
        <w:rPr>
          <w:rFonts w:ascii="Arial" w:hAnsi="Arial" w:cs="Arial"/>
          <w:b/>
        </w:rPr>
        <w:t>Büyük Damar Hastalığı</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 Bu hastalarda, beyni </w:t>
      </w:r>
      <w:r>
        <w:rPr>
          <w:rFonts w:ascii="Arial" w:hAnsi="Arial" w:cs="Arial"/>
        </w:rPr>
        <w:t>sulayan ana arterlerden</w:t>
      </w:r>
      <w:r w:rsidRPr="00624CB6">
        <w:rPr>
          <w:rFonts w:ascii="Arial" w:hAnsi="Arial" w:cs="Arial"/>
        </w:rPr>
        <w:t xml:space="preserve"> birinde ya da </w:t>
      </w:r>
      <w:r>
        <w:rPr>
          <w:rFonts w:ascii="Arial" w:hAnsi="Arial" w:cs="Arial"/>
        </w:rPr>
        <w:t xml:space="preserve">arterin </w:t>
      </w:r>
      <w:r w:rsidRPr="00624CB6">
        <w:rPr>
          <w:rFonts w:ascii="Arial" w:hAnsi="Arial" w:cs="Arial"/>
        </w:rPr>
        <w:t xml:space="preserve">kortikal dalında ateroskleroz sonucu </w:t>
      </w:r>
      <w:r>
        <w:rPr>
          <w:rFonts w:ascii="Arial" w:hAnsi="Arial" w:cs="Arial"/>
        </w:rPr>
        <w:t>okluzyon gelişebilir</w:t>
      </w:r>
      <w:r w:rsidRPr="00624CB6">
        <w:rPr>
          <w:rFonts w:ascii="Arial" w:hAnsi="Arial" w:cs="Arial"/>
        </w:rPr>
        <w:t xml:space="preserve"> ya da darlık %</w:t>
      </w:r>
      <w:r>
        <w:rPr>
          <w:rFonts w:ascii="Arial" w:hAnsi="Arial" w:cs="Arial"/>
        </w:rPr>
        <w:t xml:space="preserve"> 50’den fazla</w:t>
      </w:r>
      <w:r w:rsidRPr="00624CB6">
        <w:rPr>
          <w:rFonts w:ascii="Arial" w:hAnsi="Arial" w:cs="Arial"/>
        </w:rPr>
        <w:t xml:space="preserve">dır. </w:t>
      </w:r>
      <w:r>
        <w:rPr>
          <w:rFonts w:ascii="Arial" w:hAnsi="Arial" w:cs="Arial"/>
        </w:rPr>
        <w:t>T</w:t>
      </w:r>
      <w:r w:rsidRPr="00624CB6">
        <w:rPr>
          <w:rFonts w:ascii="Arial" w:hAnsi="Arial" w:cs="Arial"/>
        </w:rPr>
        <w:t>ıkanan artere göre</w:t>
      </w:r>
      <w:r>
        <w:rPr>
          <w:rFonts w:ascii="Arial" w:hAnsi="Arial" w:cs="Arial"/>
        </w:rPr>
        <w:t xml:space="preserve"> klinik farklıdır</w:t>
      </w:r>
      <w:r w:rsidRPr="00624CB6">
        <w:rPr>
          <w:rFonts w:ascii="Arial" w:hAnsi="Arial" w:cs="Arial"/>
        </w:rPr>
        <w:t xml:space="preserve"> (Adams 1993). Bu olgularda arterden artere emboli, darlık distalinde hemodinamik yetmezlik veya bu iki mekanizma bir arada rol oynayabilir (</w:t>
      </w:r>
      <w:r w:rsidRPr="00624CB6">
        <w:rPr>
          <w:rFonts w:ascii="Arial" w:eastAsia="Calibri" w:hAnsi="Arial" w:cs="Arial"/>
        </w:rPr>
        <w:t>Rovira 2005</w:t>
      </w:r>
      <w:r w:rsidRPr="00624CB6">
        <w:rPr>
          <w:rFonts w:ascii="Arial" w:hAnsi="Arial" w:cs="Arial"/>
        </w:rPr>
        <w:t>).</w:t>
      </w:r>
    </w:p>
    <w:p w:rsidR="00F4315B" w:rsidRPr="00624CB6" w:rsidRDefault="00F4315B" w:rsidP="00F80297">
      <w:pPr>
        <w:pStyle w:val="ListeParagraf"/>
        <w:numPr>
          <w:ilvl w:val="3"/>
          <w:numId w:val="3"/>
        </w:numPr>
        <w:spacing w:line="360" w:lineRule="auto"/>
        <w:ind w:left="851" w:hanging="851"/>
        <w:jc w:val="both"/>
        <w:rPr>
          <w:rFonts w:ascii="Arial" w:hAnsi="Arial" w:cs="Arial"/>
          <w:b/>
        </w:rPr>
      </w:pPr>
      <w:r w:rsidRPr="00624CB6">
        <w:rPr>
          <w:rFonts w:ascii="Arial" w:hAnsi="Arial" w:cs="Arial"/>
          <w:b/>
        </w:rPr>
        <w:t>Kardiyoembolizm</w:t>
      </w:r>
    </w:p>
    <w:p w:rsidR="00F4315B" w:rsidRPr="00624CB6" w:rsidRDefault="00F4315B" w:rsidP="00F4315B">
      <w:pPr>
        <w:spacing w:line="360" w:lineRule="auto"/>
        <w:ind w:firstLine="708"/>
        <w:jc w:val="both"/>
        <w:rPr>
          <w:rFonts w:ascii="Arial" w:hAnsi="Arial" w:cs="Arial"/>
        </w:rPr>
      </w:pPr>
      <w:r>
        <w:rPr>
          <w:rFonts w:ascii="Arial" w:hAnsi="Arial" w:cs="Arial"/>
        </w:rPr>
        <w:t>Büyük kısmını kalp kaynaklı emboliler oluşturur</w:t>
      </w:r>
      <w:r w:rsidRPr="00624CB6">
        <w:rPr>
          <w:rFonts w:ascii="Arial" w:hAnsi="Arial" w:cs="Arial"/>
        </w:rPr>
        <w:t xml:space="preserve"> (</w:t>
      </w:r>
      <w:r w:rsidRPr="00624CB6">
        <w:rPr>
          <w:rFonts w:ascii="Arial" w:eastAsia="Calibri" w:hAnsi="Arial" w:cs="Arial"/>
        </w:rPr>
        <w:t>Bamford 1991</w:t>
      </w:r>
      <w:r w:rsidRPr="00624CB6">
        <w:rPr>
          <w:rFonts w:ascii="Arial" w:hAnsi="Arial" w:cs="Arial"/>
        </w:rPr>
        <w:t xml:space="preserve">). </w:t>
      </w:r>
    </w:p>
    <w:p w:rsidR="00F4315B" w:rsidRPr="00624CB6" w:rsidRDefault="00F4315B" w:rsidP="00F80297">
      <w:pPr>
        <w:pStyle w:val="ListeParagraf"/>
        <w:numPr>
          <w:ilvl w:val="3"/>
          <w:numId w:val="3"/>
        </w:numPr>
        <w:spacing w:line="360" w:lineRule="auto"/>
        <w:ind w:left="851" w:hanging="851"/>
        <w:jc w:val="both"/>
        <w:rPr>
          <w:rFonts w:ascii="Arial" w:hAnsi="Arial" w:cs="Arial"/>
          <w:b/>
        </w:rPr>
      </w:pPr>
      <w:r w:rsidRPr="00624CB6">
        <w:rPr>
          <w:rFonts w:ascii="Arial" w:hAnsi="Arial" w:cs="Arial"/>
          <w:b/>
        </w:rPr>
        <w:t>Küçük Damar Hastalığı (Lakün)</w:t>
      </w:r>
    </w:p>
    <w:p w:rsidR="00F4315B" w:rsidRPr="00624CB6" w:rsidRDefault="00F4315B" w:rsidP="00F4315B">
      <w:pPr>
        <w:spacing w:line="360" w:lineRule="auto"/>
        <w:ind w:firstLine="708"/>
        <w:jc w:val="both"/>
        <w:rPr>
          <w:rFonts w:ascii="Arial" w:hAnsi="Arial" w:cs="Arial"/>
        </w:rPr>
      </w:pPr>
      <w:r>
        <w:rPr>
          <w:rFonts w:ascii="Arial" w:hAnsi="Arial" w:cs="Arial"/>
        </w:rPr>
        <w:t>İnme’de oluşan semptomlar laküner infarkt bulgusu olabilir.</w:t>
      </w:r>
      <w:r w:rsidRPr="00624CB6">
        <w:rPr>
          <w:rFonts w:ascii="Arial" w:hAnsi="Arial" w:cs="Arial"/>
        </w:rPr>
        <w:t xml:space="preserve"> Diabetes Mellitus ya da hipertansiyon </w:t>
      </w:r>
      <w:r>
        <w:rPr>
          <w:rFonts w:ascii="Arial" w:hAnsi="Arial" w:cs="Arial"/>
        </w:rPr>
        <w:t>ile beraber olması tanıyı desteklemektedir</w:t>
      </w:r>
      <w:r w:rsidRPr="00624CB6">
        <w:rPr>
          <w:rFonts w:ascii="Arial" w:hAnsi="Arial" w:cs="Arial"/>
        </w:rPr>
        <w:t xml:space="preserve">. </w:t>
      </w:r>
      <w:r>
        <w:rPr>
          <w:rFonts w:ascii="Arial" w:hAnsi="Arial" w:cs="Arial"/>
        </w:rPr>
        <w:t>Tüm</w:t>
      </w:r>
      <w:r w:rsidRPr="00624CB6">
        <w:rPr>
          <w:rFonts w:ascii="Arial" w:hAnsi="Arial" w:cs="Arial"/>
        </w:rPr>
        <w:t xml:space="preserve"> iskemik inmelerin </w:t>
      </w:r>
      <w:r>
        <w:rPr>
          <w:rFonts w:ascii="Arial" w:hAnsi="Arial" w:cs="Arial"/>
        </w:rPr>
        <w:t>yaklaşık %25’ini oluşturur</w:t>
      </w:r>
      <w:r w:rsidRPr="00624CB6">
        <w:rPr>
          <w:rFonts w:ascii="Arial" w:hAnsi="Arial" w:cs="Arial"/>
        </w:rPr>
        <w:t xml:space="preserve">. </w:t>
      </w:r>
      <w:r>
        <w:rPr>
          <w:rFonts w:ascii="Arial" w:hAnsi="Arial" w:cs="Arial"/>
        </w:rPr>
        <w:t>Subcortikal yerleşimli lezyonu vardır</w:t>
      </w:r>
      <w:r w:rsidRPr="00624CB6">
        <w:rPr>
          <w:rFonts w:ascii="Arial" w:hAnsi="Arial" w:cs="Arial"/>
        </w:rPr>
        <w:t xml:space="preserve">. </w:t>
      </w:r>
      <w:r>
        <w:rPr>
          <w:rFonts w:ascii="Arial" w:hAnsi="Arial" w:cs="Arial"/>
        </w:rPr>
        <w:t>Perforan bir arter tıkandığında</w:t>
      </w:r>
      <w:r w:rsidRPr="00624CB6">
        <w:rPr>
          <w:rFonts w:ascii="Arial" w:hAnsi="Arial" w:cs="Arial"/>
        </w:rPr>
        <w:t xml:space="preserve">; basal çekirdekler, thalamus, corona radiata, capsula interna </w:t>
      </w:r>
      <w:r>
        <w:rPr>
          <w:rFonts w:ascii="Arial" w:hAnsi="Arial" w:cs="Arial"/>
        </w:rPr>
        <w:t>ve beyin sapında infarkt görülebilir</w:t>
      </w:r>
      <w:r w:rsidRPr="00624CB6">
        <w:rPr>
          <w:rFonts w:ascii="Arial" w:hAnsi="Arial" w:cs="Arial"/>
        </w:rPr>
        <w:t xml:space="preserve"> (Adams 1993).</w:t>
      </w:r>
    </w:p>
    <w:p w:rsidR="00F4315B" w:rsidRDefault="00F4315B" w:rsidP="00D14472">
      <w:pPr>
        <w:spacing w:line="240" w:lineRule="auto"/>
        <w:jc w:val="both"/>
        <w:rPr>
          <w:rFonts w:ascii="Arial" w:hAnsi="Arial" w:cs="Arial"/>
        </w:rPr>
      </w:pPr>
    </w:p>
    <w:p w:rsidR="00D14472" w:rsidRPr="00624CB6" w:rsidRDefault="00D14472" w:rsidP="00D14472">
      <w:pPr>
        <w:spacing w:line="240" w:lineRule="auto"/>
        <w:jc w:val="both"/>
        <w:rPr>
          <w:rFonts w:ascii="Arial" w:hAnsi="Arial" w:cs="Arial"/>
        </w:rPr>
      </w:pPr>
    </w:p>
    <w:p w:rsidR="00F4315B" w:rsidRPr="00624CB6" w:rsidRDefault="00F4315B" w:rsidP="00F80297">
      <w:pPr>
        <w:pStyle w:val="ListeParagraf"/>
        <w:numPr>
          <w:ilvl w:val="1"/>
          <w:numId w:val="3"/>
        </w:numPr>
        <w:tabs>
          <w:tab w:val="left" w:pos="450"/>
        </w:tabs>
        <w:spacing w:line="360" w:lineRule="auto"/>
        <w:ind w:hanging="1080"/>
        <w:jc w:val="both"/>
        <w:rPr>
          <w:rFonts w:ascii="Arial" w:hAnsi="Arial" w:cs="Arial"/>
          <w:b/>
        </w:rPr>
      </w:pPr>
      <w:r w:rsidRPr="00624CB6">
        <w:rPr>
          <w:rFonts w:ascii="Arial" w:hAnsi="Arial" w:cs="Arial"/>
          <w:b/>
        </w:rPr>
        <w:t xml:space="preserve">Beynin Arterial Dolaşımı </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Beyin arterial kan akımını arcus aorta’dan çıkan başlıca 4 arterial truncustan sağlar: Bunlar iki atreria carotis interna (ACI) ve </w:t>
      </w:r>
      <w:r>
        <w:rPr>
          <w:rFonts w:ascii="Arial" w:hAnsi="Arial" w:cs="Arial"/>
        </w:rPr>
        <w:t>iki a. vertebralis’tir</w:t>
      </w:r>
      <w:r w:rsidRPr="00624CB6">
        <w:rPr>
          <w:rFonts w:ascii="Arial" w:hAnsi="Arial" w:cs="Arial"/>
        </w:rPr>
        <w:t xml:space="preserve">. Bu arterler, beynin </w:t>
      </w:r>
      <w:r w:rsidRPr="00624CB6">
        <w:rPr>
          <w:rFonts w:ascii="Arial" w:hAnsi="Arial" w:cs="Arial"/>
        </w:rPr>
        <w:lastRenderedPageBreak/>
        <w:t>ön kısmında karotis sistemini (anterior sirkulasyon) ve arka kısmında ise vertebrobasiler sistemi (posterior sirkulasyon) oluşturur (Balkan 2005). Posterior serebral arterlerin iki taraflı internal karotis sistemle birleşmesiyle kafa tabanında Willis Poligonu olarak bilinen anastomotik halka meydana gelir (Şekil 1). Bu düzeyde ACI’nın halkayı tamamlayan elemanları arteria cerebri anterior ve arteria cerebri media’dır Bu ana arterler ve bunlardan çıkan küçük penetran arterler yoluyla beynin tamamı kanlanmış olur (Kutluk 2004).</w:t>
      </w:r>
    </w:p>
    <w:p w:rsidR="00F4315B" w:rsidRPr="00624CB6" w:rsidRDefault="00F4315B" w:rsidP="00F4315B">
      <w:pPr>
        <w:spacing w:line="360" w:lineRule="auto"/>
        <w:jc w:val="both"/>
        <w:rPr>
          <w:rFonts w:ascii="Arial" w:hAnsi="Arial" w:cs="Arial"/>
          <w:noProof/>
        </w:rPr>
      </w:pPr>
    </w:p>
    <w:p w:rsidR="00F4315B" w:rsidRPr="00624CB6" w:rsidRDefault="00F4315B" w:rsidP="00F4315B">
      <w:pPr>
        <w:spacing w:line="360" w:lineRule="auto"/>
        <w:jc w:val="both"/>
        <w:rPr>
          <w:rFonts w:ascii="Arial" w:hAnsi="Arial" w:cs="Arial"/>
        </w:rPr>
      </w:pPr>
      <w:r w:rsidRPr="00624CB6">
        <w:rPr>
          <w:rFonts w:ascii="Arial" w:eastAsia="Calibri" w:hAnsi="Arial" w:cs="Arial"/>
          <w:noProof/>
        </w:rPr>
        <w:drawing>
          <wp:inline distT="0" distB="0" distL="0" distR="0">
            <wp:extent cx="5324475" cy="3598267"/>
            <wp:effectExtent l="0" t="0" r="0" b="0"/>
            <wp:docPr id="26" name="Resim 26" descr="C:\Users\Nur\Desktop\KARIŞIK\fikri\NETTER ler\F NETTER latince (TÜRKÇE) terimler JPEGs\n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Desktop\KARIŞIK\fikri\NETTER ler\F NETTER latince (TÜRKÇE) terimler JPEGs\n (133).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88" t="10927" r="3099" b="43749"/>
                    <a:stretch/>
                  </pic:blipFill>
                  <pic:spPr bwMode="auto">
                    <a:xfrm>
                      <a:off x="0" y="0"/>
                      <a:ext cx="5324475" cy="3598267"/>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15B" w:rsidRPr="00624CB6" w:rsidRDefault="00F4315B" w:rsidP="00F4315B">
      <w:pPr>
        <w:spacing w:line="360" w:lineRule="auto"/>
        <w:jc w:val="both"/>
        <w:outlineLvl w:val="0"/>
        <w:rPr>
          <w:rFonts w:ascii="Arial" w:hAnsi="Arial" w:cs="Arial"/>
        </w:rPr>
      </w:pPr>
      <w:bookmarkStart w:id="55" w:name="_Toc454267210"/>
      <w:r w:rsidRPr="00624CB6">
        <w:rPr>
          <w:rFonts w:ascii="Arial" w:hAnsi="Arial" w:cs="Arial"/>
          <w:b/>
        </w:rPr>
        <w:t xml:space="preserve">Şekil 2.1. </w:t>
      </w:r>
      <w:r w:rsidRPr="00624CB6">
        <w:rPr>
          <w:rFonts w:ascii="Arial" w:hAnsi="Arial" w:cs="Arial"/>
        </w:rPr>
        <w:t>Beyin’in arterleri (alttan görünüm) (Netter 2011).</w:t>
      </w:r>
      <w:bookmarkEnd w:id="55"/>
    </w:p>
    <w:p w:rsidR="00F4315B" w:rsidRPr="00624CB6" w:rsidRDefault="00F4315B" w:rsidP="00D14472">
      <w:pPr>
        <w:spacing w:line="240" w:lineRule="auto"/>
        <w:jc w:val="both"/>
        <w:outlineLvl w:val="0"/>
        <w:rPr>
          <w:rFonts w:ascii="Arial" w:hAnsi="Arial" w:cs="Arial"/>
        </w:rPr>
      </w:pPr>
    </w:p>
    <w:p w:rsidR="00F4315B" w:rsidRPr="00624CB6" w:rsidRDefault="00F4315B" w:rsidP="00F4315B">
      <w:pPr>
        <w:spacing w:line="360" w:lineRule="auto"/>
        <w:jc w:val="both"/>
        <w:outlineLvl w:val="0"/>
        <w:rPr>
          <w:rFonts w:ascii="Arial" w:hAnsi="Arial" w:cs="Arial"/>
          <w:b/>
        </w:rPr>
      </w:pPr>
      <w:bookmarkStart w:id="56" w:name="_Toc454267211"/>
      <w:r w:rsidRPr="00624CB6">
        <w:rPr>
          <w:rFonts w:ascii="Arial" w:hAnsi="Arial" w:cs="Arial"/>
          <w:b/>
        </w:rPr>
        <w:t>2.6.1 Karotis Sistem</w:t>
      </w:r>
      <w:bookmarkEnd w:id="56"/>
    </w:p>
    <w:p w:rsidR="00F4315B" w:rsidRPr="00624CB6" w:rsidRDefault="00F4315B" w:rsidP="00F4315B">
      <w:pPr>
        <w:spacing w:line="360" w:lineRule="auto"/>
        <w:jc w:val="both"/>
        <w:rPr>
          <w:rFonts w:ascii="Arial" w:hAnsi="Arial" w:cs="Arial"/>
          <w:b/>
        </w:rPr>
      </w:pPr>
      <w:r w:rsidRPr="00624CB6">
        <w:rPr>
          <w:rFonts w:ascii="Arial" w:hAnsi="Arial" w:cs="Arial"/>
          <w:b/>
        </w:rPr>
        <w:t xml:space="preserve">2.6.1.1. Arteria carotis interna (ACI) </w:t>
      </w:r>
    </w:p>
    <w:p w:rsidR="00F4315B" w:rsidRPr="00624CB6" w:rsidRDefault="00F4315B" w:rsidP="00F4315B">
      <w:pPr>
        <w:spacing w:line="360" w:lineRule="auto"/>
        <w:ind w:firstLine="708"/>
        <w:jc w:val="both"/>
        <w:rPr>
          <w:rFonts w:ascii="Arial" w:hAnsi="Arial" w:cs="Arial"/>
        </w:rPr>
      </w:pPr>
      <w:r>
        <w:rPr>
          <w:rFonts w:ascii="Arial" w:hAnsi="Arial" w:cs="Arial"/>
        </w:rPr>
        <w:t>Bu arter boyun bölgesinde a. carotis communis’in verdiği iki uç daldan biridir. Os temporale içerisindeki canalis caroticus’tan geçerek cranium boşluğuna girer.</w:t>
      </w:r>
      <w:r w:rsidRPr="00624CB6">
        <w:rPr>
          <w:rFonts w:ascii="Arial" w:hAnsi="Arial" w:cs="Arial"/>
        </w:rPr>
        <w:t xml:space="preserve"> (Adams 2006, Gilroy 2002, Ay 2005). </w:t>
      </w:r>
      <w:r>
        <w:rPr>
          <w:rFonts w:ascii="Arial" w:hAnsi="Arial" w:cs="Arial"/>
        </w:rPr>
        <w:t>Seyrine göre dört kısımda incelenir</w:t>
      </w:r>
      <w:r w:rsidRPr="00624CB6">
        <w:rPr>
          <w:rFonts w:ascii="Arial" w:hAnsi="Arial" w:cs="Arial"/>
        </w:rPr>
        <w:t>:</w:t>
      </w:r>
    </w:p>
    <w:p w:rsidR="00F4315B" w:rsidRPr="00624CB6" w:rsidRDefault="00F4315B" w:rsidP="00F4315B">
      <w:pPr>
        <w:spacing w:line="360" w:lineRule="auto"/>
        <w:ind w:left="2127" w:hanging="1317"/>
        <w:jc w:val="both"/>
        <w:rPr>
          <w:rFonts w:ascii="Arial" w:hAnsi="Arial" w:cs="Arial"/>
        </w:rPr>
      </w:pPr>
      <w:r w:rsidRPr="00624CB6">
        <w:rPr>
          <w:rFonts w:ascii="Arial" w:hAnsi="Arial" w:cs="Arial"/>
          <w:i/>
        </w:rPr>
        <w:t>1-Pars cervicalis:</w:t>
      </w:r>
      <w:r w:rsidRPr="00624CB6">
        <w:rPr>
          <w:rFonts w:ascii="Arial" w:hAnsi="Arial" w:cs="Arial"/>
        </w:rPr>
        <w:t xml:space="preserve"> </w:t>
      </w:r>
      <w:r>
        <w:rPr>
          <w:rFonts w:ascii="Arial" w:hAnsi="Arial" w:cs="Arial"/>
        </w:rPr>
        <w:t>ACI bu bölgede dal vermez.</w:t>
      </w:r>
    </w:p>
    <w:p w:rsidR="00F4315B" w:rsidRPr="00624CB6" w:rsidRDefault="00F4315B" w:rsidP="00F4315B">
      <w:pPr>
        <w:spacing w:line="360" w:lineRule="auto"/>
        <w:ind w:left="2127" w:hanging="1317"/>
        <w:jc w:val="both"/>
        <w:rPr>
          <w:rFonts w:ascii="Arial" w:hAnsi="Arial" w:cs="Arial"/>
        </w:rPr>
      </w:pPr>
      <w:r w:rsidRPr="00624CB6">
        <w:rPr>
          <w:rFonts w:ascii="Arial" w:hAnsi="Arial" w:cs="Arial"/>
          <w:i/>
        </w:rPr>
        <w:t>2-Pars petrosa:</w:t>
      </w:r>
      <w:r w:rsidRPr="00624CB6">
        <w:rPr>
          <w:rFonts w:ascii="Arial" w:hAnsi="Arial" w:cs="Arial"/>
        </w:rPr>
        <w:t xml:space="preserve"> a. caroticotymphanicae, a. canalis pterygoidei</w:t>
      </w:r>
    </w:p>
    <w:p w:rsidR="00F4315B" w:rsidRPr="00624CB6" w:rsidRDefault="00F4315B" w:rsidP="00F4315B">
      <w:pPr>
        <w:spacing w:line="360" w:lineRule="auto"/>
        <w:ind w:left="810"/>
        <w:jc w:val="both"/>
        <w:rPr>
          <w:rFonts w:ascii="Arial" w:hAnsi="Arial" w:cs="Arial"/>
        </w:rPr>
      </w:pPr>
      <w:r w:rsidRPr="00624CB6">
        <w:rPr>
          <w:rFonts w:ascii="Arial" w:hAnsi="Arial" w:cs="Arial"/>
          <w:i/>
        </w:rPr>
        <w:lastRenderedPageBreak/>
        <w:t>3-Pars cavernosa:</w:t>
      </w:r>
      <w:r w:rsidRPr="00624CB6">
        <w:rPr>
          <w:rFonts w:ascii="Arial" w:hAnsi="Arial" w:cs="Arial"/>
        </w:rPr>
        <w:t xml:space="preserve"> a. hypophsialis inferior, r. meningeus, r. sinus cavernosi</w:t>
      </w:r>
    </w:p>
    <w:p w:rsidR="00F4315B" w:rsidRPr="00624CB6" w:rsidRDefault="00F4315B" w:rsidP="0027776E">
      <w:pPr>
        <w:spacing w:line="360" w:lineRule="auto"/>
        <w:ind w:left="810"/>
        <w:jc w:val="both"/>
        <w:rPr>
          <w:rFonts w:ascii="Arial" w:hAnsi="Arial" w:cs="Arial"/>
        </w:rPr>
      </w:pPr>
      <w:r w:rsidRPr="00624CB6">
        <w:rPr>
          <w:rFonts w:ascii="Arial" w:hAnsi="Arial" w:cs="Arial"/>
          <w:i/>
        </w:rPr>
        <w:t>4-Pars cerebralis:</w:t>
      </w:r>
      <w:r w:rsidRPr="00624CB6">
        <w:rPr>
          <w:rFonts w:ascii="Arial" w:hAnsi="Arial" w:cs="Arial"/>
        </w:rPr>
        <w:t xml:space="preserve"> </w:t>
      </w:r>
      <w:r>
        <w:rPr>
          <w:rFonts w:ascii="Arial" w:hAnsi="Arial" w:cs="Arial"/>
        </w:rPr>
        <w:t>a. ophtalmica, a. hypophysialis superior, a. communicans posterior, a. choroidea anterior, a. cerebri anterior, a. cerebri media verdiği dallardır.</w:t>
      </w:r>
    </w:p>
    <w:p w:rsidR="00F4315B" w:rsidRPr="00624CB6" w:rsidRDefault="00F4315B" w:rsidP="00F4315B">
      <w:pPr>
        <w:spacing w:line="360" w:lineRule="auto"/>
        <w:jc w:val="both"/>
        <w:rPr>
          <w:rFonts w:ascii="Arial" w:hAnsi="Arial" w:cs="Arial"/>
          <w:b/>
        </w:rPr>
      </w:pPr>
      <w:r w:rsidRPr="00624CB6">
        <w:rPr>
          <w:rFonts w:ascii="Arial" w:hAnsi="Arial" w:cs="Arial"/>
          <w:b/>
        </w:rPr>
        <w:t>2.6.1.2. A. cerebri anterior</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ACI’dan chiasma opticum’un lateralinde ayrılır ve n. opticus’un dorsalinde seyrederek fissura interhemisferica’ya ulaşır. </w:t>
      </w:r>
      <w:r>
        <w:rPr>
          <w:rFonts w:ascii="Arial" w:hAnsi="Arial" w:cs="Arial"/>
        </w:rPr>
        <w:t xml:space="preserve">Bu arter rostromedial yönde ilerler ve karşı taraftaki a. cerebri anterior ile, a. communicans anterior aralıcılığıyla, anastomoz yapar. A. cerebri anterior, hemisferlerin medial yüzünde, corpus callosum’un genu’suna kadar yukarı ve öne doğru ilerler. Daha sonra corpus callosum’un üst yüzünde arkaya doğru devam eder. A. cerebri anterior’un cortical dalları, cortex’in medial yüzünün sulcus parietooccipitalis’in önünde kalan kısmını; lateral yüzünde ise medial yüze komşu olan 2-2.5 cm genişliğinde bant şeklinde bir sahayı besler  </w:t>
      </w:r>
      <w:r w:rsidRPr="00624CB6">
        <w:rPr>
          <w:rFonts w:ascii="Arial" w:hAnsi="Arial" w:cs="Arial"/>
        </w:rPr>
        <w:t>(Adams 2006, Gilroy 2002, Ay 2005).</w:t>
      </w:r>
    </w:p>
    <w:p w:rsidR="00F4315B" w:rsidRPr="00624CB6" w:rsidRDefault="00F4315B" w:rsidP="00F4315B">
      <w:pPr>
        <w:spacing w:line="360" w:lineRule="auto"/>
        <w:jc w:val="both"/>
        <w:rPr>
          <w:rFonts w:ascii="Arial" w:hAnsi="Arial" w:cs="Arial"/>
          <w:b/>
        </w:rPr>
      </w:pPr>
      <w:r w:rsidRPr="00624CB6">
        <w:rPr>
          <w:rFonts w:ascii="Arial" w:hAnsi="Arial" w:cs="Arial"/>
          <w:b/>
        </w:rPr>
        <w:t xml:space="preserve">2.6.1.3. A. cerebri media </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ACI’nın </w:t>
      </w:r>
      <w:r>
        <w:rPr>
          <w:rFonts w:ascii="Arial" w:hAnsi="Arial" w:cs="Arial"/>
        </w:rPr>
        <w:t>a. cerebri anterior’u verdikten sonraki devamı olan bu arter, substantia perforata anterior’un altında ilerleyerek insula ile lobus temporalis’in arasında seyreder. A. cerebri media’nın dalları sulcus lateralis’ten çıkarak hemisferlerin lateral yüzünde dağılır. A. cerebri media’nın cortical dalları, hemisferlerin a. cerebri anterior tarafından beslenen dar bir bant şeklindeki alan ve lobus occipitalis dışında kalan tüm lateral yüzeyini ve polus temporalis’i besler. Ancak a. cerebri media’dan çıkan bazı küçük dallar polus occipitalis’teki santral görme ile ilgili sahaya gider</w:t>
      </w:r>
      <w:r w:rsidRPr="00624CB6">
        <w:rPr>
          <w:rFonts w:ascii="Arial" w:hAnsi="Arial" w:cs="Arial"/>
        </w:rPr>
        <w:t xml:space="preserve"> (Adams 2006, Gilroy 2002, Ay 2005).</w:t>
      </w:r>
    </w:p>
    <w:p w:rsidR="00F4315B" w:rsidRPr="00624CB6" w:rsidRDefault="00F4315B" w:rsidP="00F4315B">
      <w:pPr>
        <w:spacing w:line="360" w:lineRule="auto"/>
        <w:jc w:val="both"/>
        <w:outlineLvl w:val="0"/>
        <w:rPr>
          <w:rFonts w:ascii="Arial" w:hAnsi="Arial" w:cs="Arial"/>
          <w:b/>
        </w:rPr>
      </w:pPr>
      <w:bookmarkStart w:id="57" w:name="_Toc454267212"/>
      <w:r w:rsidRPr="00624CB6">
        <w:rPr>
          <w:rFonts w:ascii="Arial" w:hAnsi="Arial" w:cs="Arial"/>
          <w:b/>
        </w:rPr>
        <w:t>2.6.2. Vertebrobasiler Sistem</w:t>
      </w:r>
      <w:bookmarkEnd w:id="57"/>
    </w:p>
    <w:p w:rsidR="00F4315B" w:rsidRPr="00624CB6" w:rsidRDefault="00F4315B" w:rsidP="00F4315B">
      <w:pPr>
        <w:spacing w:line="360" w:lineRule="auto"/>
        <w:ind w:firstLine="708"/>
        <w:jc w:val="both"/>
        <w:rPr>
          <w:rFonts w:ascii="Arial" w:hAnsi="Arial" w:cs="Arial"/>
        </w:rPr>
      </w:pPr>
      <w:r>
        <w:rPr>
          <w:rFonts w:ascii="Arial" w:hAnsi="Arial" w:cs="Arial"/>
        </w:rPr>
        <w:t xml:space="preserve">A. vertebralis ve a. basilaris ayrıca bu arterlerin dallarından oluşan sistemdir </w:t>
      </w:r>
      <w:r w:rsidRPr="00624CB6">
        <w:rPr>
          <w:rFonts w:ascii="Arial" w:hAnsi="Arial" w:cs="Arial"/>
        </w:rPr>
        <w:t xml:space="preserve"> (Adams 2006, Balkan 2005, Gilroy 2002).</w:t>
      </w:r>
    </w:p>
    <w:p w:rsidR="00F4315B" w:rsidRPr="00624CB6" w:rsidRDefault="00F4315B" w:rsidP="00F4315B">
      <w:pPr>
        <w:spacing w:line="360" w:lineRule="auto"/>
        <w:jc w:val="both"/>
        <w:rPr>
          <w:rFonts w:ascii="Arial" w:hAnsi="Arial" w:cs="Arial"/>
          <w:b/>
        </w:rPr>
      </w:pPr>
      <w:r w:rsidRPr="00624CB6">
        <w:rPr>
          <w:rFonts w:ascii="Arial" w:hAnsi="Arial" w:cs="Arial"/>
          <w:b/>
        </w:rPr>
        <w:t>2.6.2.1. A. vertebralis</w:t>
      </w:r>
    </w:p>
    <w:p w:rsidR="00F4315B" w:rsidRDefault="00F4315B" w:rsidP="00F4315B">
      <w:pPr>
        <w:spacing w:line="360" w:lineRule="auto"/>
        <w:ind w:firstLine="708"/>
        <w:jc w:val="both"/>
        <w:rPr>
          <w:rFonts w:ascii="Arial" w:hAnsi="Arial" w:cs="Arial"/>
        </w:rPr>
      </w:pPr>
      <w:r w:rsidRPr="00624CB6">
        <w:rPr>
          <w:rFonts w:ascii="Arial" w:hAnsi="Arial" w:cs="Arial"/>
        </w:rPr>
        <w:t>A. vertebralis, a. subclavia’dan genellikle truncus thyrocervicalis ile birlikte veya nadiren arcus aorta’dan çıkar. Altıncı cervik</w:t>
      </w:r>
      <w:r>
        <w:rPr>
          <w:rFonts w:ascii="Arial" w:hAnsi="Arial" w:cs="Arial"/>
        </w:rPr>
        <w:t>al vertebra’dan</w:t>
      </w:r>
      <w:r w:rsidRPr="00624CB6">
        <w:rPr>
          <w:rFonts w:ascii="Arial" w:hAnsi="Arial" w:cs="Arial"/>
        </w:rPr>
        <w:t xml:space="preserve"> </w:t>
      </w:r>
      <w:r>
        <w:rPr>
          <w:rFonts w:ascii="Arial" w:hAnsi="Arial" w:cs="Arial"/>
        </w:rPr>
        <w:t>itibaren processus transversus’lardaki foramen transversarium’ların içinde yukarı doğru yükselir ve foramen magnum’dan geçerek cranium boşluğuna girer. A</w:t>
      </w:r>
      <w:r w:rsidRPr="00624CB6">
        <w:rPr>
          <w:rFonts w:ascii="Arial" w:hAnsi="Arial" w:cs="Arial"/>
        </w:rPr>
        <w:t>. vertebralis</w:t>
      </w:r>
      <w:r>
        <w:rPr>
          <w:rFonts w:ascii="Arial" w:hAnsi="Arial" w:cs="Arial"/>
        </w:rPr>
        <w:t>’ler</w:t>
      </w:r>
      <w:r w:rsidRPr="00624CB6">
        <w:rPr>
          <w:rFonts w:ascii="Arial" w:hAnsi="Arial" w:cs="Arial"/>
        </w:rPr>
        <w:t xml:space="preserve">, pons’un anterior yüzünde orta hatta bulunan sulcus </w:t>
      </w:r>
      <w:r>
        <w:rPr>
          <w:rFonts w:ascii="Arial" w:hAnsi="Arial" w:cs="Arial"/>
        </w:rPr>
        <w:t>basilaris</w:t>
      </w:r>
      <w:r w:rsidRPr="00624CB6">
        <w:rPr>
          <w:rFonts w:ascii="Arial" w:hAnsi="Arial" w:cs="Arial"/>
        </w:rPr>
        <w:t xml:space="preserve">’te birleşerek a. </w:t>
      </w:r>
      <w:r>
        <w:rPr>
          <w:rFonts w:ascii="Arial" w:hAnsi="Arial" w:cs="Arial"/>
        </w:rPr>
        <w:t>basilaris</w:t>
      </w:r>
      <w:r w:rsidRPr="00624CB6">
        <w:rPr>
          <w:rFonts w:ascii="Arial" w:hAnsi="Arial" w:cs="Arial"/>
        </w:rPr>
        <w:t xml:space="preserve">’i </w:t>
      </w:r>
      <w:r w:rsidRPr="00624CB6">
        <w:rPr>
          <w:rFonts w:ascii="Arial" w:hAnsi="Arial" w:cs="Arial"/>
        </w:rPr>
        <w:lastRenderedPageBreak/>
        <w:t xml:space="preserve">oluştururlar. Bu birleşmeden önce a. vertebralis’in verdiği dallar, a. spinalis posterior, a. spinalis anterior ve a. </w:t>
      </w:r>
      <w:r>
        <w:rPr>
          <w:rFonts w:ascii="Arial" w:hAnsi="Arial" w:cs="Arial"/>
        </w:rPr>
        <w:t>inferior posterior cerebelli’dir</w:t>
      </w:r>
      <w:r w:rsidRPr="00624CB6">
        <w:rPr>
          <w:rFonts w:ascii="Arial" w:hAnsi="Arial" w:cs="Arial"/>
        </w:rPr>
        <w:t>. A. spinalis posterior</w:t>
      </w:r>
      <w:r>
        <w:rPr>
          <w:rFonts w:ascii="Arial" w:hAnsi="Arial" w:cs="Arial"/>
        </w:rPr>
        <w:t>, bulbus’un</w:t>
      </w:r>
      <w:r w:rsidRPr="00624CB6">
        <w:rPr>
          <w:rFonts w:ascii="Arial" w:hAnsi="Arial" w:cs="Arial"/>
        </w:rPr>
        <w:t xml:space="preserve"> ve medulla spinalis’in </w:t>
      </w:r>
      <w:r>
        <w:rPr>
          <w:rFonts w:ascii="Arial" w:hAnsi="Arial" w:cs="Arial"/>
        </w:rPr>
        <w:t>arka</w:t>
      </w:r>
      <w:r w:rsidRPr="00624CB6">
        <w:rPr>
          <w:rFonts w:ascii="Arial" w:hAnsi="Arial" w:cs="Arial"/>
        </w:rPr>
        <w:t xml:space="preserve"> yüzünün dolaşımını sağlarken; a. spinalis anterior</w:t>
      </w:r>
      <w:r>
        <w:rPr>
          <w:rFonts w:ascii="Arial" w:hAnsi="Arial" w:cs="Arial"/>
        </w:rPr>
        <w:t>, bulbus’un</w:t>
      </w:r>
      <w:r w:rsidRPr="00624CB6">
        <w:rPr>
          <w:rFonts w:ascii="Arial" w:hAnsi="Arial" w:cs="Arial"/>
        </w:rPr>
        <w:t xml:space="preserve"> pyramisleri ve medulla spinalis’in 2/3 </w:t>
      </w:r>
      <w:r>
        <w:rPr>
          <w:rFonts w:ascii="Arial" w:hAnsi="Arial" w:cs="Arial"/>
        </w:rPr>
        <w:t xml:space="preserve">ön </w:t>
      </w:r>
      <w:r w:rsidRPr="00624CB6">
        <w:rPr>
          <w:rFonts w:ascii="Arial" w:hAnsi="Arial" w:cs="Arial"/>
        </w:rPr>
        <w:t xml:space="preserve">kısmının; a. inferior posterior </w:t>
      </w:r>
      <w:r>
        <w:rPr>
          <w:rFonts w:ascii="Arial" w:hAnsi="Arial" w:cs="Arial"/>
        </w:rPr>
        <w:t>cerebelli</w:t>
      </w:r>
      <w:r w:rsidRPr="00624CB6">
        <w:rPr>
          <w:rFonts w:ascii="Arial" w:hAnsi="Arial" w:cs="Arial"/>
        </w:rPr>
        <w:t xml:space="preserve"> ise </w:t>
      </w:r>
      <w:r>
        <w:rPr>
          <w:rFonts w:ascii="Arial" w:hAnsi="Arial" w:cs="Arial"/>
        </w:rPr>
        <w:t>bulbus’un</w:t>
      </w:r>
      <w:r w:rsidRPr="00624CB6">
        <w:rPr>
          <w:rFonts w:ascii="Arial" w:hAnsi="Arial" w:cs="Arial"/>
        </w:rPr>
        <w:t xml:space="preserve"> </w:t>
      </w:r>
      <w:r>
        <w:rPr>
          <w:rFonts w:ascii="Arial" w:hAnsi="Arial" w:cs="Arial"/>
        </w:rPr>
        <w:t>arka yan</w:t>
      </w:r>
      <w:r w:rsidRPr="00624CB6">
        <w:rPr>
          <w:rFonts w:ascii="Arial" w:hAnsi="Arial" w:cs="Arial"/>
        </w:rPr>
        <w:t xml:space="preserve"> yüzü ve cerebellumun </w:t>
      </w:r>
      <w:r>
        <w:rPr>
          <w:rFonts w:ascii="Arial" w:hAnsi="Arial" w:cs="Arial"/>
        </w:rPr>
        <w:t xml:space="preserve">alt </w:t>
      </w:r>
      <w:r w:rsidRPr="00624CB6">
        <w:rPr>
          <w:rFonts w:ascii="Arial" w:hAnsi="Arial" w:cs="Arial"/>
        </w:rPr>
        <w:t>yüzü, ventriculus quartus’un plexus choroideus’u ve cerebellar nucleusların dolaşımını sağlar (Adams 2006, Balkan 2005, Gilroy 2002).</w:t>
      </w:r>
    </w:p>
    <w:p w:rsidR="0027776E" w:rsidRPr="00624CB6" w:rsidRDefault="0027776E" w:rsidP="00D14472">
      <w:pPr>
        <w:spacing w:line="240" w:lineRule="auto"/>
        <w:ind w:firstLine="708"/>
        <w:jc w:val="both"/>
        <w:rPr>
          <w:rFonts w:ascii="Arial" w:hAnsi="Arial" w:cs="Arial"/>
        </w:rPr>
      </w:pPr>
    </w:p>
    <w:p w:rsidR="00F4315B" w:rsidRPr="00624CB6" w:rsidRDefault="00F4315B" w:rsidP="00F4315B">
      <w:pPr>
        <w:spacing w:line="360" w:lineRule="auto"/>
        <w:jc w:val="both"/>
        <w:rPr>
          <w:rFonts w:ascii="Arial" w:hAnsi="Arial" w:cs="Arial"/>
          <w:b/>
        </w:rPr>
      </w:pPr>
      <w:r w:rsidRPr="00624CB6">
        <w:rPr>
          <w:rFonts w:ascii="Arial" w:hAnsi="Arial" w:cs="Arial"/>
          <w:b/>
        </w:rPr>
        <w:t xml:space="preserve">2.6.2.2. A. </w:t>
      </w:r>
      <w:r>
        <w:rPr>
          <w:rFonts w:ascii="Arial" w:hAnsi="Arial" w:cs="Arial"/>
          <w:b/>
        </w:rPr>
        <w:t>basilaris</w:t>
      </w:r>
    </w:p>
    <w:p w:rsidR="00F4315B" w:rsidRPr="00624CB6" w:rsidRDefault="00F4315B" w:rsidP="00F4315B">
      <w:pPr>
        <w:spacing w:line="360" w:lineRule="auto"/>
        <w:ind w:firstLine="708"/>
        <w:jc w:val="both"/>
        <w:rPr>
          <w:rFonts w:ascii="Arial" w:hAnsi="Arial" w:cs="Arial"/>
        </w:rPr>
      </w:pPr>
      <w:r>
        <w:rPr>
          <w:rFonts w:ascii="Arial" w:hAnsi="Arial" w:cs="Arial"/>
        </w:rPr>
        <w:t>Sağ ve sol a. vertebralis’ler pons’un alt kenarı hizasında birleşerek a. basilaris’i oluşturur. A. basilaris’in, pons’un ön yüzünde, sulcus basilaris içinde yukarıya doğru yükselirken verdiği dallar</w:t>
      </w:r>
      <w:r w:rsidRPr="00624CB6">
        <w:rPr>
          <w:rFonts w:ascii="Arial" w:hAnsi="Arial" w:cs="Arial"/>
        </w:rPr>
        <w:t xml:space="preserve">; a. inferior anterior </w:t>
      </w:r>
      <w:r>
        <w:rPr>
          <w:rFonts w:ascii="Arial" w:hAnsi="Arial" w:cs="Arial"/>
        </w:rPr>
        <w:t>cerebelli</w:t>
      </w:r>
      <w:r w:rsidRPr="00624CB6">
        <w:rPr>
          <w:rFonts w:ascii="Arial" w:hAnsi="Arial" w:cs="Arial"/>
        </w:rPr>
        <w:t xml:space="preserve">, a. labyrinthi, a. pontis, a. superior cerebelli ve a. cerebri posterior’dur. </w:t>
      </w:r>
      <w:r>
        <w:rPr>
          <w:rFonts w:ascii="Arial" w:hAnsi="Arial" w:cs="Arial"/>
        </w:rPr>
        <w:t>A. inferior anterior cerebelli</w:t>
      </w:r>
      <w:r w:rsidRPr="00624CB6">
        <w:rPr>
          <w:rFonts w:ascii="Arial" w:hAnsi="Arial" w:cs="Arial"/>
        </w:rPr>
        <w:t>, cerebellum’un anterior inferior yüzünün, pontis brachium’un, restiform cismin, pons’un tegmentum</w:t>
      </w:r>
      <w:r>
        <w:rPr>
          <w:rFonts w:ascii="Arial" w:hAnsi="Arial" w:cs="Arial"/>
        </w:rPr>
        <w:t>’unun ve üst bulbus’un</w:t>
      </w:r>
      <w:r w:rsidRPr="00624CB6">
        <w:rPr>
          <w:rFonts w:ascii="Arial" w:hAnsi="Arial" w:cs="Arial"/>
        </w:rPr>
        <w:t>; a. labyrinthi, n. facialis’in kök lifleri ve iç kulağın; a. pontis, pons</w:t>
      </w:r>
      <w:r>
        <w:rPr>
          <w:rFonts w:ascii="Arial" w:hAnsi="Arial" w:cs="Arial"/>
        </w:rPr>
        <w:t>’</w:t>
      </w:r>
      <w:r w:rsidRPr="00624CB6">
        <w:rPr>
          <w:rFonts w:ascii="Arial" w:hAnsi="Arial" w:cs="Arial"/>
        </w:rPr>
        <w:t xml:space="preserve">un anterolateral ve posterolateral kısımlarının; </w:t>
      </w:r>
      <w:r>
        <w:rPr>
          <w:rFonts w:ascii="Arial" w:hAnsi="Arial" w:cs="Arial"/>
        </w:rPr>
        <w:t>a. superior cerebelli, c</w:t>
      </w:r>
      <w:r w:rsidRPr="00624CB6">
        <w:rPr>
          <w:rFonts w:ascii="Arial" w:hAnsi="Arial" w:cs="Arial"/>
        </w:rPr>
        <w:t>erebellum</w:t>
      </w:r>
      <w:r>
        <w:rPr>
          <w:rFonts w:ascii="Arial" w:hAnsi="Arial" w:cs="Arial"/>
        </w:rPr>
        <w:t>’</w:t>
      </w:r>
      <w:r w:rsidRPr="00624CB6">
        <w:rPr>
          <w:rFonts w:ascii="Arial" w:hAnsi="Arial" w:cs="Arial"/>
        </w:rPr>
        <w:t>un üst yüzü, nucleus dentatus</w:t>
      </w:r>
      <w:r>
        <w:rPr>
          <w:rFonts w:ascii="Arial" w:hAnsi="Arial" w:cs="Arial"/>
        </w:rPr>
        <w:t>’</w:t>
      </w:r>
      <w:r w:rsidRPr="00624CB6">
        <w:rPr>
          <w:rFonts w:ascii="Arial" w:hAnsi="Arial" w:cs="Arial"/>
        </w:rPr>
        <w:t>un bir kısmı, brachium pontis ve konjunktivum, üst pons</w:t>
      </w:r>
      <w:r>
        <w:rPr>
          <w:rFonts w:ascii="Arial" w:hAnsi="Arial" w:cs="Arial"/>
        </w:rPr>
        <w:t>’</w:t>
      </w:r>
      <w:r w:rsidRPr="00624CB6">
        <w:rPr>
          <w:rFonts w:ascii="Arial" w:hAnsi="Arial" w:cs="Arial"/>
        </w:rPr>
        <w:t>un tegmentum</w:t>
      </w:r>
      <w:r>
        <w:rPr>
          <w:rFonts w:ascii="Arial" w:hAnsi="Arial" w:cs="Arial"/>
        </w:rPr>
        <w:t>’</w:t>
      </w:r>
      <w:r w:rsidRPr="00624CB6">
        <w:rPr>
          <w:rFonts w:ascii="Arial" w:hAnsi="Arial" w:cs="Arial"/>
        </w:rPr>
        <w:t>u ve colliculus inferior</w:t>
      </w:r>
      <w:r>
        <w:rPr>
          <w:rFonts w:ascii="Arial" w:hAnsi="Arial" w:cs="Arial"/>
        </w:rPr>
        <w:t>’</w:t>
      </w:r>
      <w:r w:rsidRPr="00624CB6">
        <w:rPr>
          <w:rFonts w:ascii="Arial" w:hAnsi="Arial" w:cs="Arial"/>
        </w:rPr>
        <w:t xml:space="preserve">ların; a. cerebri posterior ise kortikal dalları ile lobus occipitalis, lobus temporalis’in </w:t>
      </w:r>
      <w:r>
        <w:rPr>
          <w:rFonts w:ascii="Arial" w:hAnsi="Arial" w:cs="Arial"/>
        </w:rPr>
        <w:t>alt içyan</w:t>
      </w:r>
      <w:r w:rsidRPr="00624CB6">
        <w:rPr>
          <w:rFonts w:ascii="Arial" w:hAnsi="Arial" w:cs="Arial"/>
        </w:rPr>
        <w:t xml:space="preserve"> yüzü (</w:t>
      </w:r>
      <w:r>
        <w:rPr>
          <w:rFonts w:ascii="Arial" w:hAnsi="Arial" w:cs="Arial"/>
        </w:rPr>
        <w:t>polus temporalis hariç</w:t>
      </w:r>
      <w:r w:rsidRPr="00624CB6">
        <w:rPr>
          <w:rFonts w:ascii="Arial" w:hAnsi="Arial" w:cs="Arial"/>
        </w:rPr>
        <w:t xml:space="preserve">) ve lobus parietalis superior’un kaudalinin </w:t>
      </w:r>
      <w:r>
        <w:rPr>
          <w:rFonts w:ascii="Arial" w:hAnsi="Arial" w:cs="Arial"/>
        </w:rPr>
        <w:t xml:space="preserve">beslenmesini </w:t>
      </w:r>
      <w:r w:rsidRPr="00624CB6">
        <w:rPr>
          <w:rFonts w:ascii="Arial" w:hAnsi="Arial" w:cs="Arial"/>
        </w:rPr>
        <w:t>sağlar (Balkan 2005, Gilroy 2002).</w:t>
      </w:r>
    </w:p>
    <w:p w:rsidR="00F4315B" w:rsidRPr="00624CB6" w:rsidRDefault="00F4315B" w:rsidP="00F4315B">
      <w:pPr>
        <w:spacing w:line="360" w:lineRule="auto"/>
        <w:jc w:val="both"/>
        <w:rPr>
          <w:rFonts w:ascii="Arial" w:hAnsi="Arial" w:cs="Arial"/>
        </w:rPr>
      </w:pPr>
      <w:r w:rsidRPr="00624CB6">
        <w:rPr>
          <w:rFonts w:ascii="Arial" w:hAnsi="Arial" w:cs="Arial"/>
        </w:rPr>
        <w:tab/>
        <w:t>A. cerebri anterior tarafından beslenen bölgelerin infarktüsünde, özellikle alt ekstremitenin distalinde belirgin olmak üzere, vücudun karşı yarısında motor fonksiyon zayıflığı ve duyu kaybının alt ekstremitenin distalinde daha belirgin olmasının nedeni, bu bölge ile ilgili motor ve duyu cortex’inin sadece a. cerebri anterior’dan beslenmesi, alt ekstremitenin daha proksimal kısımları ile ilgili cortex bölgelerine ise a. cerebri media’dan da küçük kollateral dalların gelmesidir (Moore, 1999, Standring 2015).</w:t>
      </w:r>
    </w:p>
    <w:p w:rsidR="00F4315B" w:rsidRPr="00624CB6" w:rsidRDefault="00F4315B" w:rsidP="00F4315B">
      <w:pPr>
        <w:spacing w:line="360" w:lineRule="auto"/>
        <w:jc w:val="both"/>
        <w:rPr>
          <w:rFonts w:ascii="Arial" w:hAnsi="Arial" w:cs="Arial"/>
        </w:rPr>
      </w:pPr>
      <w:r w:rsidRPr="00624CB6">
        <w:rPr>
          <w:rFonts w:ascii="Arial" w:hAnsi="Arial" w:cs="Arial"/>
        </w:rPr>
        <w:tab/>
        <w:t xml:space="preserve">A. cerebri anterior tarafından beslenen bölgelerin infarktüsünde, lobulus paracentralis’te mesane ile ilgili motor ve duyu bölgelerinin lezyonuna veya daha ön tarafta bulunan, mesane boşalmasının inhibisyonu ile ilgili bölgenin lezyonuna bağlı olarak geliştiği düşünülen, üriner inkontinans da görülebilir (Taner 2002). </w:t>
      </w:r>
    </w:p>
    <w:p w:rsidR="00F4315B" w:rsidRPr="00624CB6" w:rsidRDefault="00F4315B" w:rsidP="00F4315B">
      <w:pPr>
        <w:spacing w:line="360" w:lineRule="auto"/>
        <w:jc w:val="both"/>
        <w:rPr>
          <w:rFonts w:ascii="Arial" w:hAnsi="Arial" w:cs="Arial"/>
        </w:rPr>
      </w:pPr>
      <w:r w:rsidRPr="00624CB6">
        <w:rPr>
          <w:rFonts w:ascii="Arial" w:hAnsi="Arial" w:cs="Arial"/>
        </w:rPr>
        <w:tab/>
        <w:t xml:space="preserve">A. cerebri media’nın beslediği beyin bölgelerinin infarktüsü, vücudun karşı tarafında motor fonksiyon zayıflığı, duyu kaybı ve </w:t>
      </w:r>
      <w:r>
        <w:rPr>
          <w:rFonts w:ascii="Arial" w:hAnsi="Arial" w:cs="Arial"/>
        </w:rPr>
        <w:t>homonim</w:t>
      </w:r>
      <w:r w:rsidRPr="00624CB6">
        <w:rPr>
          <w:rFonts w:ascii="Arial" w:hAnsi="Arial" w:cs="Arial"/>
        </w:rPr>
        <w:t xml:space="preserve"> hemianopsia ile harabiyete uğrayan hemisfere göre, konuşma bozukluğu veya spatial algılama bozukluğuna sebep olur. Alt ekstremite ile ilgili bölge dışında kalan motor ve duyu cortex’i a. cerebri media </w:t>
      </w:r>
      <w:r w:rsidRPr="00624CB6">
        <w:rPr>
          <w:rFonts w:ascii="Arial" w:hAnsi="Arial" w:cs="Arial"/>
        </w:rPr>
        <w:lastRenderedPageBreak/>
        <w:t xml:space="preserve">tarafından beslendiği için, motor fonksiyon zayıflığı ve duyu kaybı üst ekstremitenin distali ile yüz bölgesinde daha belirgindir (Standring 2015, Arıncı 2006). </w:t>
      </w:r>
    </w:p>
    <w:p w:rsidR="00F4315B" w:rsidRPr="00624CB6" w:rsidRDefault="00F4315B" w:rsidP="00F4315B">
      <w:pPr>
        <w:spacing w:line="360" w:lineRule="auto"/>
        <w:jc w:val="both"/>
        <w:rPr>
          <w:rFonts w:ascii="Arial" w:hAnsi="Arial" w:cs="Arial"/>
        </w:rPr>
      </w:pPr>
      <w:r w:rsidRPr="00624CB6">
        <w:rPr>
          <w:rFonts w:ascii="Arial" w:hAnsi="Arial" w:cs="Arial"/>
        </w:rPr>
        <w:tab/>
        <w:t>İnfarktüs sol hemisferde ise, motor konuşma merkezinin harabiyetine bağlı olarak Broca tipi aphasia ortaya çıkar. İnfarktüs sağ hemisferde ise constructional apraxia (basit resimlerin çizilmesinde zorluk), topographagnosia (bir krokiyi yorumlama veya yolunu bulmada güçlük), sol tarafta asomatagnosia (bir taraftaki vücut kısımlarını algılayamama) ve vücudun orta hattının solunda bulunan objeleri algılayamama gibi spatial algılama bozuklukları görülebilir (Taner 2002, Standring 2015).</w:t>
      </w:r>
    </w:p>
    <w:p w:rsidR="00F4315B" w:rsidRPr="00624CB6" w:rsidRDefault="00F4315B" w:rsidP="00F4315B">
      <w:pPr>
        <w:spacing w:line="360" w:lineRule="auto"/>
        <w:jc w:val="both"/>
        <w:rPr>
          <w:rFonts w:ascii="Arial" w:hAnsi="Arial" w:cs="Arial"/>
        </w:rPr>
      </w:pPr>
      <w:r w:rsidRPr="00624CB6">
        <w:rPr>
          <w:rFonts w:ascii="Arial" w:hAnsi="Arial" w:cs="Arial"/>
        </w:rPr>
        <w:tab/>
        <w:t>İnfarktüsün akut döneminde, frontal lobdaki göz hareketleri ile ilgili sahanın harabiyetine bağlı olarak karşı tarafa konjuge bakışta zayıflık ortaya çıkar. Bu fonksiyonun, akut dönemi takip eden 1-2 gün içerisinde düzelmesinin nedeni bilinmemektedir (Moore 1999, Arıncı 2006) .</w:t>
      </w:r>
    </w:p>
    <w:p w:rsidR="00F4315B" w:rsidRPr="00624CB6" w:rsidRDefault="00F4315B" w:rsidP="00F4315B">
      <w:pPr>
        <w:spacing w:line="360" w:lineRule="auto"/>
        <w:jc w:val="both"/>
        <w:rPr>
          <w:rFonts w:ascii="Arial" w:hAnsi="Arial" w:cs="Arial"/>
        </w:rPr>
      </w:pPr>
      <w:r w:rsidRPr="00624CB6">
        <w:rPr>
          <w:rFonts w:ascii="Arial" w:hAnsi="Arial" w:cs="Arial"/>
        </w:rPr>
        <w:tab/>
        <w:t xml:space="preserve">A. cerebri posterior’un beslediği beyin bölgelerinin infarktüsünde, lobus occipitalis’teki harabiyete bağlı olarak, kontralateral </w:t>
      </w:r>
      <w:r>
        <w:rPr>
          <w:rFonts w:ascii="Arial" w:hAnsi="Arial" w:cs="Arial"/>
        </w:rPr>
        <w:t>homonim</w:t>
      </w:r>
      <w:r w:rsidRPr="00624CB6">
        <w:rPr>
          <w:rFonts w:ascii="Arial" w:hAnsi="Arial" w:cs="Arial"/>
        </w:rPr>
        <w:t xml:space="preserve"> hemianopsia gelişir. Ancak bu hastalarda, polus occipitalis’teki santral (macular) görme ile ilgili bölgeye a. cerebri media’dan da kollateral dallar geldiği için, santral görme genellikle etkilenmez (Standring 2015). </w:t>
      </w:r>
    </w:p>
    <w:p w:rsidR="00F4315B" w:rsidRPr="00624CB6" w:rsidRDefault="00F4315B" w:rsidP="00F4315B">
      <w:pPr>
        <w:spacing w:line="360" w:lineRule="auto"/>
        <w:ind w:firstLine="708"/>
        <w:jc w:val="both"/>
        <w:rPr>
          <w:rFonts w:ascii="Arial" w:hAnsi="Arial" w:cs="Arial"/>
        </w:rPr>
      </w:pPr>
      <w:r w:rsidRPr="00624CB6">
        <w:rPr>
          <w:rFonts w:ascii="Arial" w:hAnsi="Arial" w:cs="Arial"/>
        </w:rPr>
        <w:t>A.cerebri posterior’daki tıkanıklık arterin proksimal kısmında ise, buradan çıkan central dalların beslediği bölgelerde de infarktüs görülür. Bu durumda thalamus’taki harabiyete bağlı olarak kontralateral vücut yarımında</w:t>
      </w:r>
      <w:r>
        <w:rPr>
          <w:rFonts w:ascii="Arial" w:hAnsi="Arial" w:cs="Arial"/>
        </w:rPr>
        <w:t xml:space="preserve"> </w:t>
      </w:r>
      <w:r w:rsidRPr="00624CB6">
        <w:rPr>
          <w:rFonts w:ascii="Arial" w:hAnsi="Arial" w:cs="Arial"/>
        </w:rPr>
        <w:t>duyu kaybı, spontan ağrı ve dysesthesia (thalamic p</w:t>
      </w:r>
      <w:r>
        <w:rPr>
          <w:rFonts w:ascii="Arial" w:hAnsi="Arial" w:cs="Arial"/>
        </w:rPr>
        <w:t>ain syndrome); tractus cortico</w:t>
      </w:r>
      <w:r w:rsidRPr="00624CB6">
        <w:rPr>
          <w:rFonts w:ascii="Arial" w:hAnsi="Arial" w:cs="Arial"/>
        </w:rPr>
        <w:t xml:space="preserve">spinalis’in harabiyetine bağlı </w:t>
      </w:r>
      <w:r>
        <w:rPr>
          <w:rFonts w:ascii="Arial" w:hAnsi="Arial" w:cs="Arial"/>
        </w:rPr>
        <w:t>olarak kontralateral hemiparesi</w:t>
      </w:r>
      <w:r w:rsidRPr="00624CB6">
        <w:rPr>
          <w:rFonts w:ascii="Arial" w:hAnsi="Arial" w:cs="Arial"/>
        </w:rPr>
        <w:t>; tractus dentatothalamicus harabiyetine bağlı olarak kontralateral ataxia; nucleus subthalamicus’taki harabiyete bağlı olarak</w:t>
      </w:r>
      <w:r>
        <w:rPr>
          <w:rFonts w:ascii="Arial" w:hAnsi="Arial" w:cs="Arial"/>
        </w:rPr>
        <w:t xml:space="preserve"> </w:t>
      </w:r>
      <w:r w:rsidRPr="00624CB6">
        <w:rPr>
          <w:rFonts w:ascii="Arial" w:hAnsi="Arial" w:cs="Arial"/>
        </w:rPr>
        <w:t xml:space="preserve">kontralateral tarafta </w:t>
      </w:r>
      <w:r>
        <w:rPr>
          <w:rFonts w:ascii="Arial" w:hAnsi="Arial" w:cs="Arial"/>
        </w:rPr>
        <w:t>hemiballismusus</w:t>
      </w:r>
      <w:r w:rsidRPr="00624CB6">
        <w:rPr>
          <w:rFonts w:ascii="Arial" w:hAnsi="Arial" w:cs="Arial"/>
        </w:rPr>
        <w:t>; nucleus nervi oculomotorii harabiyetine bağlı olarak bu nucleus tarafından inerve edilen göz kaslarında paralizi görülebilir (Taner 2002, Standring 2015, Moore 1999).</w:t>
      </w:r>
    </w:p>
    <w:p w:rsidR="00F4315B" w:rsidRDefault="00F4315B" w:rsidP="00D14472">
      <w:pPr>
        <w:spacing w:line="240" w:lineRule="auto"/>
        <w:ind w:firstLine="708"/>
        <w:jc w:val="both"/>
        <w:rPr>
          <w:rFonts w:ascii="Arial" w:hAnsi="Arial" w:cs="Arial"/>
        </w:rPr>
      </w:pPr>
    </w:p>
    <w:p w:rsidR="00E24B64" w:rsidRPr="00624CB6" w:rsidRDefault="00E24B64" w:rsidP="00D14472">
      <w:pPr>
        <w:spacing w:line="240" w:lineRule="auto"/>
        <w:ind w:firstLine="708"/>
        <w:jc w:val="both"/>
        <w:rPr>
          <w:rFonts w:ascii="Arial" w:hAnsi="Arial" w:cs="Arial"/>
        </w:rPr>
      </w:pPr>
    </w:p>
    <w:p w:rsidR="00F4315B" w:rsidRDefault="00F4315B" w:rsidP="00F80297">
      <w:pPr>
        <w:pStyle w:val="ListeParagraf"/>
        <w:numPr>
          <w:ilvl w:val="1"/>
          <w:numId w:val="3"/>
        </w:numPr>
        <w:tabs>
          <w:tab w:val="left" w:pos="450"/>
        </w:tabs>
        <w:spacing w:line="360" w:lineRule="auto"/>
        <w:ind w:hanging="1080"/>
        <w:jc w:val="both"/>
        <w:rPr>
          <w:rFonts w:ascii="Arial" w:hAnsi="Arial" w:cs="Arial"/>
          <w:b/>
        </w:rPr>
      </w:pPr>
      <w:r w:rsidRPr="00624CB6">
        <w:rPr>
          <w:rFonts w:ascii="Arial" w:hAnsi="Arial" w:cs="Arial"/>
          <w:b/>
        </w:rPr>
        <w:t>Beyin Hemisferlerinin Morfolojisi</w:t>
      </w:r>
    </w:p>
    <w:p w:rsidR="00E24B64" w:rsidRPr="00624CB6" w:rsidRDefault="00E24B64" w:rsidP="00D14472">
      <w:pPr>
        <w:pStyle w:val="ListeParagraf"/>
        <w:tabs>
          <w:tab w:val="left" w:pos="450"/>
        </w:tabs>
        <w:spacing w:line="240" w:lineRule="auto"/>
        <w:ind w:left="1146"/>
        <w:jc w:val="both"/>
        <w:rPr>
          <w:rFonts w:ascii="Arial" w:hAnsi="Arial" w:cs="Arial"/>
          <w:b/>
        </w:rPr>
      </w:pPr>
    </w:p>
    <w:p w:rsidR="00F4315B" w:rsidRPr="00624CB6" w:rsidRDefault="00F4315B" w:rsidP="00F4315B">
      <w:pPr>
        <w:spacing w:line="360" w:lineRule="auto"/>
        <w:jc w:val="both"/>
        <w:rPr>
          <w:rFonts w:ascii="Arial" w:hAnsi="Arial" w:cs="Arial"/>
        </w:rPr>
      </w:pPr>
      <w:r w:rsidRPr="00624CB6">
        <w:rPr>
          <w:rFonts w:ascii="Arial" w:hAnsi="Arial" w:cs="Arial"/>
          <w:b/>
        </w:rPr>
        <w:tab/>
      </w:r>
      <w:r>
        <w:rPr>
          <w:rFonts w:ascii="Arial" w:hAnsi="Arial" w:cs="Arial"/>
        </w:rPr>
        <w:t>Fissura longitudinalis cerebri iki beyin hemisferini birbirinden, fissura transversa cerebri ise cerebellum’u beyin hemisferlerinden ayırır. İki beyin hemisferi arasındaki fissur içinde</w:t>
      </w:r>
      <w:r w:rsidRPr="00624CB6">
        <w:rPr>
          <w:rFonts w:ascii="Arial" w:hAnsi="Arial" w:cs="Arial"/>
        </w:rPr>
        <w:t xml:space="preserve"> falx cerebri, </w:t>
      </w:r>
      <w:r>
        <w:rPr>
          <w:rFonts w:ascii="Arial" w:hAnsi="Arial" w:cs="Arial"/>
        </w:rPr>
        <w:t>cerebellum ve hemisferler arasındaki fissur içinde</w:t>
      </w:r>
      <w:r w:rsidRPr="00624CB6">
        <w:rPr>
          <w:rFonts w:ascii="Arial" w:hAnsi="Arial" w:cs="Arial"/>
        </w:rPr>
        <w:t xml:space="preserve"> ise </w:t>
      </w:r>
      <w:r>
        <w:rPr>
          <w:rFonts w:ascii="Arial" w:hAnsi="Arial" w:cs="Arial"/>
        </w:rPr>
        <w:t>tentorium cerebelli bulunur</w:t>
      </w:r>
      <w:r w:rsidRPr="00624CB6">
        <w:rPr>
          <w:rFonts w:ascii="Arial" w:hAnsi="Arial" w:cs="Arial"/>
        </w:rPr>
        <w:t xml:space="preserve">. Beyin hemisferlerinin dış yüzünde gyrus (gyri cerebri) adı </w:t>
      </w:r>
      <w:r w:rsidRPr="00624CB6">
        <w:rPr>
          <w:rFonts w:ascii="Arial" w:hAnsi="Arial" w:cs="Arial"/>
        </w:rPr>
        <w:lastRenderedPageBreak/>
        <w:t xml:space="preserve">verilen kabarıntılar ile </w:t>
      </w:r>
      <w:r>
        <w:rPr>
          <w:rFonts w:ascii="Arial" w:hAnsi="Arial" w:cs="Arial"/>
        </w:rPr>
        <w:t>bu kabarıntılar arasında sulcus (sulci cerebri) denilen oluklar bulunur.</w:t>
      </w:r>
      <w:r w:rsidRPr="00624CB6">
        <w:rPr>
          <w:rFonts w:ascii="Arial" w:hAnsi="Arial" w:cs="Arial"/>
        </w:rPr>
        <w:t xml:space="preserve"> Bu sulcuslara göre her bir beyin hemisferi </w:t>
      </w:r>
      <w:r>
        <w:rPr>
          <w:rFonts w:ascii="Arial" w:hAnsi="Arial" w:cs="Arial"/>
        </w:rPr>
        <w:t>frontal lob, parietal lob, occipital lob, temporal lob, insula ve limbic lob olmak üzere altı lob</w:t>
      </w:r>
      <w:r w:rsidRPr="00624CB6">
        <w:rPr>
          <w:rFonts w:ascii="Arial" w:hAnsi="Arial" w:cs="Arial"/>
        </w:rPr>
        <w:t xml:space="preserve">’a ayrılır. Bunlardan </w:t>
      </w:r>
      <w:r>
        <w:rPr>
          <w:rFonts w:ascii="Arial" w:hAnsi="Arial" w:cs="Arial"/>
        </w:rPr>
        <w:t>limbic lob aslında ayrı bir lob</w:t>
      </w:r>
      <w:r w:rsidRPr="00624CB6">
        <w:rPr>
          <w:rFonts w:ascii="Arial" w:hAnsi="Arial" w:cs="Arial"/>
        </w:rPr>
        <w:t xml:space="preserve"> olmayıp, içerisinde limbik sisteme ait kortical yapıların bulunduğu, suni </w:t>
      </w:r>
      <w:r>
        <w:rPr>
          <w:rFonts w:ascii="Arial" w:hAnsi="Arial" w:cs="Arial"/>
        </w:rPr>
        <w:t>olarak isimlendirilmiş bir lob</w:t>
      </w:r>
      <w:r w:rsidRPr="00624CB6">
        <w:rPr>
          <w:rFonts w:ascii="Arial" w:hAnsi="Arial" w:cs="Arial"/>
        </w:rPr>
        <w:t xml:space="preserve">’tur. </w:t>
      </w:r>
      <w:r>
        <w:rPr>
          <w:rFonts w:ascii="Arial" w:hAnsi="Arial" w:cs="Arial"/>
        </w:rPr>
        <w:t xml:space="preserve">Limbic lob’u medial yüzde frontal lob, parietal lob, occipital lob ve temporal lob’un </w:t>
      </w:r>
      <w:r w:rsidRPr="00624CB6">
        <w:rPr>
          <w:rFonts w:ascii="Arial" w:hAnsi="Arial" w:cs="Arial"/>
        </w:rPr>
        <w:t xml:space="preserve">birbirleri ile </w:t>
      </w:r>
      <w:r>
        <w:rPr>
          <w:rFonts w:ascii="Arial" w:hAnsi="Arial" w:cs="Arial"/>
        </w:rPr>
        <w:t>ilişkili bölümleri oluşturur.</w:t>
      </w:r>
      <w:r w:rsidRPr="00624CB6">
        <w:rPr>
          <w:rFonts w:ascii="Arial" w:hAnsi="Arial" w:cs="Arial"/>
        </w:rPr>
        <w:t xml:space="preserve"> (Arifoğlu 2016, Taner 2002). </w:t>
      </w:r>
    </w:p>
    <w:p w:rsidR="00F4315B" w:rsidRDefault="00F4315B" w:rsidP="00D14472">
      <w:pPr>
        <w:spacing w:line="240" w:lineRule="auto"/>
        <w:jc w:val="both"/>
        <w:rPr>
          <w:rFonts w:ascii="Arial" w:hAnsi="Arial" w:cs="Arial"/>
        </w:rPr>
      </w:pPr>
    </w:p>
    <w:p w:rsidR="00F4315B" w:rsidRPr="00624CB6" w:rsidRDefault="00F4315B" w:rsidP="00D14472">
      <w:pPr>
        <w:spacing w:line="240" w:lineRule="auto"/>
        <w:jc w:val="both"/>
        <w:rPr>
          <w:rFonts w:ascii="Arial" w:hAnsi="Arial" w:cs="Arial"/>
        </w:rPr>
      </w:pPr>
    </w:p>
    <w:p w:rsidR="00F4315B" w:rsidRDefault="00F4315B" w:rsidP="00F80297">
      <w:pPr>
        <w:pStyle w:val="ListeParagraf"/>
        <w:numPr>
          <w:ilvl w:val="1"/>
          <w:numId w:val="3"/>
        </w:numPr>
        <w:tabs>
          <w:tab w:val="left" w:pos="450"/>
        </w:tabs>
        <w:spacing w:line="360" w:lineRule="auto"/>
        <w:ind w:hanging="1080"/>
        <w:jc w:val="both"/>
        <w:rPr>
          <w:rFonts w:ascii="Arial" w:hAnsi="Arial" w:cs="Arial"/>
          <w:b/>
        </w:rPr>
      </w:pPr>
      <w:r w:rsidRPr="00624CB6">
        <w:rPr>
          <w:rFonts w:ascii="Arial" w:hAnsi="Arial" w:cs="Arial"/>
          <w:b/>
        </w:rPr>
        <w:t>Cortex Cerebri’nin Fonksiyonel Bölgeleri</w:t>
      </w:r>
    </w:p>
    <w:p w:rsidR="00D14472" w:rsidRPr="00624CB6" w:rsidRDefault="00D14472" w:rsidP="00D14472">
      <w:pPr>
        <w:pStyle w:val="ListeParagraf"/>
        <w:tabs>
          <w:tab w:val="left" w:pos="450"/>
        </w:tabs>
        <w:spacing w:line="240" w:lineRule="auto"/>
        <w:ind w:left="1146"/>
        <w:jc w:val="both"/>
        <w:rPr>
          <w:rFonts w:ascii="Arial" w:hAnsi="Arial" w:cs="Arial"/>
          <w:b/>
        </w:rPr>
      </w:pPr>
    </w:p>
    <w:p w:rsidR="00F4315B" w:rsidRPr="00624CB6" w:rsidRDefault="00F4315B" w:rsidP="00F4315B">
      <w:pPr>
        <w:spacing w:line="360" w:lineRule="auto"/>
        <w:jc w:val="both"/>
        <w:rPr>
          <w:rFonts w:ascii="Arial" w:hAnsi="Arial" w:cs="Arial"/>
        </w:rPr>
      </w:pPr>
      <w:r w:rsidRPr="00624CB6">
        <w:rPr>
          <w:rFonts w:ascii="Arial" w:hAnsi="Arial" w:cs="Arial"/>
        </w:rPr>
        <w:tab/>
        <w:t xml:space="preserve">Cortex cerebri’nin </w:t>
      </w:r>
      <w:r>
        <w:rPr>
          <w:rFonts w:ascii="Arial" w:hAnsi="Arial" w:cs="Arial"/>
        </w:rPr>
        <w:t>işlevselliğinin lokalizasyonu</w:t>
      </w:r>
      <w:r w:rsidRPr="00624CB6">
        <w:rPr>
          <w:rFonts w:ascii="Arial" w:hAnsi="Arial" w:cs="Arial"/>
        </w:rPr>
        <w:t xml:space="preserve"> ile ilgili bilgiler büyük ölçüde cortex’in belirli bölgelerinde lezyonu olan hastaların klinik değerlendirilmesi ve anestezi altındaki hastalarda beyinin belirli bölgelerinin uyarılması sonucunda elde edilen verilere dayandırılmıştır (Moore 1999).</w:t>
      </w:r>
    </w:p>
    <w:p w:rsidR="00F4315B" w:rsidRPr="00624CB6" w:rsidRDefault="00F4315B" w:rsidP="00F4315B">
      <w:pPr>
        <w:spacing w:line="360" w:lineRule="auto"/>
        <w:jc w:val="both"/>
        <w:rPr>
          <w:rFonts w:ascii="Arial" w:hAnsi="Arial" w:cs="Arial"/>
        </w:rPr>
      </w:pPr>
      <w:r w:rsidRPr="00624CB6">
        <w:rPr>
          <w:rFonts w:ascii="Arial" w:hAnsi="Arial" w:cs="Arial"/>
        </w:rPr>
        <w:tab/>
        <w:t xml:space="preserve">Cortex cerebri’de, </w:t>
      </w:r>
      <w:r>
        <w:rPr>
          <w:rFonts w:ascii="Arial" w:hAnsi="Arial" w:cs="Arial"/>
        </w:rPr>
        <w:t>duyu bölgeleri (</w:t>
      </w:r>
      <w:r w:rsidRPr="00624CB6">
        <w:rPr>
          <w:rFonts w:ascii="Arial" w:hAnsi="Arial" w:cs="Arial"/>
        </w:rPr>
        <w:t>duyuların şuura ulaştığı</w:t>
      </w:r>
      <w:r>
        <w:rPr>
          <w:rFonts w:ascii="Arial" w:hAnsi="Arial" w:cs="Arial"/>
        </w:rPr>
        <w:t>)</w:t>
      </w:r>
      <w:r w:rsidRPr="00624CB6">
        <w:rPr>
          <w:rFonts w:ascii="Arial" w:hAnsi="Arial" w:cs="Arial"/>
        </w:rPr>
        <w:t xml:space="preserve"> ile motor bölgeler </w:t>
      </w:r>
      <w:r>
        <w:rPr>
          <w:rFonts w:ascii="Arial" w:hAnsi="Arial" w:cs="Arial"/>
        </w:rPr>
        <w:t>(</w:t>
      </w:r>
      <w:r w:rsidRPr="00624CB6">
        <w:rPr>
          <w:rFonts w:ascii="Arial" w:hAnsi="Arial" w:cs="Arial"/>
        </w:rPr>
        <w:t xml:space="preserve">motor fonksiyonların istek doğrultusunda başlatıldığı </w:t>
      </w:r>
      <w:r>
        <w:rPr>
          <w:rFonts w:ascii="Arial" w:hAnsi="Arial" w:cs="Arial"/>
        </w:rPr>
        <w:t>veya sonlandırıldığ)</w:t>
      </w:r>
      <w:r w:rsidRPr="00624CB6">
        <w:rPr>
          <w:rFonts w:ascii="Arial" w:hAnsi="Arial" w:cs="Arial"/>
        </w:rPr>
        <w:t xml:space="preserve"> </w:t>
      </w:r>
      <w:r>
        <w:rPr>
          <w:rFonts w:ascii="Arial" w:hAnsi="Arial" w:cs="Arial"/>
        </w:rPr>
        <w:t>tanımlanmıştır.</w:t>
      </w:r>
      <w:r w:rsidRPr="00624CB6">
        <w:rPr>
          <w:rFonts w:ascii="Arial" w:hAnsi="Arial" w:cs="Arial"/>
        </w:rPr>
        <w:t xml:space="preserve"> </w:t>
      </w:r>
      <w:r>
        <w:rPr>
          <w:rFonts w:ascii="Arial" w:hAnsi="Arial" w:cs="Arial"/>
        </w:rPr>
        <w:t>Bu bölgeler haricinde</w:t>
      </w:r>
      <w:r w:rsidRPr="00624CB6">
        <w:rPr>
          <w:rFonts w:ascii="Arial" w:hAnsi="Arial" w:cs="Arial"/>
        </w:rPr>
        <w:t>, insanlarda diğer canlılara göre çok daha fazla gelişmiş olan assosiasyon bölgeleri vardır. Assosiasyon bölgeleri</w:t>
      </w:r>
      <w:r>
        <w:rPr>
          <w:rFonts w:ascii="Arial" w:hAnsi="Arial" w:cs="Arial"/>
        </w:rPr>
        <w:t xml:space="preserve"> karmaşık</w:t>
      </w:r>
      <w:r w:rsidRPr="00624CB6">
        <w:rPr>
          <w:rFonts w:ascii="Arial" w:hAnsi="Arial" w:cs="Arial"/>
        </w:rPr>
        <w:t xml:space="preserve"> bağlantıları sayesinde</w:t>
      </w:r>
      <w:r>
        <w:rPr>
          <w:rFonts w:ascii="Arial" w:hAnsi="Arial" w:cs="Arial"/>
        </w:rPr>
        <w:t xml:space="preserve"> daha üst düzey fonksiyonları gerçekleştirir</w:t>
      </w:r>
      <w:r w:rsidRPr="00624CB6">
        <w:rPr>
          <w:rFonts w:ascii="Arial" w:hAnsi="Arial" w:cs="Arial"/>
        </w:rPr>
        <w:t xml:space="preserve"> </w:t>
      </w:r>
      <w:r>
        <w:rPr>
          <w:rFonts w:ascii="Arial" w:hAnsi="Arial" w:cs="Arial"/>
        </w:rPr>
        <w:t>(düşünme, sonuç çıkarma, planlama gibi). Birden fazla duyunun birlikte değerlendirildiği ve motor hareketlerin planlandığı merkezlerdir</w:t>
      </w:r>
      <w:r w:rsidRPr="00624CB6">
        <w:rPr>
          <w:rFonts w:ascii="Arial" w:hAnsi="Arial" w:cs="Arial"/>
        </w:rPr>
        <w:t xml:space="preserve"> (Taner 2002, Standring 2015). </w:t>
      </w:r>
    </w:p>
    <w:p w:rsidR="00F4315B" w:rsidRPr="00624CB6" w:rsidRDefault="00F4315B" w:rsidP="00F4315B">
      <w:pPr>
        <w:spacing w:line="360" w:lineRule="auto"/>
        <w:jc w:val="both"/>
        <w:rPr>
          <w:rFonts w:ascii="Arial" w:hAnsi="Arial" w:cs="Arial"/>
        </w:rPr>
      </w:pPr>
      <w:r w:rsidRPr="00624CB6">
        <w:rPr>
          <w:rFonts w:ascii="Arial" w:hAnsi="Arial" w:cs="Arial"/>
        </w:rPr>
        <w:tab/>
        <w:t>Assosiasyon bölgelerinde lezyonu olan hastalar, duyuları algılamalarına rağmen bunları değerlendiremez. Bu tür hastalarda primer bir duyu kaybı olmamasına rağmen, dokundukları veya gördükleri bir objenin ne olduğunu anlayamama veya işittikleri kelimenin anlamını algılayamama gibi bulgular ortaya çıkar. Bu tür bozukluklara genel olarak agnosia adı verilir (Standring 2015).</w:t>
      </w:r>
    </w:p>
    <w:p w:rsidR="00F4315B" w:rsidRDefault="00F4315B" w:rsidP="00D14472">
      <w:pPr>
        <w:spacing w:line="240" w:lineRule="auto"/>
        <w:jc w:val="both"/>
        <w:rPr>
          <w:rFonts w:ascii="Arial" w:hAnsi="Arial" w:cs="Arial"/>
        </w:rPr>
      </w:pPr>
    </w:p>
    <w:p w:rsidR="00E24B64" w:rsidRPr="00624CB6" w:rsidRDefault="00E24B64" w:rsidP="00D14472">
      <w:pPr>
        <w:spacing w:line="240" w:lineRule="auto"/>
        <w:jc w:val="both"/>
        <w:rPr>
          <w:rFonts w:ascii="Arial" w:hAnsi="Arial" w:cs="Arial"/>
        </w:rPr>
      </w:pPr>
    </w:p>
    <w:p w:rsidR="00F4315B" w:rsidRDefault="00F4315B" w:rsidP="00F80297">
      <w:pPr>
        <w:pStyle w:val="ListeParagraf"/>
        <w:numPr>
          <w:ilvl w:val="1"/>
          <w:numId w:val="3"/>
        </w:numPr>
        <w:tabs>
          <w:tab w:val="left" w:pos="360"/>
        </w:tabs>
        <w:spacing w:line="360" w:lineRule="auto"/>
        <w:ind w:hanging="1170"/>
        <w:jc w:val="both"/>
        <w:rPr>
          <w:rFonts w:ascii="Arial" w:hAnsi="Arial" w:cs="Arial"/>
          <w:b/>
        </w:rPr>
      </w:pPr>
      <w:r w:rsidRPr="00624CB6">
        <w:rPr>
          <w:rFonts w:ascii="Arial" w:hAnsi="Arial" w:cs="Arial"/>
          <w:b/>
        </w:rPr>
        <w:t>Duyu Bölgeleri</w:t>
      </w:r>
    </w:p>
    <w:p w:rsidR="00E24B64" w:rsidRPr="00624CB6" w:rsidRDefault="00E24B64" w:rsidP="00D14472">
      <w:pPr>
        <w:pStyle w:val="ListeParagraf"/>
        <w:tabs>
          <w:tab w:val="left" w:pos="360"/>
        </w:tabs>
        <w:spacing w:line="240" w:lineRule="auto"/>
        <w:ind w:left="1146"/>
        <w:jc w:val="both"/>
        <w:rPr>
          <w:rFonts w:ascii="Arial" w:hAnsi="Arial" w:cs="Arial"/>
          <w:b/>
        </w:rPr>
      </w:pPr>
    </w:p>
    <w:p w:rsidR="00F4315B" w:rsidRPr="00624CB6" w:rsidRDefault="00F4315B" w:rsidP="00F4315B">
      <w:pPr>
        <w:spacing w:line="360" w:lineRule="auto"/>
        <w:jc w:val="both"/>
        <w:rPr>
          <w:rFonts w:ascii="Arial" w:hAnsi="Arial" w:cs="Arial"/>
        </w:rPr>
      </w:pPr>
      <w:r w:rsidRPr="00624CB6">
        <w:rPr>
          <w:rFonts w:ascii="Arial" w:hAnsi="Arial" w:cs="Arial"/>
        </w:rPr>
        <w:tab/>
        <w:t>Primer duyu bölgeleri, thal</w:t>
      </w:r>
      <w:r>
        <w:rPr>
          <w:rFonts w:ascii="Arial" w:hAnsi="Arial" w:cs="Arial"/>
        </w:rPr>
        <w:t>amocortical lifler aracılığıyla</w:t>
      </w:r>
      <w:r w:rsidRPr="00624CB6">
        <w:rPr>
          <w:rFonts w:ascii="Arial" w:hAnsi="Arial" w:cs="Arial"/>
        </w:rPr>
        <w:t xml:space="preserve"> cortex cerebri’ye </w:t>
      </w:r>
      <w:r>
        <w:rPr>
          <w:rFonts w:ascii="Arial" w:hAnsi="Arial" w:cs="Arial"/>
        </w:rPr>
        <w:t>gelen</w:t>
      </w:r>
      <w:r w:rsidRPr="00624CB6">
        <w:rPr>
          <w:rFonts w:ascii="Arial" w:hAnsi="Arial" w:cs="Arial"/>
        </w:rPr>
        <w:t xml:space="preserve"> duyuların ilk olarak şuura ulaştığı ve spesifik duyuların değerlendirildiği kortikal </w:t>
      </w:r>
      <w:r w:rsidRPr="00624CB6">
        <w:rPr>
          <w:rFonts w:ascii="Arial" w:hAnsi="Arial" w:cs="Arial"/>
        </w:rPr>
        <w:lastRenderedPageBreak/>
        <w:t xml:space="preserve">merkezlerdir. Primer somatik duyu merkezi (Brodmann’ın 3, 1, 2 numaralı sahaları), primer görme merkezi (Brodmann’ın 17 numaralı sahası), primer işitme merkezi (Brodmann’ın 41 numaralı sahası) ve tat merkezi (Brodmann’ın 43 numaralı sahası) cortex cerebri’de </w:t>
      </w:r>
      <w:r>
        <w:rPr>
          <w:rFonts w:ascii="Arial" w:hAnsi="Arial" w:cs="Arial"/>
        </w:rPr>
        <w:t>belirlenen</w:t>
      </w:r>
      <w:r w:rsidRPr="00624CB6">
        <w:rPr>
          <w:rFonts w:ascii="Arial" w:hAnsi="Arial" w:cs="Arial"/>
        </w:rPr>
        <w:t xml:space="preserve"> primer duyu bölgeleridir. </w:t>
      </w:r>
      <w:r>
        <w:rPr>
          <w:rFonts w:ascii="Arial" w:hAnsi="Arial" w:cs="Arial"/>
        </w:rPr>
        <w:t xml:space="preserve">Primer duyu bölgelerinde değerlendirilen impulslar </w:t>
      </w:r>
      <w:r w:rsidRPr="00624CB6">
        <w:rPr>
          <w:rFonts w:ascii="Arial" w:hAnsi="Arial" w:cs="Arial"/>
        </w:rPr>
        <w:t xml:space="preserve"> sekonder duyu bölgelerine iletilir (Arıncı 2006, Taner 2002).</w:t>
      </w:r>
    </w:p>
    <w:p w:rsidR="00F4315B" w:rsidRDefault="00F4315B" w:rsidP="00F4315B">
      <w:pPr>
        <w:spacing w:line="360" w:lineRule="auto"/>
        <w:jc w:val="both"/>
        <w:rPr>
          <w:rFonts w:ascii="Arial" w:hAnsi="Arial" w:cs="Arial"/>
        </w:rPr>
      </w:pPr>
      <w:r w:rsidRPr="00624CB6">
        <w:rPr>
          <w:rFonts w:ascii="Arial" w:hAnsi="Arial" w:cs="Arial"/>
        </w:rPr>
        <w:tab/>
      </w:r>
      <w:r>
        <w:rPr>
          <w:rFonts w:ascii="Arial" w:hAnsi="Arial" w:cs="Arial"/>
        </w:rPr>
        <w:t>P</w:t>
      </w:r>
      <w:r w:rsidRPr="00624CB6">
        <w:rPr>
          <w:rFonts w:ascii="Arial" w:hAnsi="Arial" w:cs="Arial"/>
        </w:rPr>
        <w:t>rimer duyu bölgelerinden gelen özellikli duyula</w:t>
      </w:r>
      <w:r>
        <w:rPr>
          <w:rFonts w:ascii="Arial" w:hAnsi="Arial" w:cs="Arial"/>
        </w:rPr>
        <w:t>r s</w:t>
      </w:r>
      <w:r w:rsidRPr="00624CB6">
        <w:rPr>
          <w:rFonts w:ascii="Arial" w:hAnsi="Arial" w:cs="Arial"/>
        </w:rPr>
        <w:t>ekonder d</w:t>
      </w:r>
      <w:r>
        <w:rPr>
          <w:rFonts w:ascii="Arial" w:hAnsi="Arial" w:cs="Arial"/>
        </w:rPr>
        <w:t>uyu bölgelerinde</w:t>
      </w:r>
      <w:r w:rsidRPr="00624CB6">
        <w:rPr>
          <w:rFonts w:ascii="Arial" w:hAnsi="Arial" w:cs="Arial"/>
        </w:rPr>
        <w:t xml:space="preserve"> daha üst düzeyde değerlendirilir ve bu duyular ile ilgili impulsların </w:t>
      </w:r>
      <w:r>
        <w:rPr>
          <w:rFonts w:ascii="Arial" w:hAnsi="Arial" w:cs="Arial"/>
        </w:rPr>
        <w:t>bütünleştirilmesi ile</w:t>
      </w:r>
      <w:r w:rsidRPr="00624CB6">
        <w:rPr>
          <w:rFonts w:ascii="Arial" w:hAnsi="Arial" w:cs="Arial"/>
        </w:rPr>
        <w:t xml:space="preserve"> ayırt edici özellikleri algılanır. </w:t>
      </w:r>
      <w:r>
        <w:rPr>
          <w:rFonts w:ascii="Arial" w:hAnsi="Arial" w:cs="Arial"/>
        </w:rPr>
        <w:t xml:space="preserve"> Thalamus’tan direkt lifler almadıkları için sekonder duyu bölgelerinin afferent lifleri bu bölgelerden başlar </w:t>
      </w:r>
      <w:r w:rsidRPr="00624CB6">
        <w:rPr>
          <w:rFonts w:ascii="Arial" w:hAnsi="Arial" w:cs="Arial"/>
        </w:rPr>
        <w:t>(Arıncı 2006, Taner 2002).</w:t>
      </w:r>
    </w:p>
    <w:p w:rsidR="00E24B64" w:rsidRPr="00624CB6" w:rsidRDefault="00E24B64" w:rsidP="00D14472">
      <w:pPr>
        <w:spacing w:line="240" w:lineRule="auto"/>
        <w:jc w:val="both"/>
        <w:rPr>
          <w:rFonts w:ascii="Arial" w:hAnsi="Arial" w:cs="Arial"/>
        </w:rPr>
      </w:pPr>
    </w:p>
    <w:p w:rsidR="00F4315B" w:rsidRPr="00624CB6" w:rsidRDefault="00F4315B" w:rsidP="00F80297">
      <w:pPr>
        <w:pStyle w:val="ListeParagraf"/>
        <w:numPr>
          <w:ilvl w:val="2"/>
          <w:numId w:val="3"/>
        </w:numPr>
        <w:spacing w:line="360" w:lineRule="auto"/>
        <w:ind w:left="630" w:hanging="630"/>
        <w:jc w:val="both"/>
        <w:rPr>
          <w:rFonts w:ascii="Arial" w:hAnsi="Arial" w:cs="Arial"/>
          <w:b/>
        </w:rPr>
      </w:pPr>
      <w:r w:rsidRPr="00624CB6">
        <w:rPr>
          <w:rFonts w:ascii="Arial" w:hAnsi="Arial" w:cs="Arial"/>
          <w:b/>
        </w:rPr>
        <w:t>Primer Somatik Duyu Merkezi</w:t>
      </w:r>
    </w:p>
    <w:p w:rsidR="00F4315B" w:rsidRPr="00624CB6" w:rsidRDefault="00F4315B" w:rsidP="00F4315B">
      <w:pPr>
        <w:spacing w:line="360" w:lineRule="auto"/>
        <w:jc w:val="both"/>
        <w:rPr>
          <w:rFonts w:ascii="Arial" w:hAnsi="Arial" w:cs="Arial"/>
        </w:rPr>
      </w:pPr>
      <w:r w:rsidRPr="00624CB6">
        <w:rPr>
          <w:rFonts w:ascii="Arial" w:hAnsi="Arial" w:cs="Arial"/>
        </w:rPr>
        <w:tab/>
      </w:r>
      <w:r>
        <w:rPr>
          <w:rFonts w:ascii="Arial" w:hAnsi="Arial" w:cs="Arial"/>
        </w:rPr>
        <w:t>G</w:t>
      </w:r>
      <w:r w:rsidRPr="00624CB6">
        <w:rPr>
          <w:rFonts w:ascii="Arial" w:hAnsi="Arial" w:cs="Arial"/>
        </w:rPr>
        <w:t>yrus postcentralis ile lobulus paracentralis’in ark</w:t>
      </w:r>
      <w:r>
        <w:rPr>
          <w:rFonts w:ascii="Arial" w:hAnsi="Arial" w:cs="Arial"/>
        </w:rPr>
        <w:t>a kısmında yer alan b</w:t>
      </w:r>
      <w:r w:rsidRPr="00624CB6">
        <w:rPr>
          <w:rFonts w:ascii="Arial" w:hAnsi="Arial" w:cs="Arial"/>
        </w:rPr>
        <w:t xml:space="preserve">u merkez </w:t>
      </w:r>
      <w:r>
        <w:rPr>
          <w:rFonts w:ascii="Arial" w:hAnsi="Arial" w:cs="Arial"/>
        </w:rPr>
        <w:t>genel somatik duyuları kapsamaktadır.</w:t>
      </w:r>
      <w:r w:rsidRPr="00624CB6">
        <w:rPr>
          <w:rFonts w:ascii="Arial" w:hAnsi="Arial" w:cs="Arial"/>
        </w:rPr>
        <w:t xml:space="preserve"> B</w:t>
      </w:r>
      <w:r>
        <w:rPr>
          <w:rFonts w:ascii="Arial" w:hAnsi="Arial" w:cs="Arial"/>
        </w:rPr>
        <w:t>rodmann’ın 3, 1, 2 numaralı alan</w:t>
      </w:r>
      <w:r w:rsidRPr="00624CB6">
        <w:rPr>
          <w:rFonts w:ascii="Arial" w:hAnsi="Arial" w:cs="Arial"/>
        </w:rPr>
        <w:t xml:space="preserve">larına </w:t>
      </w:r>
      <w:r>
        <w:rPr>
          <w:rFonts w:ascii="Arial" w:hAnsi="Arial" w:cs="Arial"/>
        </w:rPr>
        <w:t>denk</w:t>
      </w:r>
      <w:r w:rsidRPr="00624CB6">
        <w:rPr>
          <w:rFonts w:ascii="Arial" w:hAnsi="Arial" w:cs="Arial"/>
        </w:rPr>
        <w:t xml:space="preserve"> gelir</w:t>
      </w:r>
      <w:r>
        <w:rPr>
          <w:rFonts w:ascii="Arial" w:hAnsi="Arial" w:cs="Arial"/>
        </w:rPr>
        <w:t xml:space="preserve">. Primer somatik duyu merkezi’nin lifleri thalamus’tan gelir. Başlangıçları Ventral posterolateral ve Ventral posteromedial nucleus’lardır </w:t>
      </w:r>
      <w:r w:rsidRPr="00624CB6">
        <w:rPr>
          <w:rFonts w:ascii="Arial" w:hAnsi="Arial" w:cs="Arial"/>
        </w:rPr>
        <w:t xml:space="preserve">ve </w:t>
      </w:r>
      <w:r>
        <w:rPr>
          <w:rFonts w:ascii="Arial" w:hAnsi="Arial" w:cs="Arial"/>
        </w:rPr>
        <w:t xml:space="preserve">taşıdıkları impulslar, </w:t>
      </w:r>
      <w:r w:rsidRPr="00624CB6">
        <w:rPr>
          <w:rFonts w:ascii="Arial" w:hAnsi="Arial" w:cs="Arial"/>
        </w:rPr>
        <w:t>vücudun karşı yarımı ile ilgili</w:t>
      </w:r>
      <w:r>
        <w:rPr>
          <w:rFonts w:ascii="Arial" w:hAnsi="Arial" w:cs="Arial"/>
        </w:rPr>
        <w:t>lidir</w:t>
      </w:r>
      <w:r w:rsidRPr="00624CB6">
        <w:rPr>
          <w:rFonts w:ascii="Arial" w:hAnsi="Arial" w:cs="Arial"/>
        </w:rPr>
        <w:t xml:space="preserve"> (Arifoğlu 2016).</w:t>
      </w:r>
    </w:p>
    <w:p w:rsidR="00F4315B" w:rsidRDefault="00F4315B" w:rsidP="00F4315B">
      <w:pPr>
        <w:spacing w:line="360" w:lineRule="auto"/>
        <w:jc w:val="both"/>
        <w:rPr>
          <w:rFonts w:ascii="Arial" w:hAnsi="Arial" w:cs="Arial"/>
        </w:rPr>
      </w:pPr>
      <w:r w:rsidRPr="00624CB6">
        <w:rPr>
          <w:rFonts w:ascii="Arial" w:hAnsi="Arial" w:cs="Arial"/>
        </w:rPr>
        <w:tab/>
        <w:t xml:space="preserve">Primer somatik duyu merkezi uyarılan hastalar, vücudun karşı tarafında ve uyarılan bölgenin karşılık geldiği vücut kısmında uyuşma, iğnelenme ve elektriklenme şeklinde duyular algılar. Bu hastalar, bazen belirli vücut kısımlarının hareket ettiği hissine kapılır. Primer somatik duyu merkezinde lezyonu olan hastalarda görülen duyu kayıpları vücudun karşı tarafında ortaya çıkar (Taner 2002). </w:t>
      </w:r>
    </w:p>
    <w:p w:rsidR="00E24B64" w:rsidRPr="00624CB6" w:rsidRDefault="00E24B64" w:rsidP="00D14472">
      <w:pPr>
        <w:spacing w:line="240" w:lineRule="auto"/>
        <w:jc w:val="both"/>
        <w:rPr>
          <w:rFonts w:ascii="Arial" w:hAnsi="Arial" w:cs="Arial"/>
        </w:rPr>
      </w:pPr>
    </w:p>
    <w:p w:rsidR="00F4315B" w:rsidRPr="00624CB6" w:rsidRDefault="00F4315B" w:rsidP="00F80297">
      <w:pPr>
        <w:pStyle w:val="ListeParagraf"/>
        <w:numPr>
          <w:ilvl w:val="2"/>
          <w:numId w:val="3"/>
        </w:numPr>
        <w:spacing w:line="360" w:lineRule="auto"/>
        <w:ind w:left="630" w:hanging="630"/>
        <w:jc w:val="both"/>
        <w:rPr>
          <w:rFonts w:ascii="Arial" w:hAnsi="Arial" w:cs="Arial"/>
          <w:b/>
        </w:rPr>
      </w:pPr>
      <w:r w:rsidRPr="00624CB6">
        <w:rPr>
          <w:rFonts w:ascii="Arial" w:hAnsi="Arial" w:cs="Arial"/>
          <w:b/>
        </w:rPr>
        <w:t>Sekonder Somatik Duyu Merkezi</w:t>
      </w:r>
    </w:p>
    <w:p w:rsidR="00F4315B" w:rsidRDefault="00F4315B" w:rsidP="00F4315B">
      <w:pPr>
        <w:spacing w:line="360" w:lineRule="auto"/>
        <w:ind w:firstLine="630"/>
        <w:jc w:val="both"/>
        <w:rPr>
          <w:rFonts w:ascii="Arial" w:hAnsi="Arial" w:cs="Arial"/>
        </w:rPr>
      </w:pPr>
      <w:r>
        <w:rPr>
          <w:rFonts w:ascii="Arial" w:hAnsi="Arial" w:cs="Arial"/>
        </w:rPr>
        <w:t xml:space="preserve">Sekonder somatik duyu merkezi </w:t>
      </w:r>
      <w:r w:rsidRPr="00624CB6">
        <w:rPr>
          <w:rFonts w:ascii="Arial" w:hAnsi="Arial" w:cs="Arial"/>
        </w:rPr>
        <w:t>operculum parietale’ye karşılık gelir.</w:t>
      </w:r>
      <w:r>
        <w:rPr>
          <w:rFonts w:ascii="Arial" w:hAnsi="Arial" w:cs="Arial"/>
        </w:rPr>
        <w:t xml:space="preserve"> Brodmann’ın 43 numaralı sahasıdır.</w:t>
      </w:r>
      <w:r w:rsidRPr="00624CB6">
        <w:rPr>
          <w:rFonts w:ascii="Arial" w:hAnsi="Arial" w:cs="Arial"/>
        </w:rPr>
        <w:t xml:space="preserve"> </w:t>
      </w:r>
      <w:r>
        <w:rPr>
          <w:rFonts w:ascii="Arial" w:hAnsi="Arial" w:cs="Arial"/>
        </w:rPr>
        <w:t>Sulcus lateralis’in üst tarafında</w:t>
      </w:r>
      <w:r w:rsidRPr="00624CB6">
        <w:rPr>
          <w:rFonts w:ascii="Arial" w:hAnsi="Arial" w:cs="Arial"/>
        </w:rPr>
        <w:t>,</w:t>
      </w:r>
      <w:r>
        <w:rPr>
          <w:rFonts w:ascii="Arial" w:hAnsi="Arial" w:cs="Arial"/>
        </w:rPr>
        <w:t xml:space="preserve"> sulcus centralis’ten</w:t>
      </w:r>
      <w:r w:rsidRPr="00624CB6">
        <w:rPr>
          <w:rFonts w:ascii="Arial" w:hAnsi="Arial" w:cs="Arial"/>
        </w:rPr>
        <w:t xml:space="preserve"> arkay</w:t>
      </w:r>
      <w:r>
        <w:rPr>
          <w:rFonts w:ascii="Arial" w:hAnsi="Arial" w:cs="Arial"/>
        </w:rPr>
        <w:t>a doğru devam eder</w:t>
      </w:r>
      <w:r w:rsidRPr="00624CB6">
        <w:rPr>
          <w:rFonts w:ascii="Arial" w:hAnsi="Arial" w:cs="Arial"/>
        </w:rPr>
        <w:t xml:space="preserve">. Primer somatik duyu merkezinin lezyonlarında iki nokta diskriminasyonu, stereognosia (cisimleri elle hissederek tanıma), pozisyon duyusu ve vibrasyon gibi duyuların algılanmasında </w:t>
      </w:r>
      <w:r>
        <w:rPr>
          <w:rFonts w:ascii="Arial" w:hAnsi="Arial" w:cs="Arial"/>
        </w:rPr>
        <w:t>sorunlar</w:t>
      </w:r>
      <w:r w:rsidRPr="00624CB6">
        <w:rPr>
          <w:rFonts w:ascii="Arial" w:hAnsi="Arial" w:cs="Arial"/>
        </w:rPr>
        <w:t xml:space="preserve"> ortaya çıkar. Ağrı ve ısı duyusu ile ilgili </w:t>
      </w:r>
      <w:r>
        <w:rPr>
          <w:rFonts w:ascii="Arial" w:hAnsi="Arial" w:cs="Arial"/>
        </w:rPr>
        <w:t>kayıplar çok az olmasına rağmen</w:t>
      </w:r>
      <w:r w:rsidRPr="00624CB6">
        <w:rPr>
          <w:rFonts w:ascii="Arial" w:hAnsi="Arial" w:cs="Arial"/>
        </w:rPr>
        <w:t>, hastalar</w:t>
      </w:r>
      <w:r>
        <w:rPr>
          <w:rFonts w:ascii="Arial" w:hAnsi="Arial" w:cs="Arial"/>
        </w:rPr>
        <w:t>ın</w:t>
      </w:r>
      <w:r w:rsidRPr="00624CB6">
        <w:rPr>
          <w:rFonts w:ascii="Arial" w:hAnsi="Arial" w:cs="Arial"/>
        </w:rPr>
        <w:t xml:space="preserve"> bu tür duyul</w:t>
      </w:r>
      <w:r>
        <w:rPr>
          <w:rFonts w:ascii="Arial" w:hAnsi="Arial" w:cs="Arial"/>
        </w:rPr>
        <w:t>arın lokalizasyonunu belirlemesinde zorluk çektikleri görülür</w:t>
      </w:r>
      <w:r w:rsidRPr="00624CB6">
        <w:rPr>
          <w:rFonts w:ascii="Arial" w:hAnsi="Arial" w:cs="Arial"/>
        </w:rPr>
        <w:t>. Sadece sekonder somatik duyu merkezini etkileyen lezyonlarda ise</w:t>
      </w:r>
      <w:r>
        <w:rPr>
          <w:rFonts w:ascii="Arial" w:hAnsi="Arial" w:cs="Arial"/>
        </w:rPr>
        <w:t xml:space="preserve"> mekanik uyaranların ileri düzeyde değerlendirilmesi ve hafızaya alınması gibi cortical fonksiyonlar etkilenir fakat</w:t>
      </w:r>
      <w:r w:rsidRPr="00624CB6">
        <w:rPr>
          <w:rFonts w:ascii="Arial" w:hAnsi="Arial" w:cs="Arial"/>
        </w:rPr>
        <w:t xml:space="preserve"> önemli bir duyu kaybı gözlenmez; (Arifoğlu 2016, Taner 2002).</w:t>
      </w:r>
    </w:p>
    <w:p w:rsidR="00E24B64" w:rsidRDefault="00E24B64" w:rsidP="00D14472">
      <w:pPr>
        <w:spacing w:line="240" w:lineRule="auto"/>
        <w:ind w:firstLine="630"/>
        <w:jc w:val="both"/>
        <w:rPr>
          <w:rFonts w:ascii="Arial" w:hAnsi="Arial" w:cs="Arial"/>
        </w:rPr>
      </w:pPr>
    </w:p>
    <w:p w:rsidR="0027776E" w:rsidRPr="00624CB6" w:rsidRDefault="0027776E" w:rsidP="00D14472">
      <w:pPr>
        <w:spacing w:line="240" w:lineRule="auto"/>
        <w:ind w:firstLine="630"/>
        <w:jc w:val="both"/>
        <w:rPr>
          <w:rFonts w:ascii="Arial" w:hAnsi="Arial" w:cs="Arial"/>
        </w:rPr>
      </w:pPr>
    </w:p>
    <w:p w:rsidR="00F4315B" w:rsidRPr="00624CB6" w:rsidRDefault="00F4315B" w:rsidP="00F80297">
      <w:pPr>
        <w:pStyle w:val="ListeParagraf"/>
        <w:numPr>
          <w:ilvl w:val="2"/>
          <w:numId w:val="3"/>
        </w:numPr>
        <w:spacing w:line="360" w:lineRule="auto"/>
        <w:ind w:left="630" w:hanging="630"/>
        <w:jc w:val="both"/>
        <w:rPr>
          <w:rFonts w:ascii="Arial" w:hAnsi="Arial" w:cs="Arial"/>
          <w:b/>
        </w:rPr>
      </w:pPr>
      <w:r w:rsidRPr="00624CB6">
        <w:rPr>
          <w:rFonts w:ascii="Arial" w:hAnsi="Arial" w:cs="Arial"/>
          <w:b/>
        </w:rPr>
        <w:t>Primer Görme Merkezi</w:t>
      </w:r>
    </w:p>
    <w:p w:rsidR="00F4315B" w:rsidRPr="00624CB6" w:rsidRDefault="00F4315B" w:rsidP="00F4315B">
      <w:pPr>
        <w:spacing w:line="360" w:lineRule="auto"/>
        <w:ind w:firstLine="630"/>
        <w:jc w:val="both"/>
        <w:rPr>
          <w:rFonts w:ascii="Arial" w:hAnsi="Arial" w:cs="Arial"/>
        </w:rPr>
      </w:pPr>
      <w:r>
        <w:rPr>
          <w:rFonts w:ascii="Arial" w:hAnsi="Arial" w:cs="Arial"/>
        </w:rPr>
        <w:t>Brodmann’ın 17 numaralı sahası olarak bilinir.Primer Görme Merkezi’ne</w:t>
      </w:r>
      <w:r w:rsidRPr="00624CB6">
        <w:rPr>
          <w:rFonts w:ascii="Arial" w:hAnsi="Arial" w:cs="Arial"/>
        </w:rPr>
        <w:t xml:space="preserve"> striate cortex </w:t>
      </w:r>
      <w:r>
        <w:rPr>
          <w:rFonts w:ascii="Arial" w:hAnsi="Arial" w:cs="Arial"/>
        </w:rPr>
        <w:t>de denir</w:t>
      </w:r>
      <w:r w:rsidRPr="00624CB6">
        <w:rPr>
          <w:rFonts w:ascii="Arial" w:hAnsi="Arial" w:cs="Arial"/>
        </w:rPr>
        <w:t xml:space="preserve">. </w:t>
      </w:r>
      <w:r>
        <w:rPr>
          <w:rFonts w:ascii="Arial" w:hAnsi="Arial" w:cs="Arial"/>
        </w:rPr>
        <w:t>Occipital lob’un medial yüzü ve polus occipitalis’te bulunur. Merkez, medial yüzdeki sulcus calcarinus ile cuneus (üst) ve gyrus lingualis (alt) olmak üzere iki bölüme ayrılır</w:t>
      </w:r>
      <w:r w:rsidRPr="00624CB6">
        <w:rPr>
          <w:rFonts w:ascii="Arial" w:hAnsi="Arial" w:cs="Arial"/>
        </w:rPr>
        <w:t xml:space="preserve"> (Arifoğlu 2016). Primer görme merkezinin afferent lifleri, radiato optica aracılığıyla corpus geniculatum laterale’den gelir. Bir taraftaki cuneus’a gelen lifler, görme alanının kontralateral yarımının alt kısmı ile ilgili, bir taraftaki gyrus lingualis’e gelen lifler ise görme alanının üst kısmı ile ilgili impulslar taşır (Arıncı 2006, Moore 1999). </w:t>
      </w:r>
    </w:p>
    <w:p w:rsidR="00F4315B" w:rsidRDefault="00F4315B" w:rsidP="00F4315B">
      <w:pPr>
        <w:spacing w:line="360" w:lineRule="auto"/>
        <w:jc w:val="both"/>
        <w:rPr>
          <w:rFonts w:ascii="Arial" w:hAnsi="Arial" w:cs="Arial"/>
        </w:rPr>
      </w:pPr>
      <w:r w:rsidRPr="00624CB6">
        <w:rPr>
          <w:rFonts w:ascii="Arial" w:hAnsi="Arial" w:cs="Arial"/>
        </w:rPr>
        <w:tab/>
        <w:t>Görme ile ilgili belirli uyaranlara hassas olan nöronların oluşturduğu oryantasyon kolonları ile renk kolonları, görme alanındaki objelerin renklerinin ve yerlerinin algılanmasında; göz tercihli kolonlar ise, her iki görme alanından gelen impulsları değerlendirerek, derinliğin algılanmasında rol oynamaktadır (Taner 2002).</w:t>
      </w:r>
    </w:p>
    <w:p w:rsidR="00E24B64" w:rsidRPr="00624CB6" w:rsidRDefault="00E24B64" w:rsidP="00D14472">
      <w:pPr>
        <w:spacing w:line="240" w:lineRule="auto"/>
        <w:jc w:val="both"/>
        <w:rPr>
          <w:rFonts w:ascii="Arial" w:hAnsi="Arial" w:cs="Arial"/>
        </w:rPr>
      </w:pPr>
    </w:p>
    <w:p w:rsidR="00F4315B" w:rsidRPr="00624CB6" w:rsidRDefault="00F4315B" w:rsidP="00F80297">
      <w:pPr>
        <w:pStyle w:val="ListeParagraf"/>
        <w:numPr>
          <w:ilvl w:val="2"/>
          <w:numId w:val="3"/>
        </w:numPr>
        <w:tabs>
          <w:tab w:val="left" w:pos="630"/>
        </w:tabs>
        <w:spacing w:line="360" w:lineRule="auto"/>
        <w:ind w:left="540" w:hanging="540"/>
        <w:jc w:val="both"/>
        <w:rPr>
          <w:rFonts w:ascii="Arial" w:hAnsi="Arial" w:cs="Arial"/>
          <w:b/>
        </w:rPr>
      </w:pPr>
      <w:r w:rsidRPr="00624CB6">
        <w:rPr>
          <w:rFonts w:ascii="Arial" w:hAnsi="Arial" w:cs="Arial"/>
          <w:b/>
        </w:rPr>
        <w:t>Sekonder Görme Alanları</w:t>
      </w:r>
    </w:p>
    <w:p w:rsidR="00F4315B" w:rsidRPr="00624CB6" w:rsidRDefault="00F4315B" w:rsidP="00F4315B">
      <w:pPr>
        <w:spacing w:line="360" w:lineRule="auto"/>
        <w:jc w:val="both"/>
        <w:rPr>
          <w:rFonts w:ascii="Arial" w:hAnsi="Arial" w:cs="Arial"/>
        </w:rPr>
      </w:pPr>
      <w:r w:rsidRPr="00624CB6">
        <w:rPr>
          <w:rFonts w:ascii="Arial" w:hAnsi="Arial" w:cs="Arial"/>
          <w:b/>
        </w:rPr>
        <w:tab/>
      </w:r>
      <w:r w:rsidRPr="00B51576">
        <w:rPr>
          <w:rFonts w:ascii="Arial" w:hAnsi="Arial" w:cs="Arial"/>
        </w:rPr>
        <w:t>Sekonder gö</w:t>
      </w:r>
      <w:r>
        <w:rPr>
          <w:rFonts w:ascii="Arial" w:hAnsi="Arial" w:cs="Arial"/>
        </w:rPr>
        <w:t>rme alanlarında, primer görme merkezi’nden gelen impulslar değerlendirilir. Bunlar obje şekillerinin çözümlenmesi</w:t>
      </w:r>
      <w:r w:rsidRPr="00624CB6">
        <w:rPr>
          <w:rFonts w:ascii="Arial" w:hAnsi="Arial" w:cs="Arial"/>
        </w:rPr>
        <w:t xml:space="preserve">, </w:t>
      </w:r>
      <w:r>
        <w:rPr>
          <w:rFonts w:ascii="Arial" w:hAnsi="Arial" w:cs="Arial"/>
        </w:rPr>
        <w:t>hareket halindeki objelerin izlenmesi, renk</w:t>
      </w:r>
      <w:r w:rsidRPr="00624CB6">
        <w:rPr>
          <w:rFonts w:ascii="Arial" w:hAnsi="Arial" w:cs="Arial"/>
        </w:rPr>
        <w:t xml:space="preserve"> tonlarının ayırt edilmesi gibi daha üst düzey fonksiyonları yerine getirmede rol alır</w:t>
      </w:r>
      <w:r>
        <w:rPr>
          <w:rFonts w:ascii="Arial" w:hAnsi="Arial" w:cs="Arial"/>
        </w:rPr>
        <w:t>. Brodmann’ın 18, 19 numaralı sahaları ile 39 numaralı sahasına karşılık gelir</w:t>
      </w:r>
      <w:r w:rsidRPr="00624CB6">
        <w:rPr>
          <w:rFonts w:ascii="Arial" w:hAnsi="Arial" w:cs="Arial"/>
        </w:rPr>
        <w:t xml:space="preserve"> (Arıncı 2006, Moore 1999).</w:t>
      </w:r>
    </w:p>
    <w:p w:rsidR="00F4315B" w:rsidRDefault="00F4315B" w:rsidP="00F4315B">
      <w:pPr>
        <w:spacing w:line="360" w:lineRule="auto"/>
        <w:jc w:val="both"/>
        <w:rPr>
          <w:rFonts w:ascii="Arial" w:hAnsi="Arial" w:cs="Arial"/>
        </w:rPr>
      </w:pPr>
      <w:r w:rsidRPr="00624CB6">
        <w:rPr>
          <w:rFonts w:ascii="Arial" w:hAnsi="Arial" w:cs="Arial"/>
        </w:rPr>
        <w:tab/>
        <w:t>Primer görme merkezinin lezyonlarında, lezyonun genişliğine bağlı olarak görme kayıpları ortaya çıkar. Sekonder görme alanlarında lezyonu olan hastalarda ise objeleri, çizimleri ve yüzleri tanıyamama, renkleri isimlendirememe ve ton farklarını ayırt edememe, objelerin hareketlerini algılayamama gibi bozukluklar ortaya çıkar (Taner 2002).</w:t>
      </w:r>
    </w:p>
    <w:p w:rsidR="00E24B64" w:rsidRPr="00624CB6" w:rsidRDefault="00E24B64" w:rsidP="00D14472">
      <w:pPr>
        <w:spacing w:line="240" w:lineRule="auto"/>
        <w:jc w:val="both"/>
        <w:rPr>
          <w:rFonts w:ascii="Arial" w:hAnsi="Arial" w:cs="Arial"/>
        </w:rPr>
      </w:pPr>
    </w:p>
    <w:p w:rsidR="00F4315B" w:rsidRPr="00624CB6" w:rsidRDefault="00F4315B" w:rsidP="00F80297">
      <w:pPr>
        <w:pStyle w:val="ListeParagraf"/>
        <w:numPr>
          <w:ilvl w:val="2"/>
          <w:numId w:val="3"/>
        </w:numPr>
        <w:spacing w:line="360" w:lineRule="auto"/>
        <w:ind w:left="630" w:hanging="630"/>
        <w:jc w:val="both"/>
        <w:rPr>
          <w:rFonts w:ascii="Arial" w:hAnsi="Arial" w:cs="Arial"/>
          <w:b/>
        </w:rPr>
      </w:pPr>
      <w:r w:rsidRPr="00624CB6">
        <w:rPr>
          <w:rFonts w:ascii="Arial" w:hAnsi="Arial" w:cs="Arial"/>
          <w:b/>
        </w:rPr>
        <w:t>Primer İşitme Merkezi</w:t>
      </w:r>
    </w:p>
    <w:p w:rsidR="00F4315B" w:rsidRPr="00624CB6" w:rsidRDefault="00F4315B" w:rsidP="00F4315B">
      <w:pPr>
        <w:spacing w:line="360" w:lineRule="auto"/>
        <w:jc w:val="both"/>
        <w:rPr>
          <w:rFonts w:ascii="Arial" w:hAnsi="Arial" w:cs="Arial"/>
        </w:rPr>
      </w:pPr>
      <w:r w:rsidRPr="00624CB6">
        <w:rPr>
          <w:rFonts w:ascii="Arial" w:hAnsi="Arial" w:cs="Arial"/>
          <w:b/>
        </w:rPr>
        <w:tab/>
      </w:r>
      <w:r w:rsidRPr="00624CB6">
        <w:rPr>
          <w:rFonts w:ascii="Arial" w:hAnsi="Arial" w:cs="Arial"/>
        </w:rPr>
        <w:t xml:space="preserve">Bu merkez 41 numaralı Brodmann sahasıdır. Primer işitme merkezi’ne radiato acustica aracılığı ile corpus geniculatum mediale’den afferent lifler gelir. Bu liflerin bir kısmı capsula interna’nın pars sublentiformis’inden geçtikten sonra Brodmann’ın 42 </w:t>
      </w:r>
      <w:r w:rsidRPr="00624CB6">
        <w:rPr>
          <w:rFonts w:ascii="Arial" w:hAnsi="Arial" w:cs="Arial"/>
        </w:rPr>
        <w:lastRenderedPageBreak/>
        <w:t>numaralı sahasında biter; bu saha işitme ile ilgili bir assoaiasyon bölgesi olarak kabul edilir (Arifoğlu 2016, Standring 2015).</w:t>
      </w:r>
    </w:p>
    <w:p w:rsidR="00F4315B" w:rsidRPr="00624CB6" w:rsidRDefault="00F4315B" w:rsidP="00F4315B">
      <w:pPr>
        <w:spacing w:line="360" w:lineRule="auto"/>
        <w:jc w:val="both"/>
        <w:rPr>
          <w:rFonts w:ascii="Arial" w:hAnsi="Arial" w:cs="Arial"/>
        </w:rPr>
      </w:pPr>
      <w:r>
        <w:rPr>
          <w:rFonts w:ascii="Arial" w:hAnsi="Arial" w:cs="Arial"/>
        </w:rPr>
        <w:tab/>
        <w:t xml:space="preserve">Primer işitme merkezi sekonder işitme merkezi tarafından çevrelenir. </w:t>
      </w:r>
      <w:r w:rsidRPr="00624CB6">
        <w:rPr>
          <w:rFonts w:ascii="Arial" w:hAnsi="Arial" w:cs="Arial"/>
        </w:rPr>
        <w:t>Maymunlar üzerinde yapılan birçok çalışmada bu merkezlerin primer işitme merkezi ve corpus geniculatum mediale ile karşılıklı bağlantıları olduğu gösterilmiştir (Taner 2002).</w:t>
      </w:r>
    </w:p>
    <w:p w:rsidR="00F4315B" w:rsidRDefault="00F4315B" w:rsidP="00F4315B">
      <w:pPr>
        <w:spacing w:line="360" w:lineRule="auto"/>
        <w:jc w:val="both"/>
        <w:rPr>
          <w:rFonts w:ascii="Arial" w:hAnsi="Arial" w:cs="Arial"/>
        </w:rPr>
      </w:pPr>
      <w:r w:rsidRPr="00624CB6">
        <w:rPr>
          <w:rFonts w:ascii="Arial" w:hAnsi="Arial" w:cs="Arial"/>
        </w:rPr>
        <w:tab/>
        <w:t>İşitme yolları üst merkezlere bilateral olarak çıktığı için primer işitme merkezinin tek taraflı lezyonlarında, kontralateral tarafta daha fazla olma üzere, kısmi işitme kaybı ortaya çıkar. Bu tür hastalar seslerin yerini belirlemede zorlanırlar (Standring 2015).</w:t>
      </w:r>
    </w:p>
    <w:p w:rsidR="00E24B64" w:rsidRPr="00624CB6" w:rsidRDefault="00E24B64" w:rsidP="00D14472">
      <w:pPr>
        <w:spacing w:line="240" w:lineRule="auto"/>
        <w:jc w:val="both"/>
        <w:rPr>
          <w:rFonts w:ascii="Arial" w:hAnsi="Arial" w:cs="Arial"/>
        </w:rPr>
      </w:pPr>
    </w:p>
    <w:p w:rsidR="00F4315B" w:rsidRPr="00624CB6" w:rsidRDefault="00F4315B" w:rsidP="00F80297">
      <w:pPr>
        <w:pStyle w:val="ListeParagraf"/>
        <w:numPr>
          <w:ilvl w:val="2"/>
          <w:numId w:val="3"/>
        </w:numPr>
        <w:tabs>
          <w:tab w:val="left" w:pos="630"/>
        </w:tabs>
        <w:spacing w:line="360" w:lineRule="auto"/>
        <w:ind w:hanging="1440"/>
        <w:jc w:val="both"/>
        <w:rPr>
          <w:rFonts w:ascii="Arial" w:hAnsi="Arial" w:cs="Arial"/>
          <w:b/>
        </w:rPr>
      </w:pPr>
      <w:r w:rsidRPr="00624CB6">
        <w:rPr>
          <w:rFonts w:ascii="Arial" w:hAnsi="Arial" w:cs="Arial"/>
          <w:b/>
        </w:rPr>
        <w:t>Tat Merkezi</w:t>
      </w:r>
    </w:p>
    <w:p w:rsidR="00F4315B" w:rsidRPr="00624CB6" w:rsidRDefault="00F4315B" w:rsidP="00F4315B">
      <w:pPr>
        <w:spacing w:line="360" w:lineRule="auto"/>
        <w:jc w:val="both"/>
        <w:rPr>
          <w:rFonts w:ascii="Arial" w:hAnsi="Arial" w:cs="Arial"/>
        </w:rPr>
      </w:pPr>
      <w:r w:rsidRPr="00624CB6">
        <w:rPr>
          <w:rFonts w:ascii="Arial" w:hAnsi="Arial" w:cs="Arial"/>
          <w:b/>
        </w:rPr>
        <w:tab/>
      </w:r>
      <w:r>
        <w:rPr>
          <w:rFonts w:ascii="Arial" w:hAnsi="Arial" w:cs="Arial"/>
        </w:rPr>
        <w:t>43 numaralı Brodmann alanına karşılık gelen ve operculum parietale’de bulunan merkezdir</w:t>
      </w:r>
      <w:r w:rsidRPr="00624CB6">
        <w:rPr>
          <w:rFonts w:ascii="Arial" w:hAnsi="Arial" w:cs="Arial"/>
        </w:rPr>
        <w:t>. Thalamus’un VPM</w:t>
      </w:r>
      <w:r>
        <w:rPr>
          <w:rFonts w:ascii="Arial" w:hAnsi="Arial" w:cs="Arial"/>
        </w:rPr>
        <w:t xml:space="preserve"> (nuc.ventralis posteromedialis)</w:t>
      </w:r>
      <w:r w:rsidRPr="00624CB6">
        <w:rPr>
          <w:rFonts w:ascii="Arial" w:hAnsi="Arial" w:cs="Arial"/>
        </w:rPr>
        <w:t xml:space="preserve"> nucleus’unda tat ile ilgili afferentle</w:t>
      </w:r>
      <w:r>
        <w:rPr>
          <w:rFonts w:ascii="Arial" w:hAnsi="Arial" w:cs="Arial"/>
        </w:rPr>
        <w:t>r bu merkeze gelir. Tat merkezinin</w:t>
      </w:r>
      <w:r w:rsidRPr="00624CB6">
        <w:rPr>
          <w:rFonts w:ascii="Arial" w:hAnsi="Arial" w:cs="Arial"/>
        </w:rPr>
        <w:t xml:space="preserve"> </w:t>
      </w:r>
      <w:r>
        <w:rPr>
          <w:rFonts w:ascii="Arial" w:hAnsi="Arial" w:cs="Arial"/>
        </w:rPr>
        <w:t>primer somatik duyu merkezinde bulunan dil ile ilgili kısma</w:t>
      </w:r>
      <w:r w:rsidRPr="00624CB6">
        <w:rPr>
          <w:rFonts w:ascii="Arial" w:hAnsi="Arial" w:cs="Arial"/>
        </w:rPr>
        <w:t xml:space="preserve"> </w:t>
      </w:r>
      <w:r>
        <w:rPr>
          <w:rFonts w:ascii="Arial" w:hAnsi="Arial" w:cs="Arial"/>
        </w:rPr>
        <w:t>çok yakın olduğu görülür</w:t>
      </w:r>
      <w:r w:rsidRPr="00624CB6">
        <w:rPr>
          <w:rFonts w:ascii="Arial" w:hAnsi="Arial" w:cs="Arial"/>
        </w:rPr>
        <w:t xml:space="preserve"> (Arifoğlu 2016). </w:t>
      </w:r>
    </w:p>
    <w:p w:rsidR="00F4315B" w:rsidRDefault="00F4315B" w:rsidP="00D14472">
      <w:pPr>
        <w:spacing w:line="240" w:lineRule="auto"/>
        <w:jc w:val="both"/>
        <w:rPr>
          <w:rFonts w:ascii="Arial" w:hAnsi="Arial" w:cs="Arial"/>
        </w:rPr>
      </w:pPr>
    </w:p>
    <w:p w:rsidR="00F4315B" w:rsidRPr="00624CB6" w:rsidRDefault="00F4315B" w:rsidP="00D14472">
      <w:pPr>
        <w:spacing w:line="240" w:lineRule="auto"/>
        <w:jc w:val="both"/>
        <w:rPr>
          <w:rFonts w:ascii="Arial" w:hAnsi="Arial" w:cs="Arial"/>
        </w:rPr>
      </w:pPr>
    </w:p>
    <w:p w:rsidR="00F4315B" w:rsidRDefault="00F4315B" w:rsidP="00F80297">
      <w:pPr>
        <w:pStyle w:val="ListeParagraf"/>
        <w:numPr>
          <w:ilvl w:val="1"/>
          <w:numId w:val="3"/>
        </w:numPr>
        <w:tabs>
          <w:tab w:val="left" w:pos="709"/>
        </w:tabs>
        <w:spacing w:line="360" w:lineRule="auto"/>
        <w:ind w:hanging="1080"/>
        <w:jc w:val="both"/>
        <w:rPr>
          <w:rFonts w:ascii="Arial" w:hAnsi="Arial" w:cs="Arial"/>
          <w:b/>
        </w:rPr>
      </w:pPr>
      <w:r w:rsidRPr="00624CB6">
        <w:rPr>
          <w:rFonts w:ascii="Arial" w:hAnsi="Arial" w:cs="Arial"/>
          <w:b/>
        </w:rPr>
        <w:t>Vestibular Bölgeler</w:t>
      </w:r>
    </w:p>
    <w:p w:rsidR="00D14472" w:rsidRPr="00624CB6" w:rsidRDefault="00D14472" w:rsidP="00D14472">
      <w:pPr>
        <w:pStyle w:val="ListeParagraf"/>
        <w:tabs>
          <w:tab w:val="left" w:pos="709"/>
        </w:tabs>
        <w:spacing w:line="240" w:lineRule="auto"/>
        <w:ind w:left="1146"/>
        <w:jc w:val="both"/>
        <w:rPr>
          <w:rFonts w:ascii="Arial" w:hAnsi="Arial" w:cs="Arial"/>
          <w:b/>
        </w:rPr>
      </w:pPr>
    </w:p>
    <w:p w:rsidR="00F4315B" w:rsidRPr="00624CB6" w:rsidRDefault="00F4315B" w:rsidP="00F4315B">
      <w:pPr>
        <w:spacing w:line="360" w:lineRule="auto"/>
        <w:jc w:val="both"/>
        <w:rPr>
          <w:rFonts w:ascii="Arial" w:hAnsi="Arial" w:cs="Arial"/>
        </w:rPr>
      </w:pPr>
      <w:r w:rsidRPr="00624CB6">
        <w:rPr>
          <w:rFonts w:ascii="Arial" w:hAnsi="Arial" w:cs="Arial"/>
          <w:b/>
        </w:rPr>
        <w:tab/>
      </w:r>
      <w:r w:rsidRPr="00624CB6">
        <w:rPr>
          <w:rFonts w:ascii="Arial" w:hAnsi="Arial" w:cs="Arial"/>
        </w:rPr>
        <w:t>Bu sistemle ilgili cortex bölgeleri çok iyi tanımlanmamıştır.</w:t>
      </w:r>
      <w:r>
        <w:rPr>
          <w:rFonts w:ascii="Arial" w:hAnsi="Arial" w:cs="Arial"/>
        </w:rPr>
        <w:t xml:space="preserve"> Hastaların baş dönmesi ve dönme hareketi şeklindeki duyuları</w:t>
      </w:r>
      <w:r w:rsidRPr="00624CB6">
        <w:rPr>
          <w:rFonts w:ascii="Arial" w:hAnsi="Arial" w:cs="Arial"/>
        </w:rPr>
        <w:t xml:space="preserve"> Gyrus temporalis superior’un bazı bölgelerinin uyarılması </w:t>
      </w:r>
      <w:r>
        <w:rPr>
          <w:rFonts w:ascii="Arial" w:hAnsi="Arial" w:cs="Arial"/>
        </w:rPr>
        <w:t>sonucu olmaktadır</w:t>
      </w:r>
      <w:r w:rsidRPr="00624CB6">
        <w:rPr>
          <w:rFonts w:ascii="Arial" w:hAnsi="Arial" w:cs="Arial"/>
        </w:rPr>
        <w:t xml:space="preserve"> (Arifoğlu 2016, Taner 2002). </w:t>
      </w:r>
    </w:p>
    <w:p w:rsidR="00F4315B" w:rsidRDefault="00F4315B" w:rsidP="00D14472">
      <w:pPr>
        <w:spacing w:line="240" w:lineRule="auto"/>
        <w:jc w:val="both"/>
        <w:rPr>
          <w:rFonts w:ascii="Arial" w:hAnsi="Arial" w:cs="Arial"/>
        </w:rPr>
      </w:pPr>
    </w:p>
    <w:p w:rsidR="00E24B64" w:rsidRPr="00624CB6" w:rsidRDefault="00E24B64" w:rsidP="00D14472">
      <w:pPr>
        <w:spacing w:line="240" w:lineRule="auto"/>
        <w:jc w:val="both"/>
        <w:rPr>
          <w:rFonts w:ascii="Arial" w:hAnsi="Arial" w:cs="Arial"/>
        </w:rPr>
      </w:pPr>
    </w:p>
    <w:p w:rsidR="00F4315B" w:rsidRDefault="00F4315B" w:rsidP="00F80297">
      <w:pPr>
        <w:pStyle w:val="ListeParagraf"/>
        <w:numPr>
          <w:ilvl w:val="1"/>
          <w:numId w:val="3"/>
        </w:numPr>
        <w:tabs>
          <w:tab w:val="left" w:pos="360"/>
          <w:tab w:val="left" w:pos="540"/>
          <w:tab w:val="left" w:pos="709"/>
        </w:tabs>
        <w:spacing w:line="360" w:lineRule="auto"/>
        <w:ind w:left="1134" w:hanging="1080"/>
        <w:jc w:val="both"/>
        <w:rPr>
          <w:rFonts w:ascii="Arial" w:hAnsi="Arial" w:cs="Arial"/>
          <w:b/>
        </w:rPr>
      </w:pPr>
      <w:r w:rsidRPr="00624CB6">
        <w:rPr>
          <w:rFonts w:ascii="Arial" w:hAnsi="Arial" w:cs="Arial"/>
          <w:b/>
        </w:rPr>
        <w:t>Motor Bölgeler</w:t>
      </w:r>
    </w:p>
    <w:p w:rsidR="00D14472" w:rsidRPr="00624CB6" w:rsidRDefault="00D14472" w:rsidP="00D14472">
      <w:pPr>
        <w:pStyle w:val="ListeParagraf"/>
        <w:tabs>
          <w:tab w:val="left" w:pos="360"/>
          <w:tab w:val="left" w:pos="540"/>
          <w:tab w:val="left" w:pos="709"/>
        </w:tabs>
        <w:spacing w:line="240" w:lineRule="auto"/>
        <w:ind w:left="1134"/>
        <w:jc w:val="both"/>
        <w:rPr>
          <w:rFonts w:ascii="Arial" w:hAnsi="Arial" w:cs="Arial"/>
          <w:b/>
        </w:rPr>
      </w:pPr>
    </w:p>
    <w:p w:rsidR="00F4315B" w:rsidRPr="00624CB6" w:rsidRDefault="00F4315B" w:rsidP="00F4315B">
      <w:pPr>
        <w:spacing w:line="360" w:lineRule="auto"/>
        <w:jc w:val="both"/>
        <w:rPr>
          <w:rFonts w:ascii="Arial" w:hAnsi="Arial" w:cs="Arial"/>
        </w:rPr>
      </w:pPr>
      <w:r w:rsidRPr="00624CB6">
        <w:rPr>
          <w:rFonts w:ascii="Arial" w:hAnsi="Arial" w:cs="Arial"/>
          <w:b/>
        </w:rPr>
        <w:tab/>
      </w:r>
      <w:r w:rsidRPr="00F20207">
        <w:rPr>
          <w:rFonts w:ascii="Arial" w:hAnsi="Arial" w:cs="Arial"/>
        </w:rPr>
        <w:t>Motor bölgeler</w:t>
      </w:r>
      <w:r>
        <w:rPr>
          <w:rFonts w:ascii="Arial" w:hAnsi="Arial" w:cs="Arial"/>
        </w:rPr>
        <w:t xml:space="preserve"> üç ana kısma ayrılmaktadır. Bunlar; </w:t>
      </w:r>
      <w:r w:rsidRPr="00624CB6">
        <w:rPr>
          <w:rFonts w:ascii="Arial" w:hAnsi="Arial" w:cs="Arial"/>
        </w:rPr>
        <w:t xml:space="preserve">primer motor bölge, premotor bölge ve yardımcı motor bölge </w:t>
      </w:r>
      <w:r>
        <w:rPr>
          <w:rFonts w:ascii="Arial" w:hAnsi="Arial" w:cs="Arial"/>
        </w:rPr>
        <w:t xml:space="preserve">olarak isimlendirilir. Uyarılan bölge primer motor bölge ise, </w:t>
      </w:r>
      <w:r w:rsidRPr="00624CB6">
        <w:rPr>
          <w:rFonts w:ascii="Arial" w:hAnsi="Arial" w:cs="Arial"/>
        </w:rPr>
        <w:t>vücudun karşı tarafında basit motor hareketler ortaya çıkar</w:t>
      </w:r>
      <w:r>
        <w:rPr>
          <w:rFonts w:ascii="Arial" w:hAnsi="Arial" w:cs="Arial"/>
        </w:rPr>
        <w:t xml:space="preserve"> (uyarılan bölge ile ilgili olarak)</w:t>
      </w:r>
      <w:r w:rsidRPr="00624CB6">
        <w:rPr>
          <w:rFonts w:ascii="Arial" w:hAnsi="Arial" w:cs="Arial"/>
        </w:rPr>
        <w:t xml:space="preserve">. </w:t>
      </w:r>
      <w:r>
        <w:rPr>
          <w:rFonts w:ascii="Arial" w:hAnsi="Arial" w:cs="Arial"/>
        </w:rPr>
        <w:t>Premotor bölge uyarılırsa birden fazla eklemin koordin</w:t>
      </w:r>
      <w:r w:rsidRPr="00624CB6">
        <w:rPr>
          <w:rFonts w:ascii="Arial" w:hAnsi="Arial" w:cs="Arial"/>
        </w:rPr>
        <w:t>e kas hareketleri</w:t>
      </w:r>
      <w:r>
        <w:rPr>
          <w:rFonts w:ascii="Arial" w:hAnsi="Arial" w:cs="Arial"/>
        </w:rPr>
        <w:t>ne yol açtığı</w:t>
      </w:r>
      <w:r w:rsidRPr="00624CB6">
        <w:rPr>
          <w:rFonts w:ascii="Arial" w:hAnsi="Arial" w:cs="Arial"/>
        </w:rPr>
        <w:t xml:space="preserve"> gö</w:t>
      </w:r>
      <w:r>
        <w:rPr>
          <w:rFonts w:ascii="Arial" w:hAnsi="Arial" w:cs="Arial"/>
        </w:rPr>
        <w:t>zlenir</w:t>
      </w:r>
      <w:r w:rsidRPr="00624CB6">
        <w:rPr>
          <w:rFonts w:ascii="Arial" w:hAnsi="Arial" w:cs="Arial"/>
        </w:rPr>
        <w:t>, ya</w:t>
      </w:r>
      <w:r>
        <w:rPr>
          <w:rFonts w:ascii="Arial" w:hAnsi="Arial" w:cs="Arial"/>
        </w:rPr>
        <w:t>rdımcı motor bölge uyarıldığında</w:t>
      </w:r>
      <w:r w:rsidRPr="00624CB6">
        <w:rPr>
          <w:rFonts w:ascii="Arial" w:hAnsi="Arial" w:cs="Arial"/>
        </w:rPr>
        <w:t xml:space="preserve"> ses çıkarma, yüzde milimetrik hareketler ve simetrik koor</w:t>
      </w:r>
      <w:r>
        <w:rPr>
          <w:rFonts w:ascii="Arial" w:hAnsi="Arial" w:cs="Arial"/>
        </w:rPr>
        <w:t>dine kas hareketleri görülür</w:t>
      </w:r>
      <w:r w:rsidRPr="00624CB6">
        <w:rPr>
          <w:rFonts w:ascii="Arial" w:hAnsi="Arial" w:cs="Arial"/>
        </w:rPr>
        <w:t xml:space="preserve"> (Standring 2015). </w:t>
      </w:r>
    </w:p>
    <w:p w:rsidR="00F4315B" w:rsidRPr="00624CB6" w:rsidRDefault="00F4315B" w:rsidP="00F4315B">
      <w:pPr>
        <w:spacing w:line="360" w:lineRule="auto"/>
        <w:jc w:val="both"/>
        <w:rPr>
          <w:rFonts w:ascii="Arial" w:hAnsi="Arial" w:cs="Arial"/>
        </w:rPr>
      </w:pPr>
      <w:r w:rsidRPr="00624CB6">
        <w:rPr>
          <w:rFonts w:ascii="Arial" w:hAnsi="Arial" w:cs="Arial"/>
        </w:rPr>
        <w:lastRenderedPageBreak/>
        <w:tab/>
        <w:t xml:space="preserve">Cortex cerebri’deki motor bölgelere gelen afferentlerin üç ana kaynağı vardır. İlki, periferden motor bölgelere bilgi taşır. Bu afferentler, primer motor bölgere, primer motor duyu merkezinden veya thalamus’tan direkt olarak, premotor bölgeye assosiasyon bölgelerinden indirekt olarak impulslar taşır. Diğer iki ana kaynağı ise basal çekirdeklerin efferent merkezi olan globus pallidus ile cerebellum’dur (Taner 2002). </w:t>
      </w:r>
    </w:p>
    <w:p w:rsidR="00F4315B" w:rsidRDefault="00F4315B" w:rsidP="00F4315B">
      <w:pPr>
        <w:spacing w:line="360" w:lineRule="auto"/>
        <w:jc w:val="both"/>
        <w:rPr>
          <w:rFonts w:ascii="Arial" w:hAnsi="Arial" w:cs="Arial"/>
        </w:rPr>
      </w:pPr>
      <w:r w:rsidRPr="00624CB6">
        <w:rPr>
          <w:rFonts w:ascii="Arial" w:hAnsi="Arial" w:cs="Arial"/>
        </w:rPr>
        <w:tab/>
        <w:t xml:space="preserve">Maymunlarda yapılan çalışmalarda, sadece primer motor bölgenin harabiyeti sonucunda vücudun karşı tarafında flasid paralizi ve hipotoni, yüzeyel reflekslerde ve derin tendon refleksleri artmış bir şekilde geri gelir. Proksimal kas grupları ile ilgili motor fonksiyonlarda da bir miktar düzelme görülebilir; fakat distal kas gruplarında paralizi geri dönmez. </w:t>
      </w:r>
    </w:p>
    <w:p w:rsidR="00E24B64" w:rsidRPr="00624CB6" w:rsidRDefault="00E24B64" w:rsidP="00D14472">
      <w:pPr>
        <w:spacing w:line="240" w:lineRule="auto"/>
        <w:jc w:val="both"/>
        <w:rPr>
          <w:rFonts w:ascii="Arial" w:hAnsi="Arial" w:cs="Arial"/>
        </w:rPr>
      </w:pPr>
    </w:p>
    <w:p w:rsidR="00F4315B" w:rsidRPr="00624CB6" w:rsidRDefault="00F4315B" w:rsidP="00F80297">
      <w:pPr>
        <w:pStyle w:val="ListeParagraf"/>
        <w:numPr>
          <w:ilvl w:val="2"/>
          <w:numId w:val="3"/>
        </w:numPr>
        <w:tabs>
          <w:tab w:val="left" w:pos="720"/>
        </w:tabs>
        <w:spacing w:line="360" w:lineRule="auto"/>
        <w:ind w:hanging="1440"/>
        <w:jc w:val="both"/>
        <w:rPr>
          <w:rFonts w:ascii="Arial" w:hAnsi="Arial" w:cs="Arial"/>
          <w:b/>
        </w:rPr>
      </w:pPr>
      <w:r w:rsidRPr="00624CB6">
        <w:rPr>
          <w:rFonts w:ascii="Arial" w:hAnsi="Arial" w:cs="Arial"/>
          <w:b/>
        </w:rPr>
        <w:t>Frontal Göz Sahası</w:t>
      </w:r>
    </w:p>
    <w:p w:rsidR="00F4315B" w:rsidRPr="00624CB6" w:rsidRDefault="00F4315B" w:rsidP="00F4315B">
      <w:pPr>
        <w:spacing w:line="360" w:lineRule="auto"/>
        <w:jc w:val="both"/>
        <w:rPr>
          <w:rFonts w:ascii="Arial" w:hAnsi="Arial" w:cs="Arial"/>
        </w:rPr>
      </w:pPr>
      <w:r w:rsidRPr="00624CB6">
        <w:rPr>
          <w:rFonts w:ascii="Arial" w:hAnsi="Arial" w:cs="Arial"/>
          <w:b/>
        </w:rPr>
        <w:tab/>
      </w:r>
      <w:r w:rsidRPr="00624CB6">
        <w:rPr>
          <w:rFonts w:ascii="Arial" w:hAnsi="Arial" w:cs="Arial"/>
        </w:rPr>
        <w:t>Premoto</w:t>
      </w:r>
      <w:r>
        <w:rPr>
          <w:rFonts w:ascii="Arial" w:hAnsi="Arial" w:cs="Arial"/>
        </w:rPr>
        <w:t>r bölgenin hemen ön tarafında bulunur</w:t>
      </w:r>
      <w:r w:rsidRPr="00624CB6">
        <w:rPr>
          <w:rFonts w:ascii="Arial" w:hAnsi="Arial" w:cs="Arial"/>
        </w:rPr>
        <w:t xml:space="preserve">. Bu </w:t>
      </w:r>
      <w:r>
        <w:rPr>
          <w:rFonts w:ascii="Arial" w:hAnsi="Arial" w:cs="Arial"/>
        </w:rPr>
        <w:t>saha, istekli olarak yapılan ve obje görüntülerinin odaklanmasına</w:t>
      </w:r>
      <w:r w:rsidRPr="00624CB6">
        <w:rPr>
          <w:rFonts w:ascii="Arial" w:hAnsi="Arial" w:cs="Arial"/>
        </w:rPr>
        <w:t xml:space="preserve"> yönelik konjuge göz hareketleri ile ilgili </w:t>
      </w:r>
      <w:r>
        <w:rPr>
          <w:rFonts w:ascii="Arial" w:hAnsi="Arial" w:cs="Arial"/>
        </w:rPr>
        <w:t>fonksiyonlarda rol aldığı kabul edilmektedir</w:t>
      </w:r>
      <w:r w:rsidRPr="00624CB6">
        <w:rPr>
          <w:rFonts w:ascii="Arial" w:hAnsi="Arial" w:cs="Arial"/>
        </w:rPr>
        <w:t>.</w:t>
      </w:r>
      <w:r>
        <w:rPr>
          <w:rFonts w:ascii="Arial" w:hAnsi="Arial" w:cs="Arial"/>
        </w:rPr>
        <w:t xml:space="preserve"> Brodmann’ın 8 numaralı sahasının alt kısmındadır.</w:t>
      </w:r>
      <w:r w:rsidRPr="00624CB6">
        <w:rPr>
          <w:rFonts w:ascii="Arial" w:hAnsi="Arial" w:cs="Arial"/>
        </w:rPr>
        <w:t xml:space="preserve"> Uyarıldığında, her iki gözde karşı tarafa konjuge bakış ortaya çıkar. Bu sahanın lezyonların</w:t>
      </w:r>
      <w:r>
        <w:rPr>
          <w:rFonts w:ascii="Arial" w:hAnsi="Arial" w:cs="Arial"/>
        </w:rPr>
        <w:t>da, gözler lezyon tarafına dönük</w:t>
      </w:r>
      <w:r w:rsidRPr="00624CB6">
        <w:rPr>
          <w:rFonts w:ascii="Arial" w:hAnsi="Arial" w:cs="Arial"/>
        </w:rPr>
        <w:t xml:space="preserve"> durumda kalır ve karşı tarafa bakış hareketi yapılamaz (Arifoğlu 2016, Standring 2015). </w:t>
      </w:r>
    </w:p>
    <w:p w:rsidR="00F4315B" w:rsidRDefault="00F4315B" w:rsidP="00D14472">
      <w:pPr>
        <w:spacing w:line="240" w:lineRule="auto"/>
        <w:jc w:val="both"/>
        <w:rPr>
          <w:rFonts w:ascii="Arial" w:hAnsi="Arial" w:cs="Arial"/>
        </w:rPr>
      </w:pPr>
    </w:p>
    <w:p w:rsidR="00E24B64" w:rsidRPr="00624CB6" w:rsidRDefault="00E24B64" w:rsidP="00D14472">
      <w:pPr>
        <w:spacing w:line="240" w:lineRule="auto"/>
        <w:jc w:val="both"/>
        <w:rPr>
          <w:rFonts w:ascii="Arial" w:hAnsi="Arial" w:cs="Arial"/>
        </w:rPr>
      </w:pPr>
    </w:p>
    <w:p w:rsidR="00F4315B" w:rsidRDefault="00F4315B" w:rsidP="00F80297">
      <w:pPr>
        <w:pStyle w:val="ListeParagraf"/>
        <w:numPr>
          <w:ilvl w:val="1"/>
          <w:numId w:val="3"/>
        </w:numPr>
        <w:tabs>
          <w:tab w:val="left" w:pos="540"/>
        </w:tabs>
        <w:spacing w:line="360" w:lineRule="auto"/>
        <w:ind w:left="993" w:hanging="993"/>
        <w:jc w:val="both"/>
        <w:rPr>
          <w:rFonts w:ascii="Arial" w:hAnsi="Arial" w:cs="Arial"/>
          <w:b/>
        </w:rPr>
      </w:pPr>
      <w:r w:rsidRPr="00624CB6">
        <w:rPr>
          <w:rFonts w:ascii="Arial" w:hAnsi="Arial" w:cs="Arial"/>
          <w:b/>
        </w:rPr>
        <w:t>Dominant Hemisfer</w:t>
      </w:r>
    </w:p>
    <w:p w:rsidR="00E24B64" w:rsidRPr="00624CB6" w:rsidRDefault="00E24B64" w:rsidP="00D14472">
      <w:pPr>
        <w:pStyle w:val="ListeParagraf"/>
        <w:tabs>
          <w:tab w:val="left" w:pos="540"/>
        </w:tabs>
        <w:spacing w:line="240" w:lineRule="auto"/>
        <w:ind w:left="993"/>
        <w:jc w:val="both"/>
        <w:rPr>
          <w:rFonts w:ascii="Arial" w:hAnsi="Arial" w:cs="Arial"/>
          <w:b/>
        </w:rPr>
      </w:pPr>
    </w:p>
    <w:p w:rsidR="00F4315B" w:rsidRPr="00624CB6" w:rsidRDefault="00F4315B" w:rsidP="00F4315B">
      <w:pPr>
        <w:spacing w:line="360" w:lineRule="auto"/>
        <w:jc w:val="both"/>
        <w:rPr>
          <w:rFonts w:ascii="Arial" w:hAnsi="Arial" w:cs="Arial"/>
        </w:rPr>
      </w:pPr>
      <w:r w:rsidRPr="00624CB6">
        <w:rPr>
          <w:rFonts w:ascii="Arial" w:hAnsi="Arial" w:cs="Arial"/>
          <w:b/>
        </w:rPr>
        <w:tab/>
      </w:r>
      <w:r w:rsidRPr="00624CB6">
        <w:rPr>
          <w:rFonts w:ascii="Arial" w:hAnsi="Arial" w:cs="Arial"/>
        </w:rPr>
        <w:t xml:space="preserve">Bazı belirli üst düzey fonksiyonların yapılmasında </w:t>
      </w:r>
      <w:r>
        <w:rPr>
          <w:rFonts w:ascii="Arial" w:hAnsi="Arial" w:cs="Arial"/>
        </w:rPr>
        <w:t>bir hemisfer</w:t>
      </w:r>
      <w:r w:rsidRPr="00624CB6">
        <w:rPr>
          <w:rFonts w:ascii="Arial" w:hAnsi="Arial" w:cs="Arial"/>
        </w:rPr>
        <w:t xml:space="preserve"> daha ön plandadır, bu hemisfere dominant hemisfer denir. Mesela kişinin sağ veya sol elini daha iyi kullanması dominant hemisferine bağlıdır. Sol hemisferi dominant olan şahıslar genellikle sağ ellerini daha iyi kullanırlar (Gövsa Gökmen 2003). </w:t>
      </w:r>
    </w:p>
    <w:p w:rsidR="00F4315B" w:rsidRPr="00624CB6" w:rsidRDefault="00F4315B" w:rsidP="00F4315B">
      <w:pPr>
        <w:spacing w:line="360" w:lineRule="auto"/>
        <w:jc w:val="both"/>
        <w:rPr>
          <w:rFonts w:ascii="Arial" w:hAnsi="Arial" w:cs="Arial"/>
        </w:rPr>
      </w:pPr>
      <w:r w:rsidRPr="00624CB6">
        <w:rPr>
          <w:rFonts w:ascii="Arial" w:hAnsi="Arial" w:cs="Arial"/>
        </w:rPr>
        <w:tab/>
        <w:t xml:space="preserve">İki hemisfer arasındaki fonksiyonel asimetri ile ilgili bilgilerin önemli bir kısmı, epileptik aktivitenin bir hemisferden diğerine yayılmasını önlemek amacı ile commissurotomy (kommissural yolların bir veya birkaçının kesilmesi) yapılan hastalardan elde edilmiştir. Öğrenme, hafıza, değerlendirme gibi bütün kortikal fonksiyonlar her bir hemisferde ayrı ayrı yerine getirilir. Corpus callosum ve diğer </w:t>
      </w:r>
      <w:r w:rsidRPr="00624CB6">
        <w:rPr>
          <w:rFonts w:ascii="Arial" w:hAnsi="Arial" w:cs="Arial"/>
        </w:rPr>
        <w:lastRenderedPageBreak/>
        <w:t xml:space="preserve">kommissural yollar, birbirinden bağımsız olarak çalışan iki hemisfer arasında bilgi transferini sağlar (Taner 2002). </w:t>
      </w:r>
    </w:p>
    <w:p w:rsidR="00F4315B" w:rsidRDefault="00F4315B" w:rsidP="00D14472">
      <w:pPr>
        <w:spacing w:line="240" w:lineRule="auto"/>
        <w:jc w:val="both"/>
        <w:rPr>
          <w:rFonts w:ascii="Arial" w:hAnsi="Arial" w:cs="Arial"/>
        </w:rPr>
      </w:pPr>
    </w:p>
    <w:p w:rsidR="00E24B64" w:rsidRPr="00624CB6" w:rsidRDefault="00E24B64" w:rsidP="00D14472">
      <w:pPr>
        <w:spacing w:line="240" w:lineRule="auto"/>
        <w:jc w:val="both"/>
        <w:rPr>
          <w:rFonts w:ascii="Arial" w:hAnsi="Arial" w:cs="Arial"/>
        </w:rPr>
      </w:pPr>
    </w:p>
    <w:p w:rsidR="00F4315B" w:rsidRDefault="00F4315B" w:rsidP="00F80297">
      <w:pPr>
        <w:pStyle w:val="ListeParagraf"/>
        <w:numPr>
          <w:ilvl w:val="1"/>
          <w:numId w:val="3"/>
        </w:numPr>
        <w:tabs>
          <w:tab w:val="left" w:pos="540"/>
          <w:tab w:val="left" w:pos="630"/>
        </w:tabs>
        <w:spacing w:line="360" w:lineRule="auto"/>
        <w:ind w:hanging="1080"/>
        <w:jc w:val="both"/>
        <w:rPr>
          <w:rFonts w:ascii="Arial" w:hAnsi="Arial" w:cs="Arial"/>
          <w:b/>
        </w:rPr>
      </w:pPr>
      <w:r w:rsidRPr="00624CB6">
        <w:rPr>
          <w:rFonts w:ascii="Arial" w:hAnsi="Arial" w:cs="Arial"/>
          <w:b/>
        </w:rPr>
        <w:t xml:space="preserve">Assosiasyon Bölgeleri </w:t>
      </w:r>
    </w:p>
    <w:p w:rsidR="00E24B64" w:rsidRPr="00624CB6" w:rsidRDefault="00E24B64" w:rsidP="00D14472">
      <w:pPr>
        <w:pStyle w:val="ListeParagraf"/>
        <w:tabs>
          <w:tab w:val="left" w:pos="540"/>
          <w:tab w:val="left" w:pos="630"/>
        </w:tabs>
        <w:spacing w:line="240" w:lineRule="auto"/>
        <w:ind w:left="1146"/>
        <w:jc w:val="both"/>
        <w:rPr>
          <w:rFonts w:ascii="Arial" w:hAnsi="Arial" w:cs="Arial"/>
          <w:b/>
        </w:rPr>
      </w:pPr>
    </w:p>
    <w:p w:rsidR="00F4315B" w:rsidRPr="00624CB6" w:rsidRDefault="00F4315B" w:rsidP="00F4315B">
      <w:pPr>
        <w:spacing w:line="360" w:lineRule="auto"/>
        <w:jc w:val="both"/>
        <w:rPr>
          <w:rFonts w:ascii="Arial" w:hAnsi="Arial" w:cs="Arial"/>
        </w:rPr>
      </w:pPr>
      <w:r w:rsidRPr="00624CB6">
        <w:rPr>
          <w:rFonts w:ascii="Arial" w:hAnsi="Arial" w:cs="Arial"/>
          <w:b/>
        </w:rPr>
        <w:tab/>
      </w:r>
      <w:r w:rsidRPr="00624CB6">
        <w:rPr>
          <w:rFonts w:ascii="Arial" w:hAnsi="Arial" w:cs="Arial"/>
        </w:rPr>
        <w:t>Assosiasyon bölgeleri, birden fazla duyunun integre edildiği ve motor hareketlerin planlandığı merkezlerdir. Hem duyu bölgeleri ile hem de motor bölgeler ile bağlantıları vardır. Assosiasyon bö</w:t>
      </w:r>
      <w:r>
        <w:rPr>
          <w:rFonts w:ascii="Arial" w:hAnsi="Arial" w:cs="Arial"/>
        </w:rPr>
        <w:t>lgeleri çevrede olup bitenlerin farkında olma</w:t>
      </w:r>
      <w:r w:rsidRPr="00624CB6">
        <w:rPr>
          <w:rFonts w:ascii="Arial" w:hAnsi="Arial" w:cs="Arial"/>
        </w:rPr>
        <w:t xml:space="preserve">, düşünme, planlama, sonuç çıkarma, </w:t>
      </w:r>
      <w:r>
        <w:rPr>
          <w:rFonts w:ascii="Arial" w:hAnsi="Arial" w:cs="Arial"/>
        </w:rPr>
        <w:t xml:space="preserve">hafıza </w:t>
      </w:r>
      <w:r w:rsidRPr="002C0CD2">
        <w:rPr>
          <w:rFonts w:ascii="Arial" w:hAnsi="Arial" w:cs="Arial"/>
        </w:rPr>
        <w:t>ve emosyonel</w:t>
      </w:r>
      <w:r w:rsidRPr="00624CB6">
        <w:rPr>
          <w:rFonts w:ascii="Arial" w:hAnsi="Arial" w:cs="Arial"/>
        </w:rPr>
        <w:t xml:space="preserve"> davranışlar gibi üst düzey fonksiyonlar ile ilgilidir (Gövsa Gökmen 2003). </w:t>
      </w:r>
    </w:p>
    <w:p w:rsidR="00F4315B" w:rsidRPr="00624CB6" w:rsidRDefault="00F4315B" w:rsidP="00F4315B">
      <w:pPr>
        <w:spacing w:line="360" w:lineRule="auto"/>
        <w:jc w:val="both"/>
        <w:rPr>
          <w:rFonts w:ascii="Arial" w:hAnsi="Arial" w:cs="Arial"/>
        </w:rPr>
      </w:pPr>
      <w:r w:rsidRPr="00624CB6">
        <w:rPr>
          <w:rFonts w:ascii="Arial" w:hAnsi="Arial" w:cs="Arial"/>
        </w:rPr>
        <w:tab/>
        <w:t xml:space="preserve">Assosiasyon bölgeleri loblara göre, posterior parietal assosiasyon bölgeleri, prefrontal assosiasyon bölgeleri ve temporal assosiasyon bölgeleri olmak üzere sınıflanmıştır. Posterior parietal assosiasyon bölgeleri, Brodmann’ın 5, 7, 39 ve 40 numaralı sahalarına karşılık gelir. </w:t>
      </w:r>
    </w:p>
    <w:p w:rsidR="00F4315B" w:rsidRPr="00624CB6" w:rsidRDefault="00F4315B" w:rsidP="00F4315B">
      <w:pPr>
        <w:spacing w:line="360" w:lineRule="auto"/>
        <w:ind w:firstLine="708"/>
        <w:jc w:val="both"/>
        <w:rPr>
          <w:rFonts w:ascii="Arial" w:hAnsi="Arial" w:cs="Arial"/>
        </w:rPr>
      </w:pPr>
      <w:r w:rsidRPr="00624CB6">
        <w:rPr>
          <w:rFonts w:ascii="Arial" w:hAnsi="Arial" w:cs="Arial"/>
        </w:rPr>
        <w:t>Dominant olmayan hemisferde (genellikle sağ), posterior parietal assosiasyon bölgelerini etkileyen lezyonu olan hastalar, vücudun karşı tarafından gelen tüm duyulara ve o taraftaki dış dünyaya karşı ilgisizdir. Bu tür hastalar, vücutlarının karşı yarımı kendilerine ait değilmiş</w:t>
      </w:r>
      <w:r>
        <w:rPr>
          <w:rFonts w:ascii="Arial" w:hAnsi="Arial" w:cs="Arial"/>
        </w:rPr>
        <w:t xml:space="preserve"> gibi davranır (neglect sendromu</w:t>
      </w:r>
      <w:r w:rsidRPr="00624CB6">
        <w:rPr>
          <w:rFonts w:ascii="Arial" w:hAnsi="Arial" w:cs="Arial"/>
        </w:rPr>
        <w:t>) ve motor bir harabiyet olmamasına rağmen, o taraftaki ekstremitelerini kullanmazlar. Benzer bir lezyon dominant hemisferde ortaya çıkarsa, ek olarak yazılı ve sözlü lisanın anlaşılması ile ilgili sorunlar da ortaya çıkar (Standring 2015, Taner 2002).</w:t>
      </w:r>
    </w:p>
    <w:p w:rsidR="00F4315B" w:rsidRPr="00624CB6" w:rsidRDefault="00F4315B" w:rsidP="00F4315B">
      <w:pPr>
        <w:spacing w:line="360" w:lineRule="auto"/>
        <w:jc w:val="both"/>
        <w:rPr>
          <w:rFonts w:ascii="Arial" w:hAnsi="Arial" w:cs="Arial"/>
        </w:rPr>
      </w:pPr>
      <w:r w:rsidRPr="00624CB6">
        <w:rPr>
          <w:rFonts w:ascii="Arial" w:hAnsi="Arial" w:cs="Arial"/>
        </w:rPr>
        <w:t xml:space="preserve">  </w:t>
      </w:r>
      <w:r w:rsidRPr="00624CB6">
        <w:rPr>
          <w:rFonts w:ascii="Arial" w:hAnsi="Arial" w:cs="Arial"/>
        </w:rPr>
        <w:tab/>
        <w:t>Prefrontal assosiasyon bölgeleri, lobus frontalis’in Brodmann’ın 6 numaralı sahasının rostralinde kalan kısımlarını içerir. Bu bölgeler, bazı motor fonksiyonların planlanması ve emosyonel davranışlar ile ilgilidir (Standring 2015).</w:t>
      </w:r>
    </w:p>
    <w:p w:rsidR="00F4315B" w:rsidRPr="00624CB6" w:rsidRDefault="00F4315B" w:rsidP="00F4315B">
      <w:pPr>
        <w:spacing w:line="360" w:lineRule="auto"/>
        <w:jc w:val="both"/>
        <w:rPr>
          <w:rFonts w:ascii="Arial" w:hAnsi="Arial" w:cs="Arial"/>
        </w:rPr>
      </w:pPr>
      <w:r w:rsidRPr="00624CB6">
        <w:rPr>
          <w:rFonts w:ascii="Arial" w:hAnsi="Arial" w:cs="Arial"/>
        </w:rPr>
        <w:tab/>
        <w:t xml:space="preserve">Prefrontal assosiasyon bölgeleri ile ilgili lezyonlar, bazı emosyonel değişkliklerin yanı sıra, genellikle karar verme, plan yapma ve problem çözme gibi kompleks fonksiyonların etkilenmesine yol açar (Moore 1999). </w:t>
      </w:r>
    </w:p>
    <w:p w:rsidR="00F4315B" w:rsidRPr="00624CB6" w:rsidRDefault="00F4315B" w:rsidP="00F4315B">
      <w:pPr>
        <w:spacing w:line="360" w:lineRule="auto"/>
        <w:jc w:val="both"/>
        <w:rPr>
          <w:rFonts w:ascii="Arial" w:hAnsi="Arial" w:cs="Arial"/>
        </w:rPr>
      </w:pPr>
      <w:r w:rsidRPr="00624CB6">
        <w:rPr>
          <w:rFonts w:ascii="Arial" w:hAnsi="Arial" w:cs="Arial"/>
        </w:rPr>
        <w:tab/>
        <w:t>Lobus frontalis’te yer alan Brodmann’ın 44 numaralı sahası ile 45 numaralı sahanın bir kısmı mot</w:t>
      </w:r>
      <w:r>
        <w:rPr>
          <w:rFonts w:ascii="Arial" w:hAnsi="Arial" w:cs="Arial"/>
        </w:rPr>
        <w:t>or konuşma merkezi (broca alanı, motor konuşma alanı</w:t>
      </w:r>
      <w:r w:rsidRPr="00624CB6">
        <w:rPr>
          <w:rFonts w:ascii="Arial" w:hAnsi="Arial" w:cs="Arial"/>
        </w:rPr>
        <w:t>) olarak kabul edilir. Bu merkez dominant hemisferdedir (Standring 2015, Moore 1999).</w:t>
      </w:r>
    </w:p>
    <w:p w:rsidR="00F4315B" w:rsidRPr="00624CB6" w:rsidRDefault="00F4315B" w:rsidP="00F4315B">
      <w:pPr>
        <w:spacing w:line="360" w:lineRule="auto"/>
        <w:jc w:val="both"/>
        <w:rPr>
          <w:rFonts w:ascii="Arial" w:hAnsi="Arial" w:cs="Arial"/>
        </w:rPr>
      </w:pPr>
      <w:r w:rsidRPr="00624CB6">
        <w:rPr>
          <w:rFonts w:ascii="Arial" w:hAnsi="Arial" w:cs="Arial"/>
        </w:rPr>
        <w:lastRenderedPageBreak/>
        <w:tab/>
        <w:t>Motor konuşma merkezindeki lezyona bağlı olarak ortaya çıkan konu</w:t>
      </w:r>
      <w:r>
        <w:rPr>
          <w:rFonts w:ascii="Arial" w:hAnsi="Arial" w:cs="Arial"/>
        </w:rPr>
        <w:t>şma bozukluklarına motor afazi (Broca afazisi</w:t>
      </w:r>
      <w:r w:rsidRPr="00624CB6">
        <w:rPr>
          <w:rFonts w:ascii="Arial" w:hAnsi="Arial" w:cs="Arial"/>
        </w:rPr>
        <w:t xml:space="preserve">) denir. Bu tür hastalarda lezyonun derecesine bağlı olarak tam konuşma kaybı veya ancak çok basit cümlelerin kurulabildiği kısmi konuşma kaybı görülebilir. Motor konuşma merkezi, motor bölgelere ve capsula interna’ya oldukça yakın olduğu için, motor aphasia’sı olan hastalarda genellikle kontralateral hemiparezi de görülür (Taner 2002). </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Temporal assosiasyon bölgeleri, lobus temporalis’in primer işitme merkezi dışında kalan tüm bölgelerini kapsar. Bu bölgeler genel olarak hafıza ile ilgilidir. Lobus temporalis’te yer alan Brodmann’ın 22 </w:t>
      </w:r>
      <w:r>
        <w:rPr>
          <w:rFonts w:ascii="Arial" w:hAnsi="Arial" w:cs="Arial"/>
        </w:rPr>
        <w:t>numaralı sahası (Wernicke alanı</w:t>
      </w:r>
      <w:r w:rsidRPr="00624CB6">
        <w:rPr>
          <w:rFonts w:ascii="Arial" w:hAnsi="Arial" w:cs="Arial"/>
        </w:rPr>
        <w:t xml:space="preserve">) işitme ile ilgili önemli bir assosiasyon merkezidir. Bu merkez işitilen veya okunan kelimelerin anlamlarını değerlendirmeyle ilgilidir. Dominant hemisferdedir (Gövsa Gökmen 2003). </w:t>
      </w:r>
    </w:p>
    <w:p w:rsidR="00F4315B" w:rsidRPr="00624CB6" w:rsidRDefault="00F4315B" w:rsidP="00F4315B">
      <w:pPr>
        <w:spacing w:line="360" w:lineRule="auto"/>
        <w:jc w:val="both"/>
        <w:rPr>
          <w:rFonts w:ascii="Arial" w:hAnsi="Arial" w:cs="Arial"/>
        </w:rPr>
      </w:pPr>
      <w:r w:rsidRPr="00624CB6">
        <w:rPr>
          <w:rFonts w:ascii="Arial" w:hAnsi="Arial" w:cs="Arial"/>
        </w:rPr>
        <w:tab/>
        <w:t>Dominant hemisferde, Brodmann’ın 22 numaralı sahasını etkileyen lezyonlarda duyu tipi aphasia (Wernicke’s aphasia) ortaya çıkar. Bu tür hastalar işitme kaybı olmamasına rağmen, işittiklerini anlayamaz. Bu hastalarda konuşma düzgün olmasına rağmen, konuşmanın içeriği bozuktur. Motor aphasia’sı olanlar, işittiklerini anladıklarından hastalıklarının farkındadırlar. Bunu tersine duyu aphasia’sı olanlar konuşulan lisanı anlamadıkları için, hastalıklarının farkında değildirler (Gövsa Gökmen 2003).</w:t>
      </w:r>
    </w:p>
    <w:p w:rsidR="00F4315B" w:rsidRPr="00624CB6" w:rsidRDefault="00F4315B" w:rsidP="00F4315B">
      <w:pPr>
        <w:spacing w:line="360" w:lineRule="auto"/>
        <w:jc w:val="both"/>
        <w:rPr>
          <w:rFonts w:ascii="Arial" w:hAnsi="Arial" w:cs="Arial"/>
        </w:rPr>
      </w:pPr>
      <w:r>
        <w:rPr>
          <w:rFonts w:ascii="Arial" w:hAnsi="Arial" w:cs="Arial"/>
        </w:rPr>
        <w:tab/>
        <w:t>Brodmann’ın 22 numaralı alanı</w:t>
      </w:r>
      <w:r w:rsidRPr="00624CB6">
        <w:rPr>
          <w:rFonts w:ascii="Arial" w:hAnsi="Arial" w:cs="Arial"/>
        </w:rPr>
        <w:t xml:space="preserve"> ile motor konuşma merkezi arasında bağlantı sağlayan lifler fasciculus arcuatus adını alır. Bu alanda olan lezyonlarda iletim tipi aphasia ortaya çıkar. Bu tip aphasia’da da konuşma düzgün ancak konuşmanın içeriği bozuktur. Bu hastalar tanıdıkları kişilerin ve objelerin isimlerini söylemede, söylenenleri tekrarlamada ve yüksek sesle okumada çok zorlanırlar (Standring 2015, Taner 2002).</w:t>
      </w:r>
    </w:p>
    <w:p w:rsidR="00F4315B" w:rsidRPr="00624CB6" w:rsidRDefault="00F4315B" w:rsidP="00F4315B">
      <w:pPr>
        <w:spacing w:line="360" w:lineRule="auto"/>
        <w:jc w:val="both"/>
        <w:rPr>
          <w:rFonts w:ascii="Arial" w:hAnsi="Arial" w:cs="Arial"/>
        </w:rPr>
      </w:pPr>
      <w:r w:rsidRPr="00624CB6">
        <w:rPr>
          <w:rFonts w:ascii="Arial" w:hAnsi="Arial" w:cs="Arial"/>
        </w:rPr>
        <w:tab/>
        <w:t>Lobus temporalis’in alt kısımlarındaki assosiasyon bölgelerinin (Brodmann’ın 20, 21, ve 37 numaralı sahaları) lezyonlarında, görüntülerle ilgili bilgilerin değerlendirilmesinde ve bu bilgilere bağlı olarak yapılan motor hareketlerin planlanmasında ve başlatılmasında sorunlar ortaya çıkar. Bu tür lezyonlarda ayrıca yakın hafıza ile ilgili kayıplar görülür. Sağ hemisferde hafıza ile ilgili kayıplar olur. Bu tür hastalar daha önce gördükleri yüzleri veya şekilleri hatırlayamaz, ancak aile bireyleri gibi yakıin kişileri seslerinden ayırt edebilir. Sol hemisferde ise sözel hafızada kayıplar ortaya çıkar. Sözel hafıza kayıplarının sol taraf lezyonlarında ortaya çıkması, lisan ile ilgili fonksiyonların, genellikle dominant olan sol hemisfere ait olmasına bağlanmaktadır (Taner 2002, Gövsa Gökmen 2003).</w:t>
      </w:r>
    </w:p>
    <w:p w:rsidR="00F4315B" w:rsidRPr="00E80886" w:rsidRDefault="00F4315B" w:rsidP="00F4315B">
      <w:pPr>
        <w:spacing w:line="360" w:lineRule="auto"/>
        <w:jc w:val="both"/>
        <w:rPr>
          <w:rFonts w:ascii="Arial" w:hAnsi="Arial" w:cs="Arial"/>
          <w:b/>
        </w:rPr>
      </w:pPr>
      <w:r w:rsidRPr="00624CB6">
        <w:rPr>
          <w:rFonts w:ascii="Arial" w:hAnsi="Arial" w:cs="Arial"/>
          <w:noProof/>
        </w:rPr>
        <w:lastRenderedPageBreak/>
        <w:drawing>
          <wp:inline distT="0" distB="0" distL="0" distR="0">
            <wp:extent cx="5545273" cy="2279015"/>
            <wp:effectExtent l="76200" t="76200" r="113030" b="12128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557182" cy="22839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24CB6">
        <w:rPr>
          <w:rFonts w:ascii="Arial" w:hAnsi="Arial" w:cs="Arial"/>
          <w:b/>
        </w:rPr>
        <w:t xml:space="preserve">Şekil 2.2. </w:t>
      </w:r>
      <w:r w:rsidRPr="00624CB6">
        <w:rPr>
          <w:rFonts w:ascii="Arial" w:hAnsi="Arial" w:cs="Arial"/>
        </w:rPr>
        <w:t>Cerebral hemisferlerin fonksiyonel alanları (Harvey 2012).</w:t>
      </w:r>
    </w:p>
    <w:p w:rsidR="00F4315B" w:rsidRDefault="00F4315B" w:rsidP="00D14472">
      <w:pPr>
        <w:spacing w:line="240" w:lineRule="auto"/>
        <w:jc w:val="both"/>
        <w:rPr>
          <w:rFonts w:ascii="Arial" w:hAnsi="Arial" w:cs="Arial"/>
          <w:b/>
        </w:rPr>
      </w:pPr>
    </w:p>
    <w:p w:rsidR="00E24B64" w:rsidRPr="00624CB6" w:rsidRDefault="00E24B64" w:rsidP="00D14472">
      <w:pPr>
        <w:spacing w:line="240" w:lineRule="auto"/>
        <w:jc w:val="both"/>
        <w:rPr>
          <w:rFonts w:ascii="Arial" w:hAnsi="Arial" w:cs="Arial"/>
          <w:b/>
        </w:rPr>
      </w:pPr>
    </w:p>
    <w:p w:rsidR="00F4315B" w:rsidRDefault="00F4315B" w:rsidP="00F4315B">
      <w:pPr>
        <w:spacing w:line="360" w:lineRule="auto"/>
        <w:jc w:val="both"/>
        <w:rPr>
          <w:rFonts w:ascii="Arial" w:hAnsi="Arial" w:cs="Arial"/>
          <w:b/>
        </w:rPr>
      </w:pPr>
      <w:r w:rsidRPr="00624CB6">
        <w:rPr>
          <w:rFonts w:ascii="Arial" w:hAnsi="Arial" w:cs="Arial"/>
          <w:b/>
        </w:rPr>
        <w:t>2.14. Serebral İskemide Görüntüleme</w:t>
      </w:r>
    </w:p>
    <w:p w:rsidR="00E24B64" w:rsidRPr="00624CB6" w:rsidRDefault="00E24B64" w:rsidP="00D14472">
      <w:pPr>
        <w:spacing w:line="240" w:lineRule="auto"/>
        <w:jc w:val="both"/>
        <w:rPr>
          <w:rFonts w:ascii="Arial" w:hAnsi="Arial" w:cs="Arial"/>
          <w:b/>
        </w:rPr>
      </w:pPr>
    </w:p>
    <w:p w:rsidR="00F4315B" w:rsidRPr="00624CB6" w:rsidRDefault="00F4315B" w:rsidP="00F4315B">
      <w:pPr>
        <w:spacing w:line="360" w:lineRule="auto"/>
        <w:jc w:val="both"/>
        <w:rPr>
          <w:rFonts w:ascii="Arial" w:hAnsi="Arial" w:cs="Arial"/>
          <w:b/>
        </w:rPr>
      </w:pPr>
      <w:r w:rsidRPr="00624CB6">
        <w:rPr>
          <w:rFonts w:ascii="Arial" w:hAnsi="Arial" w:cs="Arial"/>
          <w:b/>
        </w:rPr>
        <w:t>2.14.1. Bilgisayarlı Tomografi</w:t>
      </w:r>
    </w:p>
    <w:p w:rsidR="00F4315B" w:rsidRDefault="00F4315B" w:rsidP="00F4315B">
      <w:pPr>
        <w:spacing w:line="360" w:lineRule="auto"/>
        <w:ind w:firstLine="708"/>
        <w:jc w:val="both"/>
        <w:rPr>
          <w:rFonts w:ascii="Arial" w:hAnsi="Arial" w:cs="Arial"/>
        </w:rPr>
      </w:pPr>
      <w:r w:rsidRPr="002C0CD2">
        <w:rPr>
          <w:rFonts w:ascii="Arial" w:hAnsi="Arial" w:cs="Arial"/>
        </w:rPr>
        <w:t>Bilgisayar kullanılarak yapılan tomografik görüntüleme (BT) tekniği hastanelerde sürekli kullanılan görüntüleme yöntemidir. Bu en önemli iki özelliği şunlardır. 1)Kısa sürede Intrakniyal kanamının olup olmadığını belirlemek 2) Erken Infarkt bulgusunun olup olmaması. Eğer bulunuyorsa uzanımı hakkında bilgi. Trombolitik iyileşme ihtimalinde bu iki özellik de çok gereklidir (Men 2004). Akut serebral infarkt hastalarında bilgisayarlı tomogrofi ile yapılan incelemelerde sonuçlar daha geç sürede</w:t>
      </w:r>
      <w:r>
        <w:rPr>
          <w:rFonts w:ascii="Arial" w:hAnsi="Arial" w:cs="Arial"/>
        </w:rPr>
        <w:t xml:space="preserve"> ortaya çıkar ve infarkt sonrası</w:t>
      </w:r>
      <w:r w:rsidRPr="002C0CD2">
        <w:rPr>
          <w:rFonts w:ascii="Arial" w:hAnsi="Arial" w:cs="Arial"/>
        </w:rPr>
        <w:t xml:space="preserve"> hastaların %60’ında patolojik durum gözlenmemektedir (Osborn 1994). Hiperakut süreçteki (0-6 saat) bilgisayarlı tomogrofi son</w:t>
      </w:r>
      <w:r>
        <w:rPr>
          <w:rFonts w:ascii="Arial" w:hAnsi="Arial" w:cs="Arial"/>
        </w:rPr>
        <w:t>uçları erken sitotoksik</w:t>
      </w:r>
      <w:r w:rsidRPr="002C0CD2">
        <w:rPr>
          <w:rFonts w:ascii="Arial" w:hAnsi="Arial" w:cs="Arial"/>
        </w:rPr>
        <w:t xml:space="preserve"> ödemi temsil etmektedir (Gelal 2003).  Önemli arterlerde oluşan simetrik olmayan hiperdansit</w:t>
      </w:r>
      <w:r>
        <w:rPr>
          <w:rFonts w:ascii="Arial" w:hAnsi="Arial" w:cs="Arial"/>
        </w:rPr>
        <w:t>e</w:t>
      </w:r>
      <w:r w:rsidRPr="002C0CD2">
        <w:rPr>
          <w:rFonts w:ascii="Arial" w:hAnsi="Arial" w:cs="Arial"/>
        </w:rPr>
        <w:t xml:space="preserve"> bilgisayarlı tomograf</w:t>
      </w:r>
      <w:r>
        <w:rPr>
          <w:rFonts w:ascii="Arial" w:hAnsi="Arial" w:cs="Arial"/>
        </w:rPr>
        <w:t>i</w:t>
      </w:r>
      <w:r w:rsidRPr="002C0CD2">
        <w:rPr>
          <w:rFonts w:ascii="Arial" w:hAnsi="Arial" w:cs="Arial"/>
        </w:rPr>
        <w:t xml:space="preserve"> sonuçlarında ortaya çıkan öncül bulgulardan biridir ve arterde oluşan emboli yada trombüs ile kapanması sonucu meydana gelir. Bu sonucun oluştuğu kişilerde sağlık durumları daha kötüye gitmesinden dolayı erken dönem içerisinde parenkimal iskemik değişimler görülmediği süreçte görülürse intraarteriyel trombolitik iyileştirme benzeri agresifliği daha fazla olan bir tedavi sunulmaktadır (Saatçi 2005) </w:t>
      </w:r>
    </w:p>
    <w:p w:rsidR="00F4315B" w:rsidRPr="002C0CD2" w:rsidRDefault="00F4315B" w:rsidP="00F4315B">
      <w:pPr>
        <w:spacing w:line="360" w:lineRule="auto"/>
        <w:ind w:firstLine="708"/>
        <w:jc w:val="both"/>
        <w:rPr>
          <w:rFonts w:ascii="Arial" w:hAnsi="Arial" w:cs="Arial"/>
        </w:rPr>
      </w:pPr>
      <w:r w:rsidRPr="002C0CD2">
        <w:rPr>
          <w:rFonts w:ascii="Arial" w:hAnsi="Arial" w:cs="Arial"/>
        </w:rPr>
        <w:t>Hiperakut süreci takip eden süreçte (6-48 saat) su miktarı git gide büyür. Bu durum öncelikle sulkal silinme ve devamında ise bariz bir atenüasyon azalması olarak devam eder. Subakut süreçte (3-10 gün) en yüksek ödem ve kitle etkisi izlenir. Bi</w:t>
      </w:r>
      <w:r>
        <w:rPr>
          <w:rFonts w:ascii="Arial" w:hAnsi="Arial" w:cs="Arial"/>
        </w:rPr>
        <w:t>r</w:t>
      </w:r>
      <w:r w:rsidRPr="002C0CD2">
        <w:rPr>
          <w:rFonts w:ascii="Arial" w:hAnsi="Arial" w:cs="Arial"/>
        </w:rPr>
        <w:t xml:space="preserve"> </w:t>
      </w:r>
      <w:r>
        <w:rPr>
          <w:rFonts w:ascii="Arial" w:hAnsi="Arial" w:cs="Arial"/>
        </w:rPr>
        <w:t>ç</w:t>
      </w:r>
      <w:r w:rsidRPr="002C0CD2">
        <w:rPr>
          <w:rFonts w:ascii="Arial" w:hAnsi="Arial" w:cs="Arial"/>
        </w:rPr>
        <w:t xml:space="preserve">ok </w:t>
      </w:r>
      <w:r w:rsidRPr="002C0CD2">
        <w:rPr>
          <w:rFonts w:ascii="Arial" w:hAnsi="Arial" w:cs="Arial"/>
        </w:rPr>
        <w:lastRenderedPageBreak/>
        <w:t>büyük damar infarktı korteks ve beyaz cevheri kama görünümünde durduran düşük dansiteli yerler olarak görünür. Infarktın ilk zaamanlarında daha net hatları olan lezyon daha sonrasında belirli olmayan hatlara sahip olmuştur. Dansitedeki bu yükselme anlanları “sislenme” olarak adlandırılır (Men 2004)</w:t>
      </w:r>
    </w:p>
    <w:p w:rsidR="00F4315B" w:rsidRDefault="00F4315B" w:rsidP="00F4315B">
      <w:pPr>
        <w:spacing w:line="360" w:lineRule="auto"/>
        <w:ind w:firstLine="708"/>
        <w:jc w:val="both"/>
        <w:rPr>
          <w:rFonts w:ascii="Arial" w:hAnsi="Arial" w:cs="Arial"/>
        </w:rPr>
      </w:pPr>
      <w:r>
        <w:rPr>
          <w:rFonts w:ascii="Arial" w:hAnsi="Arial" w:cs="Arial"/>
        </w:rPr>
        <w:t>Devam eden</w:t>
      </w:r>
      <w:r w:rsidRPr="002C0CD2">
        <w:rPr>
          <w:rFonts w:ascii="Arial" w:hAnsi="Arial" w:cs="Arial"/>
        </w:rPr>
        <w:t xml:space="preserve"> süreçte kitle tesiri yo</w:t>
      </w:r>
      <w:r>
        <w:rPr>
          <w:rFonts w:ascii="Arial" w:hAnsi="Arial" w:cs="Arial"/>
        </w:rPr>
        <w:t>k olur. Zıtlanma yok olur, pete</w:t>
      </w:r>
      <w:r w:rsidRPr="002C0CD2">
        <w:rPr>
          <w:rFonts w:ascii="Arial" w:hAnsi="Arial" w:cs="Arial"/>
        </w:rPr>
        <w:t>şiyal kanamalar düzelir. Negatif kitle tesirinin ortaya çıkm</w:t>
      </w:r>
      <w:r>
        <w:rPr>
          <w:rFonts w:ascii="Arial" w:hAnsi="Arial" w:cs="Arial"/>
        </w:rPr>
        <w:t>ası sonraki süreçte enstefalomala</w:t>
      </w:r>
      <w:r w:rsidRPr="002C0CD2">
        <w:rPr>
          <w:rFonts w:ascii="Arial" w:hAnsi="Arial" w:cs="Arial"/>
        </w:rPr>
        <w:t>zi, gliozis ve doku zedelenmesi kaynaklı olarak gözlemlenir (Gelal 2003)</w:t>
      </w:r>
    </w:p>
    <w:p w:rsidR="00E24B64" w:rsidRPr="00624CB6" w:rsidRDefault="00E24B64" w:rsidP="00D14472">
      <w:pPr>
        <w:spacing w:line="240" w:lineRule="auto"/>
        <w:ind w:firstLine="708"/>
        <w:jc w:val="both"/>
        <w:rPr>
          <w:rFonts w:ascii="Arial" w:hAnsi="Arial" w:cs="Arial"/>
        </w:rPr>
      </w:pPr>
    </w:p>
    <w:p w:rsidR="00F4315B" w:rsidRDefault="00F4315B" w:rsidP="00F4315B">
      <w:pPr>
        <w:spacing w:line="360" w:lineRule="auto"/>
        <w:jc w:val="both"/>
        <w:rPr>
          <w:rFonts w:ascii="Arial" w:hAnsi="Arial" w:cs="Arial"/>
          <w:b/>
        </w:rPr>
      </w:pPr>
      <w:r w:rsidRPr="00624CB6">
        <w:rPr>
          <w:rFonts w:ascii="Arial" w:hAnsi="Arial" w:cs="Arial"/>
          <w:b/>
        </w:rPr>
        <w:t>2.14.2. Manyetik Rezonans Görüntüleme (MRG)</w:t>
      </w:r>
    </w:p>
    <w:p w:rsidR="00F4315B" w:rsidRPr="002C0CD2" w:rsidRDefault="00F4315B" w:rsidP="00F4315B">
      <w:pPr>
        <w:spacing w:line="360" w:lineRule="auto"/>
        <w:ind w:firstLine="708"/>
        <w:jc w:val="both"/>
        <w:rPr>
          <w:rFonts w:ascii="Arial" w:hAnsi="Arial" w:cs="Arial"/>
        </w:rPr>
      </w:pPr>
      <w:r w:rsidRPr="002C0CD2">
        <w:rPr>
          <w:rFonts w:ascii="Arial" w:hAnsi="Arial" w:cs="Arial"/>
        </w:rPr>
        <w:t>Manyetik rezonans görünt</w:t>
      </w:r>
      <w:r>
        <w:rPr>
          <w:rFonts w:ascii="Arial" w:hAnsi="Arial" w:cs="Arial"/>
        </w:rPr>
        <w:t>üleme (MRG) canlı bedeninin yüks</w:t>
      </w:r>
      <w:r w:rsidRPr="002C0CD2">
        <w:rPr>
          <w:rFonts w:ascii="Arial" w:hAnsi="Arial" w:cs="Arial"/>
        </w:rPr>
        <w:t>ek zıtlık çözünürlükte görüntülenmesini sa</w:t>
      </w:r>
      <w:r>
        <w:rPr>
          <w:rFonts w:ascii="Arial" w:hAnsi="Arial" w:cs="Arial"/>
        </w:rPr>
        <w:t>ğlayan bir metott</w:t>
      </w:r>
      <w:r w:rsidRPr="002C0CD2">
        <w:rPr>
          <w:rFonts w:ascii="Arial" w:hAnsi="Arial" w:cs="Arial"/>
        </w:rPr>
        <w:t>ur. MRG beyindeki sıvı muhtevasındaki farklılılarına karşı daha fazla duyarlılığa sahip olduğundan akut infarktların görülmesi BT’ye nazaran daha yüksektir (Shuaib 1992).</w:t>
      </w:r>
    </w:p>
    <w:p w:rsidR="00F4315B" w:rsidRDefault="00F4315B" w:rsidP="00F4315B">
      <w:pPr>
        <w:spacing w:line="360" w:lineRule="auto"/>
        <w:ind w:firstLine="708"/>
        <w:jc w:val="both"/>
        <w:rPr>
          <w:rFonts w:ascii="Arial" w:hAnsi="Arial" w:cs="Arial"/>
        </w:rPr>
      </w:pPr>
      <w:r w:rsidRPr="002C0CD2">
        <w:rPr>
          <w:rFonts w:ascii="Arial" w:hAnsi="Arial" w:cs="Arial"/>
        </w:rPr>
        <w:t>Manyetik rezonans görüntüleme</w:t>
      </w:r>
      <w:r w:rsidR="000B14E5">
        <w:rPr>
          <w:rFonts w:ascii="Arial" w:hAnsi="Arial" w:cs="Arial"/>
        </w:rPr>
        <w:t xml:space="preserve"> </w:t>
      </w:r>
      <w:r w:rsidRPr="002C0CD2">
        <w:rPr>
          <w:rFonts w:ascii="Arial" w:hAnsi="Arial" w:cs="Arial"/>
        </w:rPr>
        <w:t>tekniğinde etkili bir mıknatıs ve radyo frekansları ile X-Işını yada başka ışınları olmadan bedenin organ ve durumlarını</w:t>
      </w:r>
      <w:r>
        <w:rPr>
          <w:rFonts w:ascii="Arial" w:hAnsi="Arial" w:cs="Arial"/>
        </w:rPr>
        <w:t>n</w:t>
      </w:r>
      <w:r w:rsidRPr="002C0CD2">
        <w:rPr>
          <w:rFonts w:ascii="Arial" w:hAnsi="Arial" w:cs="Arial"/>
        </w:rPr>
        <w:t xml:space="preserve"> ayrıntılı gösterilmesini sağlayan emniyetli bir tanılama tekniğidir. İnsan bedeninin takribi %63’ünde bulunan hidrojen atom çekirdekleri MRG sinyalinin kaynağını meydana getirir. Manyetik rezonans görüntüleme önemli olarak merkezi sinir sistemi ve baş-boyun olmak üzere canlı bedeninin nerdeyse tümünde görüntüleme ve patolojik olguların belirlenmesi için genel olarak ku</w:t>
      </w:r>
      <w:r>
        <w:rPr>
          <w:rFonts w:ascii="Arial" w:hAnsi="Arial" w:cs="Arial"/>
        </w:rPr>
        <w:t>llanılır. MRG ayrıca damarlardak</w:t>
      </w:r>
      <w:r w:rsidRPr="002C0CD2">
        <w:rPr>
          <w:rFonts w:ascii="Arial" w:hAnsi="Arial" w:cs="Arial"/>
        </w:rPr>
        <w:t>i</w:t>
      </w:r>
      <w:r>
        <w:rPr>
          <w:rFonts w:ascii="Arial" w:hAnsi="Arial" w:cs="Arial"/>
        </w:rPr>
        <w:t xml:space="preserve"> </w:t>
      </w:r>
      <w:r w:rsidRPr="002C0CD2">
        <w:rPr>
          <w:rFonts w:ascii="Arial" w:hAnsi="Arial" w:cs="Arial"/>
        </w:rPr>
        <w:t>tıkanmaları da gösteren zararsız bir yöntemdir (Mehdizade 2003)</w:t>
      </w:r>
    </w:p>
    <w:p w:rsidR="00E24B64" w:rsidRPr="002C0CD2" w:rsidRDefault="00E24B64" w:rsidP="00D14472">
      <w:pPr>
        <w:spacing w:line="240" w:lineRule="auto"/>
        <w:ind w:firstLine="708"/>
        <w:jc w:val="both"/>
        <w:rPr>
          <w:rFonts w:ascii="Arial" w:hAnsi="Arial" w:cs="Arial"/>
        </w:rPr>
      </w:pPr>
    </w:p>
    <w:p w:rsidR="00F4315B" w:rsidRPr="00624CB6" w:rsidRDefault="00F4315B" w:rsidP="00F4315B">
      <w:pPr>
        <w:spacing w:line="360" w:lineRule="auto"/>
        <w:jc w:val="both"/>
        <w:outlineLvl w:val="0"/>
        <w:rPr>
          <w:rFonts w:ascii="Arial" w:hAnsi="Arial" w:cs="Arial"/>
          <w:b/>
        </w:rPr>
      </w:pPr>
      <w:bookmarkStart w:id="58" w:name="_Toc454267213"/>
      <w:r w:rsidRPr="00624CB6">
        <w:rPr>
          <w:rFonts w:ascii="Arial" w:hAnsi="Arial" w:cs="Arial"/>
          <w:b/>
        </w:rPr>
        <w:t>2.14.3. Konvansiyonel Manyetik Rezonans Görüntüleme</w:t>
      </w:r>
      <w:bookmarkEnd w:id="58"/>
    </w:p>
    <w:p w:rsidR="00F4315B" w:rsidRDefault="00F4315B" w:rsidP="00F4315B">
      <w:pPr>
        <w:spacing w:line="360" w:lineRule="auto"/>
        <w:ind w:firstLine="708"/>
        <w:jc w:val="both"/>
        <w:outlineLvl w:val="0"/>
        <w:rPr>
          <w:rFonts w:ascii="Arial" w:hAnsi="Arial" w:cs="Arial"/>
        </w:rPr>
      </w:pPr>
      <w:bookmarkStart w:id="59" w:name="_Toc454267214"/>
      <w:r w:rsidRPr="002C0CD2">
        <w:rPr>
          <w:rFonts w:ascii="Arial" w:hAnsi="Arial" w:cs="Arial"/>
        </w:rPr>
        <w:t>MRG’nin ayrca konvansiyonel olarak da kullanılan başka bir yönteminde ise ilk 24 saatteki infarkların %80</w:t>
      </w:r>
      <w:r>
        <w:rPr>
          <w:rFonts w:ascii="Arial" w:hAnsi="Arial" w:cs="Arial"/>
        </w:rPr>
        <w:t>’</w:t>
      </w:r>
      <w:r w:rsidRPr="002C0CD2">
        <w:rPr>
          <w:rFonts w:ascii="Arial" w:hAnsi="Arial" w:cs="Arial"/>
        </w:rPr>
        <w:t xml:space="preserve">i belirlenebiliyor (Bryan 1991). T1 ve T2 çoğunluğundaki spin eko ya da fast spin eko diziler ayrıca ilave olarak gradiyent eko dizileri önemle subakut ve kronik süreç için serebral infarktın rutin değerlendirilmesinde kullanılır. Serebral infarktın </w:t>
      </w:r>
      <w:r>
        <w:rPr>
          <w:rFonts w:ascii="Arial" w:hAnsi="Arial" w:cs="Arial"/>
        </w:rPr>
        <w:t>konvansiyonel MRG olguları BT’ye benzer şekilde zamanla gelişmektedir</w:t>
      </w:r>
      <w:r w:rsidRPr="002C0CD2">
        <w:rPr>
          <w:rFonts w:ascii="Arial" w:hAnsi="Arial" w:cs="Arial"/>
        </w:rPr>
        <w:t xml:space="preserve"> (Marks 2002)</w:t>
      </w:r>
      <w:r>
        <w:rPr>
          <w:rFonts w:ascii="Arial" w:hAnsi="Arial" w:cs="Arial"/>
        </w:rPr>
        <w:t>.</w:t>
      </w:r>
      <w:bookmarkEnd w:id="59"/>
    </w:p>
    <w:p w:rsidR="00F4315B" w:rsidRDefault="00F4315B" w:rsidP="00D14472">
      <w:pPr>
        <w:spacing w:line="240" w:lineRule="auto"/>
        <w:jc w:val="both"/>
        <w:outlineLvl w:val="0"/>
        <w:rPr>
          <w:rFonts w:ascii="Arial" w:hAnsi="Arial" w:cs="Arial"/>
        </w:rPr>
      </w:pPr>
    </w:p>
    <w:p w:rsidR="00E24B64" w:rsidRDefault="00E24B64" w:rsidP="00D14472">
      <w:pPr>
        <w:spacing w:line="240" w:lineRule="auto"/>
        <w:jc w:val="both"/>
        <w:outlineLvl w:val="0"/>
        <w:rPr>
          <w:rFonts w:ascii="Arial" w:hAnsi="Arial" w:cs="Arial"/>
        </w:rPr>
      </w:pPr>
    </w:p>
    <w:p w:rsidR="00BC2664" w:rsidRDefault="00BC2664" w:rsidP="00D14472">
      <w:pPr>
        <w:spacing w:line="240" w:lineRule="auto"/>
        <w:jc w:val="both"/>
        <w:outlineLvl w:val="0"/>
        <w:rPr>
          <w:rFonts w:ascii="Arial" w:hAnsi="Arial" w:cs="Arial"/>
        </w:rPr>
      </w:pPr>
    </w:p>
    <w:p w:rsidR="00F4315B" w:rsidRPr="00624CB6" w:rsidRDefault="00F4315B" w:rsidP="00F4315B">
      <w:pPr>
        <w:spacing w:line="360" w:lineRule="auto"/>
        <w:jc w:val="both"/>
        <w:outlineLvl w:val="0"/>
        <w:rPr>
          <w:rFonts w:ascii="Arial" w:hAnsi="Arial" w:cs="Arial"/>
          <w:b/>
        </w:rPr>
      </w:pPr>
      <w:bookmarkStart w:id="60" w:name="_Toc454267215"/>
      <w:r w:rsidRPr="00624CB6">
        <w:rPr>
          <w:rFonts w:ascii="Arial" w:hAnsi="Arial" w:cs="Arial"/>
          <w:b/>
        </w:rPr>
        <w:lastRenderedPageBreak/>
        <w:t>2.14.4. Difüzyon Ağırlıklı MRG</w:t>
      </w:r>
      <w:bookmarkEnd w:id="60"/>
    </w:p>
    <w:p w:rsidR="00F4315B" w:rsidRDefault="00F4315B" w:rsidP="00F4315B">
      <w:pPr>
        <w:spacing w:line="360" w:lineRule="auto"/>
        <w:ind w:firstLine="708"/>
        <w:jc w:val="both"/>
        <w:rPr>
          <w:rFonts w:ascii="Arial" w:hAnsi="Arial" w:cs="Arial"/>
        </w:rPr>
      </w:pPr>
      <w:r w:rsidRPr="002C0CD2">
        <w:rPr>
          <w:rFonts w:ascii="Arial" w:hAnsi="Arial" w:cs="Arial"/>
        </w:rPr>
        <w:t>Bu teknikte farklı olarak MRG yönteminde taneciklerin sürekli olarak oluşturduğu rastgele (brownian) davranışa dayanmaktadı</w:t>
      </w:r>
      <w:r>
        <w:rPr>
          <w:rFonts w:ascii="Arial" w:hAnsi="Arial" w:cs="Arial"/>
        </w:rPr>
        <w:t>r (Provenzale 1999). Genelde dif</w:t>
      </w:r>
      <w:r w:rsidRPr="002C0CD2">
        <w:rPr>
          <w:rFonts w:ascii="Arial" w:hAnsi="Arial" w:cs="Arial"/>
        </w:rPr>
        <w:t xml:space="preserve">üzyon tüm yönlere doğru gerçekleşebilir (Gelal 2001, </w:t>
      </w:r>
      <w:r>
        <w:rPr>
          <w:rFonts w:ascii="Arial" w:hAnsi="Arial" w:cs="Arial"/>
        </w:rPr>
        <w:t>Brown 1999). Konsantrasyon fark</w:t>
      </w:r>
      <w:r w:rsidRPr="002C0CD2">
        <w:rPr>
          <w:rFonts w:ascii="Arial" w:hAnsi="Arial" w:cs="Arial"/>
        </w:rPr>
        <w:t>ından dolayı difiüzyon her iki çevre içinde arasında difüzyon gerçekleşir.</w:t>
      </w:r>
      <w:r>
        <w:rPr>
          <w:rFonts w:ascii="Arial" w:hAnsi="Arial" w:cs="Arial"/>
        </w:rPr>
        <w:t xml:space="preserve"> Difüzyon iki çevre arasındaki difüzyon farkından kaynaklanmaktadır.</w:t>
      </w:r>
      <w:r w:rsidRPr="002C0CD2">
        <w:rPr>
          <w:rFonts w:ascii="Arial" w:hAnsi="Arial" w:cs="Arial"/>
        </w:rPr>
        <w:t xml:space="preserve"> MRG’de bu teknik için coefficient-D olarak adlandırılan değer kullanılır. Perfüzyonlarının devam olması bi</w:t>
      </w:r>
      <w:r>
        <w:rPr>
          <w:rFonts w:ascii="Arial" w:hAnsi="Arial" w:cs="Arial"/>
        </w:rPr>
        <w:t>y</w:t>
      </w:r>
      <w:r w:rsidRPr="002C0CD2">
        <w:rPr>
          <w:rFonts w:ascii="Arial" w:hAnsi="Arial" w:cs="Arial"/>
        </w:rPr>
        <w:t>olojik sistemlerin difüzyon normlarını karışık duruma sokmaktadır Brown 1999, Le Bilhan 1995)</w:t>
      </w:r>
    </w:p>
    <w:p w:rsidR="00E24B64" w:rsidRPr="00624CB6" w:rsidRDefault="00E24B64" w:rsidP="00BC2664">
      <w:pPr>
        <w:spacing w:line="240" w:lineRule="auto"/>
        <w:ind w:firstLine="708"/>
        <w:jc w:val="both"/>
        <w:rPr>
          <w:rFonts w:ascii="Arial" w:hAnsi="Arial" w:cs="Arial"/>
        </w:rPr>
      </w:pPr>
    </w:p>
    <w:p w:rsidR="00F4315B" w:rsidRPr="00624CB6" w:rsidRDefault="00F4315B" w:rsidP="00F80297">
      <w:pPr>
        <w:pStyle w:val="ListeParagraf"/>
        <w:numPr>
          <w:ilvl w:val="2"/>
          <w:numId w:val="4"/>
        </w:numPr>
        <w:tabs>
          <w:tab w:val="left" w:pos="540"/>
        </w:tabs>
        <w:spacing w:line="360" w:lineRule="auto"/>
        <w:jc w:val="both"/>
        <w:outlineLvl w:val="0"/>
        <w:rPr>
          <w:rFonts w:ascii="Arial" w:hAnsi="Arial" w:cs="Arial"/>
          <w:b/>
        </w:rPr>
      </w:pPr>
      <w:bookmarkStart w:id="61" w:name="_Toc454267216"/>
      <w:r w:rsidRPr="00624CB6">
        <w:rPr>
          <w:rFonts w:ascii="Arial" w:hAnsi="Arial" w:cs="Arial"/>
          <w:b/>
        </w:rPr>
        <w:t>Manyetik Rezonans Spektroskopi</w:t>
      </w:r>
      <w:bookmarkEnd w:id="61"/>
    </w:p>
    <w:p w:rsidR="00F4315B" w:rsidRDefault="00F4315B" w:rsidP="00F4315B">
      <w:pPr>
        <w:spacing w:line="360" w:lineRule="auto"/>
        <w:ind w:firstLine="708"/>
        <w:jc w:val="both"/>
        <w:rPr>
          <w:rFonts w:ascii="Arial" w:hAnsi="Arial" w:cs="Arial"/>
        </w:rPr>
      </w:pPr>
      <w:r w:rsidRPr="002C0CD2">
        <w:rPr>
          <w:rFonts w:ascii="Arial" w:hAnsi="Arial" w:cs="Arial"/>
        </w:rPr>
        <w:t>Bu yöntem inme dahil bir çok nörolojik hastalıkların değişen biyokimyasal değerlerini belirleyen zararsız bir görüntüleme tekniğidir. Bununla birlikte iskemik anemide belirteç olarak kullanılan Laktat, yüksek değerlerde inmenin kronik seviyede olduğuna işaret etmektedir. N-asetil aspartat ise nöronların bütünselliğinde bir değerlendirme kriteridir. İnme durumunun akut durumda olmasını gösteren belirteci ise N-asetil aspartatın düşük görülmesidir (sa de Camargo 2005, Nicoli 2003, Fiehler 2003)</w:t>
      </w:r>
    </w:p>
    <w:p w:rsidR="00F4315B" w:rsidRDefault="00F4315B" w:rsidP="00BC2664">
      <w:pPr>
        <w:spacing w:line="240" w:lineRule="auto"/>
        <w:ind w:firstLine="708"/>
        <w:jc w:val="both"/>
        <w:rPr>
          <w:rFonts w:ascii="Arial" w:hAnsi="Arial" w:cs="Arial"/>
        </w:rPr>
      </w:pPr>
    </w:p>
    <w:p w:rsidR="00E24B64" w:rsidRPr="00624CB6" w:rsidRDefault="00E24B64" w:rsidP="00BC2664">
      <w:pPr>
        <w:spacing w:line="240" w:lineRule="auto"/>
        <w:ind w:firstLine="708"/>
        <w:jc w:val="both"/>
        <w:rPr>
          <w:rFonts w:ascii="Arial" w:hAnsi="Arial" w:cs="Arial"/>
        </w:rPr>
      </w:pPr>
    </w:p>
    <w:p w:rsidR="00F4315B" w:rsidRPr="0027776E" w:rsidRDefault="00F4315B" w:rsidP="00F80297">
      <w:pPr>
        <w:pStyle w:val="ListeParagraf"/>
        <w:numPr>
          <w:ilvl w:val="1"/>
          <w:numId w:val="5"/>
        </w:numPr>
        <w:tabs>
          <w:tab w:val="left" w:pos="567"/>
        </w:tabs>
        <w:spacing w:line="360" w:lineRule="auto"/>
        <w:ind w:hanging="1288"/>
        <w:jc w:val="both"/>
        <w:rPr>
          <w:rFonts w:ascii="Arial" w:hAnsi="Arial" w:cs="Arial"/>
        </w:rPr>
      </w:pPr>
      <w:r w:rsidRPr="00624CB6">
        <w:rPr>
          <w:rFonts w:ascii="Arial" w:eastAsia="Calibri" w:hAnsi="Arial" w:cs="Arial"/>
          <w:b/>
          <w:bCs/>
        </w:rPr>
        <w:t>Bilgisayar Destekli 3B ( üç boyutlu) Rekonstruksiyon</w:t>
      </w:r>
    </w:p>
    <w:p w:rsidR="0027776E" w:rsidRPr="00624CB6" w:rsidRDefault="0027776E" w:rsidP="00BC2664">
      <w:pPr>
        <w:pStyle w:val="ListeParagraf"/>
        <w:tabs>
          <w:tab w:val="left" w:pos="567"/>
        </w:tabs>
        <w:spacing w:line="240" w:lineRule="auto"/>
        <w:ind w:left="1288"/>
        <w:jc w:val="both"/>
        <w:rPr>
          <w:rFonts w:ascii="Arial" w:hAnsi="Arial" w:cs="Arial"/>
        </w:rPr>
      </w:pPr>
    </w:p>
    <w:p w:rsidR="00F4315B" w:rsidRDefault="00F4315B" w:rsidP="00F4315B">
      <w:pPr>
        <w:tabs>
          <w:tab w:val="left" w:pos="567"/>
        </w:tabs>
        <w:spacing w:line="360" w:lineRule="auto"/>
        <w:jc w:val="both"/>
        <w:rPr>
          <w:rFonts w:ascii="Arial" w:hAnsi="Arial" w:cs="Arial"/>
        </w:rPr>
      </w:pPr>
      <w:r w:rsidRPr="00624CB6">
        <w:rPr>
          <w:rFonts w:ascii="Arial" w:hAnsi="Arial" w:cs="Arial"/>
        </w:rPr>
        <w:tab/>
        <w:t>Anatomi, kökleri M.Ö. 4 yy.'a kadar uzanan bir bilim dalıdır (Blits 1999). Yüzyıllar boyu araçlar ve metodlar, direk gözlem, el ile yapılan illüstrasyonlar, diseksiyon aletleri, boyalar ve koruyucular, mikroskop ve kameralardan, bilgisayar tabanlı görüntüleme aletleri, moleküler ve hücresel biyoloji metodlarına kadar birçok evre geçirmiştir. Son 30 yılda bilgisayarlarda gelişme anatomistlere yeni bir araştırma, eğitim ve klinik pratik alanları açmıştır. Bir çok anatomist, araştırmalarında bilgisayar teknolojisini kullanmaya başlamıştır (Drake 2002,</w:t>
      </w:r>
      <w:r w:rsidRPr="00624CB6">
        <w:rPr>
          <w:rFonts w:ascii="Arial" w:hAnsi="Arial" w:cs="Arial"/>
          <w:color w:val="575757"/>
        </w:rPr>
        <w:t xml:space="preserve"> </w:t>
      </w:r>
      <w:r w:rsidRPr="00624CB6">
        <w:rPr>
          <w:rFonts w:ascii="Arial" w:hAnsi="Arial" w:cs="Arial"/>
        </w:rPr>
        <w:t>Gibas 2001,</w:t>
      </w:r>
      <w:r w:rsidRPr="00624CB6">
        <w:rPr>
          <w:rFonts w:ascii="Arial" w:hAnsi="Arial" w:cs="Arial"/>
          <w:color w:val="595959"/>
        </w:rPr>
        <w:t xml:space="preserve"> </w:t>
      </w:r>
      <w:r w:rsidRPr="00624CB6">
        <w:rPr>
          <w:rFonts w:ascii="Arial" w:hAnsi="Arial" w:cs="Arial"/>
        </w:rPr>
        <w:t xml:space="preserve">Reidenberg 2002, Schenk 1999). Bilgisayar biliminin görüntüleme (imaging), görüntüleme işlemleri ve görselleştirme (image processing and visualization), sanal gerçeklik (virtual reality), model yapımı ve simülasyon (modelling and sımulation), yapısal verilerin oluşturulması (structural database processing), bilgisayar ağı (networking), yapay zeka (artificial intelligence) metodları bugün artık anatomistler tarafından yaygın olarak kullanılmaktadır (Brinkley </w:t>
      </w:r>
      <w:r w:rsidRPr="00624CB6">
        <w:rPr>
          <w:rFonts w:ascii="Arial" w:hAnsi="Arial" w:cs="Arial"/>
        </w:rPr>
        <w:lastRenderedPageBreak/>
        <w:t>1991,</w:t>
      </w:r>
      <w:r w:rsidRPr="00624CB6">
        <w:rPr>
          <w:rFonts w:ascii="Arial" w:hAnsi="Arial" w:cs="Arial"/>
          <w:color w:val="575757"/>
        </w:rPr>
        <w:t xml:space="preserve"> </w:t>
      </w:r>
      <w:r w:rsidRPr="00624CB6">
        <w:rPr>
          <w:rFonts w:ascii="Arial" w:hAnsi="Arial" w:cs="Arial"/>
        </w:rPr>
        <w:t>Brinkley 1997, Russell 1995, Shutt 2000, Solaiyappan 2000). Bunlar anatomik informasyonun alt dalları olmuşlardır. Bu çok geniş bir çalışma alanıdır. Tüm bunlar temel açıdan “bilgisayar anatomisi (compututional anatomy)”dir. Temelde, bilgisayarlı anatomi vücut yapılarını matematiksel metodlar olarak belirleyen datalar üzerinde gelişmektedir (Lester 2001, Shutt 2000). Bu konu üzerinde çalışmak, yeni anatomistler için önemlidir. Bunlar öğretime, klinik bilgilere ve geleceğin çalışmalarına yön verecektir. Surf Driver 3.5 programı; Anatomist Scott Lozanoff ve çalışma grubu tarafından geliştirilmiştir. Ticari olarak dağıtılmaktadır. Surf Driver organ ve modellerin 3B görüntülerini yaratmada</w:t>
      </w:r>
      <w:r>
        <w:rPr>
          <w:rFonts w:ascii="Arial" w:hAnsi="Arial" w:cs="Arial"/>
        </w:rPr>
        <w:t>, animasyonlarda ve sanal gerçe</w:t>
      </w:r>
      <w:r w:rsidRPr="00624CB6">
        <w:rPr>
          <w:rFonts w:ascii="Arial" w:hAnsi="Arial" w:cs="Arial"/>
        </w:rPr>
        <w:t>klikte kullanılan bir programdır (Trelease 2002).</w:t>
      </w:r>
    </w:p>
    <w:p w:rsidR="00E24B64" w:rsidRPr="00624CB6" w:rsidRDefault="00E24B64" w:rsidP="00BC2664">
      <w:pPr>
        <w:tabs>
          <w:tab w:val="left" w:pos="567"/>
        </w:tabs>
        <w:spacing w:line="240" w:lineRule="auto"/>
        <w:jc w:val="both"/>
        <w:rPr>
          <w:rFonts w:ascii="Arial" w:hAnsi="Arial" w:cs="Arial"/>
        </w:rPr>
      </w:pPr>
    </w:p>
    <w:p w:rsidR="00F4315B" w:rsidRPr="00624CB6" w:rsidRDefault="00F4315B" w:rsidP="00F80297">
      <w:pPr>
        <w:pStyle w:val="ListeParagraf"/>
        <w:numPr>
          <w:ilvl w:val="2"/>
          <w:numId w:val="5"/>
        </w:numPr>
        <w:tabs>
          <w:tab w:val="left" w:pos="567"/>
        </w:tabs>
        <w:spacing w:line="360" w:lineRule="auto"/>
        <w:jc w:val="both"/>
        <w:rPr>
          <w:rFonts w:ascii="Arial" w:hAnsi="Arial" w:cs="Arial"/>
          <w:b/>
        </w:rPr>
      </w:pPr>
      <w:r w:rsidRPr="00624CB6">
        <w:rPr>
          <w:rFonts w:ascii="Arial" w:hAnsi="Arial" w:cs="Arial"/>
          <w:b/>
        </w:rPr>
        <w:t>OsiriX: Çok Boyutlu DICOM Görüntüleri İşleyen Bilgisayar Destekli Program</w:t>
      </w:r>
    </w:p>
    <w:p w:rsidR="00F4315B" w:rsidRPr="00624CB6" w:rsidRDefault="00F4315B" w:rsidP="00F4315B">
      <w:pPr>
        <w:spacing w:after="0" w:line="360" w:lineRule="auto"/>
        <w:ind w:firstLine="708"/>
        <w:jc w:val="both"/>
        <w:rPr>
          <w:rFonts w:ascii="Arial" w:eastAsia="Calibri" w:hAnsi="Arial" w:cs="Arial"/>
        </w:rPr>
      </w:pPr>
      <w:r w:rsidRPr="00624CB6">
        <w:rPr>
          <w:rFonts w:ascii="Arial" w:eastAsia="Calibri" w:hAnsi="Arial" w:cs="Arial"/>
        </w:rPr>
        <w:t>Tıbbi dijital görüntüleme tekniklerin hızla gelişmesi,  çok boyutlu, çok modaliteli (BT, MRG, PET gibi) görüntülemelerin beraber değerlendirilmesi, PACS workstation ve mevcut görüntüleme programlarını zorlamaktadır. Uzaysal rezolusyon yapabilen multidetector BT tarayıcılar, PET-BT, kardiak BT gibi aletlerden elde edilen görüntülerin geleneksel iki boyutlu yorumlamalarına izin veren programlar kullanılamamaktadır.</w:t>
      </w:r>
    </w:p>
    <w:p w:rsidR="00F4315B" w:rsidRPr="00624CB6" w:rsidRDefault="00F4315B" w:rsidP="00F4315B">
      <w:pPr>
        <w:spacing w:after="0" w:line="360" w:lineRule="auto"/>
        <w:ind w:firstLine="708"/>
        <w:jc w:val="both"/>
        <w:rPr>
          <w:rFonts w:ascii="Arial" w:eastAsia="Calibri" w:hAnsi="Arial" w:cs="Arial"/>
        </w:rPr>
      </w:pPr>
      <w:r w:rsidRPr="00624CB6">
        <w:rPr>
          <w:rFonts w:ascii="Arial" w:eastAsia="Calibri" w:hAnsi="Arial" w:cs="Arial"/>
        </w:rPr>
        <w:t>En çok kullanılan yöntem olan MRG ve BT ‘den elde edilen axial 2 boyutlu görüntülerin 3 boyutlu hale getirilmesi büyük bir data set oluşmasına sebeb olmaktadır. 800-1000 kesite kadar olabilen bu görüntüleri uygun şekilde değerlendirmek için ek görüntü processing ve ek programlara ihtiyaç duyulmaktadır. Bütün bunlar sadece MIP-maximum intensity projection veya MPR-multiplanar reformating ve 3B volume ve surface rendering programlarının olduğu 3B workstation'larda başarılabilir. Farklı modalitelerde 3B çalışmak radiologlar için pahalıdır. Bu programları zaten, radyoloji dışındaki cerrah ve doktorların kullanması sınırlıdır. Genelde bunlar radyoloji dışına kısa filmler halinde CD vs. ile taşınırlar.</w:t>
      </w:r>
    </w:p>
    <w:p w:rsidR="00F4315B" w:rsidRPr="00624CB6" w:rsidRDefault="00F4315B" w:rsidP="00F4315B">
      <w:pPr>
        <w:spacing w:after="0" w:line="360" w:lineRule="auto"/>
        <w:ind w:firstLine="708"/>
        <w:jc w:val="both"/>
        <w:rPr>
          <w:rFonts w:ascii="Arial" w:eastAsia="Calibri" w:hAnsi="Arial" w:cs="Arial"/>
        </w:rPr>
      </w:pPr>
      <w:r w:rsidRPr="00624CB6">
        <w:rPr>
          <w:rFonts w:ascii="Arial" w:eastAsia="Calibri" w:hAnsi="Arial" w:cs="Arial"/>
        </w:rPr>
        <w:t>Bizim amacımız hekimlerin tıbbi olarak tüm ihtiyaçlarını karşılayacak, çok büyük datalar için bile çok büyük Workstation gerektirmeyen uygulanabilir bir software kullanmak olacaktır. Ayrıca bu yeni</w:t>
      </w:r>
      <w:r>
        <w:rPr>
          <w:rFonts w:ascii="Arial" w:eastAsia="Calibri" w:hAnsi="Arial" w:cs="Arial"/>
        </w:rPr>
        <w:t xml:space="preserve"> sistem open-source </w:t>
      </w:r>
      <w:r w:rsidRPr="00624CB6">
        <w:rPr>
          <w:rFonts w:ascii="Arial" w:eastAsia="Calibri" w:hAnsi="Arial" w:cs="Arial"/>
        </w:rPr>
        <w:t>olacak ve başka hardware’lara uygulanabilir olacaktır. Yıllar önce DICOM gösterici OSIRIS programı vardı (Kirchgeorg 1998, Ligier 1991). Bu program, bizi multidimensional görüntüleri çalışma açısından motive etti ve kullandığımız yeni program osirix-x geliştirildi (</w:t>
      </w:r>
      <w:r w:rsidRPr="00624CB6">
        <w:rPr>
          <w:rFonts w:ascii="Arial" w:hAnsi="Arial" w:cs="Arial"/>
          <w:color w:val="000000"/>
        </w:rPr>
        <w:t>Rosset, 2004).</w:t>
      </w:r>
    </w:p>
    <w:p w:rsidR="00F4315B" w:rsidRPr="00624CB6" w:rsidRDefault="00F4315B" w:rsidP="00F4315B">
      <w:pPr>
        <w:autoSpaceDE w:val="0"/>
        <w:autoSpaceDN w:val="0"/>
        <w:adjustRightInd w:val="0"/>
        <w:spacing w:after="0" w:line="360" w:lineRule="auto"/>
        <w:ind w:firstLine="708"/>
        <w:jc w:val="both"/>
        <w:rPr>
          <w:rFonts w:ascii="Arial" w:hAnsi="Arial" w:cs="Arial"/>
        </w:rPr>
      </w:pPr>
      <w:r w:rsidRPr="00624CB6">
        <w:rPr>
          <w:rFonts w:ascii="Arial" w:eastAsia="Calibri" w:hAnsi="Arial" w:cs="Arial"/>
        </w:rPr>
        <w:t xml:space="preserve">Bunu yaparken birçok animasyon programından yararlanıldı. Bunlardan biri videogame’de kullanılan openGL. Medikal data kaynağı olarak, çok yaygın olan VTK  </w:t>
      </w:r>
      <w:r w:rsidRPr="00624CB6">
        <w:rPr>
          <w:rFonts w:ascii="Arial" w:eastAsia="Calibri" w:hAnsi="Arial" w:cs="Arial"/>
        </w:rPr>
        <w:lastRenderedPageBreak/>
        <w:t>(</w:t>
      </w:r>
      <w:r w:rsidRPr="00624CB6">
        <w:rPr>
          <w:rFonts w:ascii="Arial" w:hAnsi="Arial" w:cs="Arial"/>
        </w:rPr>
        <w:t xml:space="preserve">The Visualization Toolkit) kullanıldı. Amerikan national library desteklediği “Visible Human Project” projesinden geliştirilen ITK (Insight Segmentation and Registration Toolkit) aynı zamanda kullanıldı. </w:t>
      </w:r>
    </w:p>
    <w:p w:rsidR="00F4315B" w:rsidRPr="00624CB6" w:rsidRDefault="00F4315B" w:rsidP="00F4315B">
      <w:pPr>
        <w:autoSpaceDE w:val="0"/>
        <w:autoSpaceDN w:val="0"/>
        <w:adjustRightInd w:val="0"/>
        <w:spacing w:after="0" w:line="360" w:lineRule="auto"/>
        <w:ind w:firstLine="708"/>
        <w:jc w:val="both"/>
        <w:rPr>
          <w:rFonts w:ascii="Arial" w:hAnsi="Arial" w:cs="Arial"/>
        </w:rPr>
      </w:pPr>
    </w:p>
    <w:p w:rsidR="00F4315B" w:rsidRPr="00624CB6" w:rsidRDefault="00F4315B" w:rsidP="00F4315B">
      <w:pPr>
        <w:autoSpaceDE w:val="0"/>
        <w:autoSpaceDN w:val="0"/>
        <w:adjustRightInd w:val="0"/>
        <w:spacing w:after="0" w:line="360" w:lineRule="auto"/>
        <w:ind w:firstLine="708"/>
        <w:jc w:val="both"/>
        <w:rPr>
          <w:rFonts w:ascii="Arial" w:hAnsi="Arial" w:cs="Arial"/>
        </w:rPr>
      </w:pPr>
    </w:p>
    <w:p w:rsidR="00F4315B" w:rsidRDefault="00F4315B" w:rsidP="00F80297">
      <w:pPr>
        <w:pStyle w:val="ListeParagraf"/>
        <w:numPr>
          <w:ilvl w:val="1"/>
          <w:numId w:val="5"/>
        </w:numPr>
        <w:tabs>
          <w:tab w:val="left" w:pos="567"/>
        </w:tabs>
        <w:spacing w:line="360" w:lineRule="auto"/>
        <w:ind w:hanging="1288"/>
        <w:jc w:val="both"/>
        <w:rPr>
          <w:rFonts w:ascii="Arial" w:hAnsi="Arial" w:cs="Arial"/>
          <w:b/>
        </w:rPr>
      </w:pPr>
      <w:r w:rsidRPr="00624CB6">
        <w:rPr>
          <w:rFonts w:ascii="Arial" w:hAnsi="Arial" w:cs="Arial"/>
          <w:b/>
        </w:rPr>
        <w:t>Hipotez</w:t>
      </w:r>
    </w:p>
    <w:p w:rsidR="00E24B64" w:rsidRPr="00624CB6" w:rsidRDefault="00E24B64" w:rsidP="00BC2664">
      <w:pPr>
        <w:pStyle w:val="ListeParagraf"/>
        <w:tabs>
          <w:tab w:val="left" w:pos="567"/>
        </w:tabs>
        <w:spacing w:line="240" w:lineRule="auto"/>
        <w:ind w:left="1288"/>
        <w:jc w:val="both"/>
        <w:rPr>
          <w:rFonts w:ascii="Arial" w:hAnsi="Arial" w:cs="Arial"/>
          <w:b/>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Hipotez </w:t>
      </w:r>
      <w:r w:rsidR="00BC2664">
        <w:rPr>
          <w:rFonts w:ascii="Arial" w:hAnsi="Arial" w:cs="Arial"/>
        </w:rPr>
        <w:t>(</w:t>
      </w:r>
      <w:r w:rsidR="00BC2664" w:rsidRPr="00624CB6">
        <w:rPr>
          <w:rFonts w:ascii="Arial" w:hAnsi="Arial" w:cs="Arial"/>
        </w:rPr>
        <w:t>H</w:t>
      </w:r>
      <w:r w:rsidR="00BC2664" w:rsidRPr="00624CB6">
        <w:rPr>
          <w:rFonts w:ascii="Arial" w:hAnsi="Arial" w:cs="Arial"/>
          <w:vertAlign w:val="subscript"/>
        </w:rPr>
        <w:t>1</w:t>
      </w:r>
      <w:r w:rsidR="00BC2664">
        <w:rPr>
          <w:rFonts w:ascii="Arial" w:hAnsi="Arial" w:cs="Arial"/>
        </w:rPr>
        <w:t>)</w:t>
      </w:r>
      <w:r w:rsidRPr="00624CB6">
        <w:rPr>
          <w:rFonts w:ascii="Arial" w:hAnsi="Arial" w:cs="Arial"/>
        </w:rPr>
        <w:t xml:space="preserve">, “klinik durum ile 3B görüntüler arasında ilişki vardır” olarak kurulmuştur. Alfa hatası 0,01 – 0,05 olarak kabul edilmiştir.  Beta hatası 0,20 olarak kabul edilmiştir. Güç analizi (testin gücü) 0,80 bulunmuştur. Geçmiş deneyimlerden yararlanılarak birinci tip hata miktarı 0,05 iken testin gücü 0,80 olan 2 oran arasındaki anlamlı farkı bulabilmemiz </w:t>
      </w:r>
      <w:r>
        <w:rPr>
          <w:rFonts w:ascii="Arial" w:hAnsi="Arial" w:cs="Arial"/>
        </w:rPr>
        <w:t>için minimum örnek genişliği 105</w:t>
      </w:r>
      <w:r w:rsidRPr="00624CB6">
        <w:rPr>
          <w:rFonts w:ascii="Arial" w:hAnsi="Arial" w:cs="Arial"/>
        </w:rPr>
        <w:t xml:space="preserve"> hasta olarak belirlenmiştir.</w:t>
      </w:r>
    </w:p>
    <w:p w:rsidR="00F4315B" w:rsidRPr="00624CB6" w:rsidRDefault="00F4315B" w:rsidP="00F4315B">
      <w:pPr>
        <w:spacing w:line="360" w:lineRule="auto"/>
        <w:ind w:firstLine="708"/>
        <w:jc w:val="both"/>
        <w:rPr>
          <w:rFonts w:ascii="Arial" w:hAnsi="Arial" w:cs="Arial"/>
        </w:rPr>
      </w:pPr>
    </w:p>
    <w:p w:rsidR="00F4315B" w:rsidRPr="00624CB6" w:rsidRDefault="00F4315B" w:rsidP="00F4315B">
      <w:pPr>
        <w:spacing w:line="360" w:lineRule="auto"/>
        <w:ind w:firstLine="708"/>
        <w:jc w:val="both"/>
        <w:rPr>
          <w:rFonts w:ascii="Arial" w:hAnsi="Arial" w:cs="Arial"/>
        </w:rPr>
      </w:pPr>
    </w:p>
    <w:p w:rsidR="00F4315B" w:rsidRPr="00624CB6" w:rsidRDefault="00F4315B" w:rsidP="00F4315B">
      <w:pPr>
        <w:spacing w:line="360" w:lineRule="auto"/>
        <w:ind w:firstLine="708"/>
        <w:jc w:val="both"/>
        <w:rPr>
          <w:rFonts w:ascii="Arial" w:hAnsi="Arial" w:cs="Arial"/>
        </w:rPr>
      </w:pPr>
    </w:p>
    <w:p w:rsidR="00F4315B" w:rsidRPr="00624CB6" w:rsidRDefault="00F4315B" w:rsidP="00F4315B">
      <w:pPr>
        <w:spacing w:line="360" w:lineRule="auto"/>
        <w:ind w:firstLine="708"/>
        <w:jc w:val="both"/>
        <w:rPr>
          <w:rFonts w:ascii="Arial" w:hAnsi="Arial" w:cs="Arial"/>
        </w:rPr>
      </w:pPr>
    </w:p>
    <w:p w:rsidR="00F4315B" w:rsidRPr="00624CB6" w:rsidRDefault="00F4315B" w:rsidP="00F4315B">
      <w:pPr>
        <w:spacing w:line="360" w:lineRule="auto"/>
        <w:ind w:firstLine="708"/>
        <w:jc w:val="both"/>
        <w:rPr>
          <w:rFonts w:ascii="Arial" w:hAnsi="Arial" w:cs="Arial"/>
        </w:rPr>
      </w:pPr>
    </w:p>
    <w:p w:rsidR="00F4315B" w:rsidRPr="00624CB6" w:rsidRDefault="00F4315B" w:rsidP="00F4315B">
      <w:pPr>
        <w:spacing w:line="360" w:lineRule="auto"/>
        <w:ind w:firstLine="708"/>
        <w:jc w:val="both"/>
        <w:rPr>
          <w:rFonts w:ascii="Arial" w:hAnsi="Arial" w:cs="Arial"/>
        </w:rPr>
      </w:pPr>
    </w:p>
    <w:p w:rsidR="00F4315B" w:rsidRPr="00624CB6" w:rsidRDefault="00F4315B" w:rsidP="00F4315B">
      <w:pPr>
        <w:spacing w:line="360" w:lineRule="auto"/>
        <w:ind w:firstLine="708"/>
        <w:jc w:val="both"/>
        <w:rPr>
          <w:rFonts w:ascii="Arial" w:hAnsi="Arial" w:cs="Arial"/>
        </w:rPr>
      </w:pPr>
    </w:p>
    <w:p w:rsidR="00F4315B" w:rsidRPr="00624CB6" w:rsidRDefault="00F4315B" w:rsidP="00F4315B">
      <w:pPr>
        <w:spacing w:line="360" w:lineRule="auto"/>
        <w:ind w:firstLine="708"/>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Default="00F4315B" w:rsidP="00F4315B">
      <w:pPr>
        <w:spacing w:line="360" w:lineRule="auto"/>
        <w:jc w:val="both"/>
        <w:rPr>
          <w:rFonts w:ascii="Arial" w:hAnsi="Arial" w:cs="Arial"/>
        </w:rPr>
      </w:pPr>
    </w:p>
    <w:p w:rsidR="00F4315B" w:rsidRDefault="00F4315B" w:rsidP="00F4315B">
      <w:pPr>
        <w:spacing w:line="360" w:lineRule="auto"/>
        <w:jc w:val="both"/>
        <w:rPr>
          <w:rFonts w:ascii="Arial" w:hAnsi="Arial" w:cs="Arial"/>
        </w:rPr>
      </w:pPr>
    </w:p>
    <w:p w:rsidR="00F4315B" w:rsidRDefault="00F4315B" w:rsidP="00F4315B">
      <w:pPr>
        <w:spacing w:line="360" w:lineRule="auto"/>
        <w:jc w:val="both"/>
        <w:rPr>
          <w:rFonts w:ascii="Arial" w:hAnsi="Arial" w:cs="Arial"/>
        </w:rPr>
      </w:pPr>
    </w:p>
    <w:p w:rsidR="00F4315B" w:rsidRPr="00624CB6" w:rsidRDefault="00F4315B" w:rsidP="00BC2664">
      <w:pPr>
        <w:spacing w:line="240" w:lineRule="auto"/>
        <w:jc w:val="both"/>
        <w:rPr>
          <w:rFonts w:ascii="Arial" w:hAnsi="Arial" w:cs="Arial"/>
        </w:rPr>
      </w:pPr>
    </w:p>
    <w:p w:rsidR="00F4315B" w:rsidRDefault="00F4315B" w:rsidP="00BC2664">
      <w:pPr>
        <w:spacing w:line="240" w:lineRule="auto"/>
        <w:jc w:val="both"/>
        <w:rPr>
          <w:rFonts w:ascii="Arial" w:hAnsi="Arial" w:cs="Arial"/>
        </w:rPr>
      </w:pPr>
    </w:p>
    <w:p w:rsidR="00BC2664" w:rsidRDefault="00BC2664" w:rsidP="00BC2664">
      <w:pPr>
        <w:spacing w:line="240" w:lineRule="auto"/>
        <w:jc w:val="both"/>
        <w:rPr>
          <w:rFonts w:ascii="Arial" w:hAnsi="Arial" w:cs="Arial"/>
        </w:rPr>
      </w:pPr>
    </w:p>
    <w:p w:rsidR="00BC2664" w:rsidRPr="00624CB6" w:rsidRDefault="00BC2664" w:rsidP="00BC2664">
      <w:pPr>
        <w:spacing w:line="240" w:lineRule="auto"/>
        <w:jc w:val="both"/>
        <w:rPr>
          <w:rFonts w:ascii="Arial" w:hAnsi="Arial" w:cs="Arial"/>
        </w:rPr>
      </w:pPr>
    </w:p>
    <w:p w:rsidR="00F4315B" w:rsidRPr="00624CB6" w:rsidRDefault="00F4315B" w:rsidP="00F80297">
      <w:pPr>
        <w:pStyle w:val="ListeParagraf"/>
        <w:widowControl w:val="0"/>
        <w:numPr>
          <w:ilvl w:val="0"/>
          <w:numId w:val="1"/>
        </w:numPr>
        <w:autoSpaceDE w:val="0"/>
        <w:autoSpaceDN w:val="0"/>
        <w:adjustRightInd w:val="0"/>
        <w:spacing w:after="0" w:line="360" w:lineRule="auto"/>
        <w:ind w:left="270" w:right="-20" w:hanging="270"/>
        <w:jc w:val="both"/>
        <w:outlineLvl w:val="0"/>
        <w:rPr>
          <w:rFonts w:ascii="Arial" w:eastAsia="Times New Roman" w:hAnsi="Arial" w:cs="Arial"/>
          <w:b/>
          <w:bCs/>
        </w:rPr>
      </w:pPr>
      <w:bookmarkStart w:id="62" w:name="_Toc454267217"/>
      <w:r w:rsidRPr="00624CB6">
        <w:rPr>
          <w:rFonts w:ascii="Arial" w:eastAsia="Times New Roman" w:hAnsi="Arial" w:cs="Arial"/>
          <w:b/>
          <w:bCs/>
        </w:rPr>
        <w:t xml:space="preserve">GEREÇ </w:t>
      </w:r>
      <w:r w:rsidRPr="00624CB6">
        <w:rPr>
          <w:rFonts w:ascii="Arial" w:eastAsia="Times New Roman" w:hAnsi="Arial" w:cs="Arial"/>
          <w:b/>
          <w:bCs/>
          <w:spacing w:val="-3"/>
        </w:rPr>
        <w:t>V</w:t>
      </w:r>
      <w:r w:rsidRPr="00624CB6">
        <w:rPr>
          <w:rFonts w:ascii="Arial" w:eastAsia="Times New Roman" w:hAnsi="Arial" w:cs="Arial"/>
          <w:b/>
          <w:bCs/>
        </w:rPr>
        <w:t>E YÖNTEMLER</w:t>
      </w:r>
      <w:bookmarkEnd w:id="62"/>
    </w:p>
    <w:p w:rsidR="00F4315B" w:rsidRPr="00624CB6" w:rsidRDefault="00F4315B" w:rsidP="00BC2664">
      <w:pPr>
        <w:widowControl w:val="0"/>
        <w:autoSpaceDE w:val="0"/>
        <w:autoSpaceDN w:val="0"/>
        <w:adjustRightInd w:val="0"/>
        <w:spacing w:after="0" w:line="240" w:lineRule="auto"/>
        <w:ind w:right="-20"/>
        <w:jc w:val="both"/>
        <w:outlineLvl w:val="0"/>
        <w:rPr>
          <w:rFonts w:ascii="Arial" w:eastAsia="Times New Roman" w:hAnsi="Arial" w:cs="Arial"/>
          <w:b/>
          <w:bCs/>
        </w:rPr>
      </w:pPr>
    </w:p>
    <w:p w:rsidR="00F4315B" w:rsidRPr="00624CB6" w:rsidRDefault="00F4315B" w:rsidP="00BC2664">
      <w:pPr>
        <w:widowControl w:val="0"/>
        <w:autoSpaceDE w:val="0"/>
        <w:autoSpaceDN w:val="0"/>
        <w:adjustRightInd w:val="0"/>
        <w:spacing w:after="0" w:line="240" w:lineRule="auto"/>
        <w:ind w:right="-20"/>
        <w:jc w:val="both"/>
        <w:outlineLvl w:val="0"/>
        <w:rPr>
          <w:rFonts w:ascii="Arial" w:eastAsia="Times New Roman" w:hAnsi="Arial" w:cs="Arial"/>
          <w:b/>
          <w:bCs/>
        </w:rPr>
      </w:pPr>
    </w:p>
    <w:p w:rsidR="00F4315B" w:rsidRPr="00624CB6" w:rsidRDefault="00F4315B" w:rsidP="00F4315B">
      <w:pPr>
        <w:keepNext/>
        <w:keepLines/>
        <w:spacing w:after="0"/>
        <w:ind w:right="426"/>
        <w:outlineLvl w:val="1"/>
        <w:rPr>
          <w:rFonts w:ascii="Arial" w:eastAsiaTheme="majorEastAsia" w:hAnsi="Arial" w:cs="Arial"/>
          <w:b/>
          <w:bCs/>
        </w:rPr>
      </w:pPr>
      <w:bookmarkStart w:id="63" w:name="_Toc421719440"/>
      <w:bookmarkStart w:id="64" w:name="_Toc454267218"/>
      <w:r w:rsidRPr="00624CB6">
        <w:rPr>
          <w:rFonts w:ascii="Arial" w:eastAsiaTheme="majorEastAsia" w:hAnsi="Arial" w:cs="Arial"/>
          <w:b/>
          <w:bCs/>
        </w:rPr>
        <w:t>3.1. Araştırmanın Tipi</w:t>
      </w:r>
      <w:bookmarkEnd w:id="63"/>
      <w:bookmarkEnd w:id="64"/>
    </w:p>
    <w:p w:rsidR="00F4315B" w:rsidRPr="00624CB6" w:rsidRDefault="00F4315B" w:rsidP="00BC2664">
      <w:pPr>
        <w:spacing w:after="0" w:line="240" w:lineRule="auto"/>
        <w:ind w:right="426"/>
        <w:jc w:val="both"/>
        <w:rPr>
          <w:rFonts w:ascii="Arial" w:hAnsi="Arial" w:cs="Arial"/>
          <w:b/>
        </w:rPr>
      </w:pPr>
    </w:p>
    <w:p w:rsidR="00F4315B" w:rsidRPr="00624CB6" w:rsidRDefault="00F4315B" w:rsidP="00F4315B">
      <w:pPr>
        <w:spacing w:after="0" w:line="360" w:lineRule="auto"/>
        <w:ind w:right="426" w:firstLine="708"/>
        <w:jc w:val="both"/>
        <w:rPr>
          <w:rFonts w:ascii="Arial" w:hAnsi="Arial" w:cs="Arial"/>
        </w:rPr>
      </w:pPr>
      <w:r w:rsidRPr="00624CB6">
        <w:rPr>
          <w:rFonts w:ascii="Arial" w:hAnsi="Arial" w:cs="Arial"/>
        </w:rPr>
        <w:t>Araştırmanın tipi tanımlayıcı araştırmadır.</w:t>
      </w:r>
    </w:p>
    <w:p w:rsidR="00F4315B" w:rsidRDefault="00F4315B" w:rsidP="00BC2664">
      <w:pPr>
        <w:spacing w:after="0" w:line="240" w:lineRule="auto"/>
        <w:ind w:right="426"/>
        <w:jc w:val="both"/>
        <w:rPr>
          <w:rFonts w:ascii="Arial" w:hAnsi="Arial" w:cs="Arial"/>
          <w:b/>
        </w:rPr>
      </w:pPr>
    </w:p>
    <w:p w:rsidR="00E24B64" w:rsidRPr="00624CB6" w:rsidRDefault="00E24B64" w:rsidP="00BC2664">
      <w:pPr>
        <w:spacing w:after="0" w:line="240" w:lineRule="auto"/>
        <w:ind w:right="426"/>
        <w:jc w:val="both"/>
        <w:rPr>
          <w:rFonts w:ascii="Arial" w:hAnsi="Arial" w:cs="Arial"/>
          <w:b/>
        </w:rPr>
      </w:pPr>
    </w:p>
    <w:p w:rsidR="00F4315B" w:rsidRPr="00624CB6" w:rsidRDefault="00F4315B" w:rsidP="00F4315B">
      <w:pPr>
        <w:keepNext/>
        <w:keepLines/>
        <w:spacing w:before="200" w:after="0"/>
        <w:outlineLvl w:val="1"/>
        <w:rPr>
          <w:rFonts w:ascii="Arial" w:eastAsiaTheme="majorEastAsia" w:hAnsi="Arial" w:cs="Arial"/>
          <w:b/>
          <w:bCs/>
        </w:rPr>
      </w:pPr>
      <w:bookmarkStart w:id="65" w:name="_Toc421719441"/>
      <w:bookmarkStart w:id="66" w:name="_Toc454267219"/>
      <w:r w:rsidRPr="00624CB6">
        <w:rPr>
          <w:rFonts w:ascii="Arial" w:eastAsiaTheme="majorEastAsia" w:hAnsi="Arial" w:cs="Arial"/>
          <w:b/>
          <w:bCs/>
        </w:rPr>
        <w:t>3.2. Araştırmanın Yeri ve Zamanı</w:t>
      </w:r>
      <w:bookmarkEnd w:id="65"/>
      <w:bookmarkEnd w:id="66"/>
    </w:p>
    <w:p w:rsidR="00F4315B" w:rsidRPr="00624CB6" w:rsidRDefault="00F4315B" w:rsidP="00BC2664">
      <w:pPr>
        <w:spacing w:after="0" w:line="240" w:lineRule="auto"/>
        <w:ind w:right="426"/>
        <w:jc w:val="both"/>
        <w:rPr>
          <w:rFonts w:ascii="Arial" w:hAnsi="Arial" w:cs="Arial"/>
        </w:rPr>
      </w:pPr>
    </w:p>
    <w:p w:rsidR="00F4315B" w:rsidRPr="00624CB6" w:rsidRDefault="00F4315B" w:rsidP="00F4315B">
      <w:pPr>
        <w:spacing w:after="0" w:line="360" w:lineRule="auto"/>
        <w:ind w:right="426" w:firstLine="708"/>
        <w:jc w:val="both"/>
        <w:rPr>
          <w:rFonts w:ascii="Arial" w:hAnsi="Arial" w:cs="Arial"/>
        </w:rPr>
      </w:pPr>
      <w:r w:rsidRPr="00624CB6">
        <w:rPr>
          <w:rFonts w:ascii="Arial" w:hAnsi="Arial" w:cs="Arial"/>
        </w:rPr>
        <w:t>Araştırma 2015-2016 güz ve bahar dönemlerinde, Pamukkale Üniversitesi Tıp Fakültesi Anatomi Anabilim Dalı’nda yapılmıştır.</w:t>
      </w:r>
    </w:p>
    <w:p w:rsidR="00F4315B" w:rsidRDefault="00F4315B" w:rsidP="00BC2664">
      <w:pPr>
        <w:spacing w:after="0" w:line="240" w:lineRule="auto"/>
        <w:ind w:right="426"/>
        <w:jc w:val="both"/>
        <w:rPr>
          <w:rFonts w:ascii="Arial" w:hAnsi="Arial" w:cs="Arial"/>
          <w:b/>
        </w:rPr>
      </w:pPr>
    </w:p>
    <w:p w:rsidR="00E24B64" w:rsidRPr="00624CB6" w:rsidRDefault="00E24B64" w:rsidP="00BC2664">
      <w:pPr>
        <w:spacing w:after="0" w:line="240" w:lineRule="auto"/>
        <w:ind w:right="426"/>
        <w:jc w:val="both"/>
        <w:rPr>
          <w:rFonts w:ascii="Arial" w:hAnsi="Arial" w:cs="Arial"/>
          <w:b/>
        </w:rPr>
      </w:pPr>
    </w:p>
    <w:p w:rsidR="00F4315B" w:rsidRPr="00624CB6" w:rsidRDefault="00F4315B" w:rsidP="00F4315B">
      <w:pPr>
        <w:keepNext/>
        <w:keepLines/>
        <w:spacing w:before="200" w:after="0"/>
        <w:outlineLvl w:val="1"/>
        <w:rPr>
          <w:rFonts w:ascii="Arial" w:eastAsiaTheme="majorEastAsia" w:hAnsi="Arial" w:cs="Arial"/>
          <w:b/>
          <w:bCs/>
        </w:rPr>
      </w:pPr>
      <w:bookmarkStart w:id="67" w:name="_Toc421719442"/>
      <w:bookmarkStart w:id="68" w:name="_Toc454267220"/>
      <w:r w:rsidRPr="00624CB6">
        <w:rPr>
          <w:rFonts w:ascii="Arial" w:eastAsiaTheme="majorEastAsia" w:hAnsi="Arial" w:cs="Arial"/>
          <w:b/>
          <w:bCs/>
        </w:rPr>
        <w:t>3.3. Araştırmanın Evreni ve Örneklemi</w:t>
      </w:r>
      <w:bookmarkEnd w:id="67"/>
      <w:bookmarkEnd w:id="68"/>
    </w:p>
    <w:p w:rsidR="00F4315B" w:rsidRPr="00624CB6" w:rsidRDefault="00F4315B" w:rsidP="00BC2664">
      <w:pPr>
        <w:spacing w:after="0" w:line="240" w:lineRule="auto"/>
        <w:ind w:right="426"/>
        <w:jc w:val="both"/>
        <w:rPr>
          <w:rFonts w:ascii="Arial" w:hAnsi="Arial" w:cs="Arial"/>
          <w:b/>
        </w:rPr>
      </w:pPr>
    </w:p>
    <w:p w:rsidR="00F4315B" w:rsidRPr="00624CB6" w:rsidRDefault="00F4315B" w:rsidP="00F4315B">
      <w:pPr>
        <w:spacing w:line="360" w:lineRule="auto"/>
        <w:ind w:right="426" w:firstLine="708"/>
        <w:jc w:val="both"/>
        <w:rPr>
          <w:rFonts w:ascii="Arial" w:hAnsi="Arial" w:cs="Arial"/>
        </w:rPr>
      </w:pPr>
      <w:r w:rsidRPr="00624CB6">
        <w:rPr>
          <w:rFonts w:ascii="Arial" w:hAnsi="Arial" w:cs="Arial"/>
        </w:rPr>
        <w:t>Araştırmanın evrenini Pamukkale Üniversitesi Tıp Fakültesi Eğitim ve Araştırma Hastanes</w:t>
      </w:r>
      <w:r>
        <w:rPr>
          <w:rFonts w:ascii="Arial" w:hAnsi="Arial" w:cs="Arial"/>
        </w:rPr>
        <w:t>i akut iskemik BD</w:t>
      </w:r>
      <w:r w:rsidRPr="00624CB6">
        <w:rPr>
          <w:rFonts w:ascii="Arial" w:hAnsi="Arial" w:cs="Arial"/>
        </w:rPr>
        <w:t xml:space="preserve">H tanısı ile yatırılarak tetkik ve tedavi edilen hastaların manyetik rezonans (MRG) ve bilgisayarlı tomografi (BT) görüntüleri oluşturmaktadır. Hastaların MRG ve BT görüntüleri hasta izniyle Pamukkale Üniversitesi, Tıp Fakültesi Radyoloji AD’dan, hastaların klinik verileri ise klinik değerlendirme için Pamukkale Üniversitesi Tıp Fakültesi Nöroloji Anabilim Dalı’ndan temin edilmiştir. </w:t>
      </w:r>
    </w:p>
    <w:p w:rsidR="00F4315B" w:rsidRDefault="00F4315B" w:rsidP="00BC2664">
      <w:pPr>
        <w:widowControl w:val="0"/>
        <w:autoSpaceDE w:val="0"/>
        <w:autoSpaceDN w:val="0"/>
        <w:adjustRightInd w:val="0"/>
        <w:spacing w:after="0" w:line="240" w:lineRule="auto"/>
        <w:ind w:right="-20"/>
        <w:jc w:val="both"/>
        <w:outlineLvl w:val="0"/>
        <w:rPr>
          <w:rFonts w:ascii="Arial" w:eastAsia="Times New Roman" w:hAnsi="Arial" w:cs="Arial"/>
          <w:b/>
          <w:bCs/>
        </w:rPr>
      </w:pPr>
    </w:p>
    <w:p w:rsidR="00E24B64" w:rsidRPr="00624CB6" w:rsidRDefault="00E24B64" w:rsidP="00BC2664">
      <w:pPr>
        <w:widowControl w:val="0"/>
        <w:autoSpaceDE w:val="0"/>
        <w:autoSpaceDN w:val="0"/>
        <w:adjustRightInd w:val="0"/>
        <w:spacing w:after="0" w:line="240" w:lineRule="auto"/>
        <w:ind w:right="-20"/>
        <w:jc w:val="both"/>
        <w:outlineLvl w:val="0"/>
        <w:rPr>
          <w:rFonts w:ascii="Arial" w:eastAsia="Times New Roman" w:hAnsi="Arial" w:cs="Arial"/>
          <w:b/>
          <w:bCs/>
        </w:rPr>
      </w:pPr>
    </w:p>
    <w:p w:rsidR="00F4315B" w:rsidRPr="00624CB6" w:rsidRDefault="00F4315B" w:rsidP="00F4315B">
      <w:pPr>
        <w:widowControl w:val="0"/>
        <w:autoSpaceDE w:val="0"/>
        <w:autoSpaceDN w:val="0"/>
        <w:adjustRightInd w:val="0"/>
        <w:spacing w:after="0" w:line="360" w:lineRule="auto"/>
        <w:ind w:right="-20"/>
        <w:jc w:val="both"/>
        <w:outlineLvl w:val="0"/>
        <w:rPr>
          <w:rFonts w:ascii="Arial" w:eastAsia="Times New Roman" w:hAnsi="Arial" w:cs="Arial"/>
          <w:b/>
          <w:bCs/>
        </w:rPr>
      </w:pPr>
      <w:bookmarkStart w:id="69" w:name="_Toc421719443"/>
      <w:bookmarkStart w:id="70" w:name="_Toc454267221"/>
      <w:r w:rsidRPr="00624CB6">
        <w:rPr>
          <w:rFonts w:ascii="Arial" w:eastAsia="Times New Roman" w:hAnsi="Arial" w:cs="Arial"/>
          <w:b/>
          <w:bCs/>
        </w:rPr>
        <w:t>3.4. Çalışma Materyalleri</w:t>
      </w:r>
      <w:bookmarkEnd w:id="69"/>
      <w:bookmarkEnd w:id="70"/>
    </w:p>
    <w:p w:rsidR="00F4315B" w:rsidRPr="00624CB6" w:rsidRDefault="00F4315B" w:rsidP="00BC2664">
      <w:pPr>
        <w:widowControl w:val="0"/>
        <w:autoSpaceDE w:val="0"/>
        <w:autoSpaceDN w:val="0"/>
        <w:adjustRightInd w:val="0"/>
        <w:spacing w:after="0" w:line="240" w:lineRule="auto"/>
        <w:ind w:right="-20"/>
        <w:jc w:val="both"/>
        <w:outlineLvl w:val="0"/>
        <w:rPr>
          <w:rFonts w:ascii="Arial" w:eastAsia="Times New Roman" w:hAnsi="Arial" w:cs="Arial"/>
          <w:b/>
          <w:bCs/>
        </w:rPr>
      </w:pPr>
    </w:p>
    <w:p w:rsidR="00F4315B" w:rsidRDefault="00F4315B" w:rsidP="00F4315B">
      <w:pPr>
        <w:spacing w:line="360" w:lineRule="auto"/>
        <w:ind w:firstLine="720"/>
        <w:jc w:val="both"/>
        <w:rPr>
          <w:rFonts w:ascii="Arial" w:hAnsi="Arial" w:cs="Arial"/>
        </w:rPr>
      </w:pPr>
      <w:r w:rsidRPr="00624CB6">
        <w:rPr>
          <w:rFonts w:ascii="Arial" w:hAnsi="Arial" w:cs="Arial"/>
        </w:rPr>
        <w:t>53 erkek, 52 kadın toplam 105 iskemili hasta ile, 23 erkek, 27 kadın 50 normal kontrol hastası çalışmada yer aldı (Tablo 3.1, Grafik 3.1). Kadın ve erkek yaşları karşılaştırıldı. İskemili hastalarda üç boyutlu (3B) inceleme için bilgisayar destekli (Apple-Mac) 3B programı Osirix kullanıldı.  Transvers, sagital ve koronal, çeşitli sayıdaki kesitsel görüntüler bilgisayar ortamında Osirix programında rekonstrüktüre edildi. İnfarkt alanları tanımlandı. İnfarkt boyutları otomotik olarak hacimsel hesaplandı. Aynı zamanda Cavalieri yöntemi ile kesitsel hesaplamalar yapıldı. İki boyutlu ve üç boyutlu bu hesaplamalarda toplam nokta sayıları hesaplandı ve birbiriyle karşılaştrıldı.</w:t>
      </w:r>
    </w:p>
    <w:p w:rsidR="00450328" w:rsidRDefault="00450328" w:rsidP="00F4315B">
      <w:pPr>
        <w:spacing w:line="360" w:lineRule="auto"/>
        <w:ind w:firstLine="720"/>
        <w:jc w:val="both"/>
        <w:rPr>
          <w:rFonts w:ascii="Arial" w:hAnsi="Arial" w:cs="Arial"/>
        </w:rPr>
      </w:pPr>
    </w:p>
    <w:p w:rsidR="00450328" w:rsidRPr="00624CB6" w:rsidRDefault="00450328" w:rsidP="00F4315B">
      <w:pPr>
        <w:spacing w:line="360" w:lineRule="auto"/>
        <w:ind w:firstLine="720"/>
        <w:jc w:val="both"/>
        <w:rPr>
          <w:rFonts w:ascii="Arial" w:hAnsi="Arial" w:cs="Arial"/>
        </w:rPr>
      </w:pPr>
    </w:p>
    <w:p w:rsidR="00F4315B" w:rsidRPr="00624CB6" w:rsidRDefault="00F4315B" w:rsidP="00F4315B">
      <w:pPr>
        <w:tabs>
          <w:tab w:val="left" w:pos="4750"/>
        </w:tabs>
        <w:spacing w:after="0" w:line="240" w:lineRule="auto"/>
        <w:jc w:val="both"/>
        <w:rPr>
          <w:rFonts w:ascii="Arial" w:eastAsia="Calibri" w:hAnsi="Arial" w:cs="Arial"/>
          <w:b/>
          <w:sz w:val="18"/>
          <w:szCs w:val="18"/>
        </w:rPr>
      </w:pPr>
    </w:p>
    <w:p w:rsidR="00F4315B" w:rsidRPr="00624CB6" w:rsidRDefault="00F4315B" w:rsidP="00F4315B">
      <w:pPr>
        <w:tabs>
          <w:tab w:val="left" w:pos="4750"/>
        </w:tabs>
        <w:spacing w:after="0" w:line="240" w:lineRule="auto"/>
        <w:jc w:val="both"/>
        <w:rPr>
          <w:rFonts w:ascii="Arial" w:eastAsia="Calibri" w:hAnsi="Arial" w:cs="Arial"/>
          <w:b/>
          <w:sz w:val="18"/>
          <w:szCs w:val="18"/>
        </w:rPr>
      </w:pPr>
      <w:r w:rsidRPr="00624CB6">
        <w:rPr>
          <w:rFonts w:ascii="Arial" w:eastAsia="Calibri" w:hAnsi="Arial" w:cs="Arial"/>
          <w:noProof/>
          <w:color w:val="009900"/>
        </w:rPr>
        <w:drawing>
          <wp:anchor distT="0" distB="0" distL="114300" distR="114300" simplePos="0" relativeHeight="251659264" behindDoc="0" locked="0" layoutInCell="1" allowOverlap="1">
            <wp:simplePos x="0" y="0"/>
            <wp:positionH relativeFrom="column">
              <wp:posOffset>2914015</wp:posOffset>
            </wp:positionH>
            <wp:positionV relativeFrom="paragraph">
              <wp:posOffset>137795</wp:posOffset>
            </wp:positionV>
            <wp:extent cx="2581910" cy="2060575"/>
            <wp:effectExtent l="0" t="0" r="8890" b="0"/>
            <wp:wrapSquare wrapText="bothSides"/>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624CB6">
        <w:rPr>
          <w:rFonts w:ascii="Arial" w:eastAsia="Calibri" w:hAnsi="Arial" w:cs="Arial"/>
          <w:b/>
          <w:sz w:val="18"/>
          <w:szCs w:val="18"/>
        </w:rPr>
        <w:t xml:space="preserve">Tablo 3.1. </w:t>
      </w:r>
      <w:r w:rsidRPr="00624CB6">
        <w:rPr>
          <w:rFonts w:ascii="Arial" w:eastAsia="Calibri" w:hAnsi="Arial" w:cs="Arial"/>
          <w:sz w:val="18"/>
          <w:szCs w:val="18"/>
        </w:rPr>
        <w:t>Hasta Sayıları</w:t>
      </w:r>
      <w:r w:rsidRPr="00624CB6">
        <w:rPr>
          <w:rFonts w:ascii="Arial" w:eastAsia="Calibri" w:hAnsi="Arial" w:cs="Arial"/>
          <w:b/>
          <w:sz w:val="18"/>
          <w:szCs w:val="18"/>
        </w:rPr>
        <w:tab/>
        <w:t xml:space="preserve">Grafik 3.1. </w:t>
      </w:r>
      <w:r w:rsidRPr="00624CB6">
        <w:rPr>
          <w:rFonts w:ascii="Arial" w:eastAsia="Calibri" w:hAnsi="Arial" w:cs="Arial"/>
          <w:sz w:val="18"/>
          <w:szCs w:val="18"/>
        </w:rPr>
        <w:t>Hasta Sayıları</w:t>
      </w:r>
    </w:p>
    <w:tbl>
      <w:tblPr>
        <w:tblStyle w:val="ListeTablo6Renkli1"/>
        <w:tblpPr w:leftFromText="141" w:rightFromText="141" w:vertAnchor="text" w:tblpY="1"/>
        <w:tblW w:w="4007" w:type="dxa"/>
        <w:tblLook w:val="06A0"/>
      </w:tblPr>
      <w:tblGrid>
        <w:gridCol w:w="1783"/>
        <w:gridCol w:w="1112"/>
        <w:gridCol w:w="1112"/>
      </w:tblGrid>
      <w:tr w:rsidR="00F4315B" w:rsidRPr="00624CB6" w:rsidTr="00F4315B">
        <w:trPr>
          <w:cnfStyle w:val="100000000000"/>
          <w:trHeight w:val="554"/>
        </w:trPr>
        <w:tc>
          <w:tcPr>
            <w:cnfStyle w:val="001000000000"/>
            <w:tcW w:w="1783" w:type="dxa"/>
            <w:noWrap/>
            <w:hideMark/>
          </w:tcPr>
          <w:p w:rsidR="00F4315B" w:rsidRPr="00624CB6" w:rsidRDefault="00F4315B" w:rsidP="00F4315B">
            <w:pPr>
              <w:spacing w:before="240"/>
              <w:jc w:val="center"/>
              <w:rPr>
                <w:rFonts w:ascii="Arial" w:eastAsia="Times New Roman" w:hAnsi="Arial" w:cs="Arial"/>
                <w:sz w:val="18"/>
                <w:szCs w:val="18"/>
              </w:rPr>
            </w:pPr>
            <w:r w:rsidRPr="00624CB6">
              <w:rPr>
                <w:rFonts w:ascii="Arial" w:eastAsia="Times New Roman" w:hAnsi="Arial" w:cs="Arial"/>
                <w:sz w:val="18"/>
                <w:szCs w:val="18"/>
              </w:rPr>
              <w:t> </w:t>
            </w:r>
          </w:p>
        </w:tc>
        <w:tc>
          <w:tcPr>
            <w:tcW w:w="1112" w:type="dxa"/>
            <w:hideMark/>
          </w:tcPr>
          <w:p w:rsidR="00F4315B" w:rsidRPr="00624CB6" w:rsidRDefault="00F4315B" w:rsidP="00F4315B">
            <w:pPr>
              <w:spacing w:before="240"/>
              <w:jc w:val="center"/>
              <w:cnfStyle w:val="100000000000"/>
              <w:rPr>
                <w:rFonts w:ascii="Arial" w:eastAsia="Times New Roman" w:hAnsi="Arial" w:cs="Arial"/>
                <w:sz w:val="18"/>
                <w:szCs w:val="18"/>
              </w:rPr>
            </w:pPr>
            <w:r>
              <w:rPr>
                <w:rFonts w:ascii="Arial" w:eastAsia="Times New Roman" w:hAnsi="Arial" w:cs="Arial"/>
                <w:sz w:val="18"/>
                <w:szCs w:val="18"/>
              </w:rPr>
              <w:t xml:space="preserve">          </w:t>
            </w:r>
            <w:r w:rsidRPr="00624CB6">
              <w:rPr>
                <w:rFonts w:ascii="Arial" w:eastAsia="Times New Roman" w:hAnsi="Arial" w:cs="Arial"/>
                <w:sz w:val="18"/>
                <w:szCs w:val="18"/>
              </w:rPr>
              <w:t>Sayı</w:t>
            </w:r>
          </w:p>
        </w:tc>
        <w:tc>
          <w:tcPr>
            <w:tcW w:w="1112" w:type="dxa"/>
            <w:hideMark/>
          </w:tcPr>
          <w:p w:rsidR="00F4315B" w:rsidRPr="00624CB6" w:rsidRDefault="00F4315B" w:rsidP="00F4315B">
            <w:pPr>
              <w:spacing w:before="240"/>
              <w:jc w:val="center"/>
              <w:cnfStyle w:val="100000000000"/>
              <w:rPr>
                <w:rFonts w:ascii="Arial" w:eastAsia="Times New Roman" w:hAnsi="Arial" w:cs="Arial"/>
                <w:sz w:val="18"/>
                <w:szCs w:val="18"/>
              </w:rPr>
            </w:pPr>
            <w:r>
              <w:rPr>
                <w:rFonts w:ascii="Arial" w:eastAsia="Times New Roman" w:hAnsi="Arial" w:cs="Arial"/>
                <w:sz w:val="18"/>
                <w:szCs w:val="18"/>
              </w:rPr>
              <w:t xml:space="preserve">       </w:t>
            </w:r>
            <w:r w:rsidRPr="00624CB6">
              <w:rPr>
                <w:rFonts w:ascii="Arial" w:eastAsia="Times New Roman" w:hAnsi="Arial" w:cs="Arial"/>
                <w:sz w:val="18"/>
                <w:szCs w:val="18"/>
              </w:rPr>
              <w:t>Yüzde</w:t>
            </w:r>
          </w:p>
        </w:tc>
      </w:tr>
      <w:tr w:rsidR="00F4315B" w:rsidRPr="00624CB6" w:rsidTr="00F4315B">
        <w:trPr>
          <w:trHeight w:val="431"/>
        </w:trPr>
        <w:tc>
          <w:tcPr>
            <w:cnfStyle w:val="001000000000"/>
            <w:tcW w:w="1783" w:type="dxa"/>
            <w:hideMark/>
          </w:tcPr>
          <w:p w:rsidR="00F4315B" w:rsidRPr="00624CB6" w:rsidRDefault="00F4315B" w:rsidP="00F4315B">
            <w:pPr>
              <w:rPr>
                <w:rFonts w:ascii="Arial" w:eastAsia="Times New Roman" w:hAnsi="Arial" w:cs="Arial"/>
                <w:sz w:val="18"/>
                <w:szCs w:val="18"/>
              </w:rPr>
            </w:pPr>
            <w:r w:rsidRPr="00624CB6">
              <w:rPr>
                <w:rFonts w:ascii="Arial" w:eastAsia="Times New Roman" w:hAnsi="Arial" w:cs="Arial"/>
                <w:sz w:val="18"/>
                <w:szCs w:val="18"/>
              </w:rPr>
              <w:t>Hasta erkek</w:t>
            </w:r>
          </w:p>
        </w:tc>
        <w:tc>
          <w:tcPr>
            <w:tcW w:w="1112" w:type="dxa"/>
            <w:noWrap/>
            <w:hideMark/>
          </w:tcPr>
          <w:p w:rsidR="00F4315B" w:rsidRPr="00624CB6" w:rsidRDefault="00F4315B" w:rsidP="00F4315B">
            <w:pPr>
              <w:jc w:val="right"/>
              <w:cnfStyle w:val="000000000000"/>
              <w:rPr>
                <w:rFonts w:ascii="Arial" w:eastAsia="Times New Roman" w:hAnsi="Arial" w:cs="Arial"/>
                <w:sz w:val="18"/>
                <w:szCs w:val="18"/>
              </w:rPr>
            </w:pPr>
            <w:r w:rsidRPr="00624CB6">
              <w:rPr>
                <w:rFonts w:ascii="Arial" w:eastAsia="Times New Roman" w:hAnsi="Arial" w:cs="Arial"/>
                <w:sz w:val="18"/>
                <w:szCs w:val="18"/>
              </w:rPr>
              <w:t>53</w:t>
            </w:r>
          </w:p>
        </w:tc>
        <w:tc>
          <w:tcPr>
            <w:tcW w:w="1112" w:type="dxa"/>
            <w:noWrap/>
            <w:hideMark/>
          </w:tcPr>
          <w:p w:rsidR="00F4315B" w:rsidRPr="00624CB6" w:rsidRDefault="00F4315B" w:rsidP="00F4315B">
            <w:pPr>
              <w:jc w:val="right"/>
              <w:cnfStyle w:val="000000000000"/>
              <w:rPr>
                <w:rFonts w:ascii="Arial" w:eastAsia="Times New Roman" w:hAnsi="Arial" w:cs="Arial"/>
                <w:sz w:val="18"/>
                <w:szCs w:val="18"/>
              </w:rPr>
            </w:pPr>
            <w:r w:rsidRPr="00624CB6">
              <w:rPr>
                <w:rFonts w:ascii="Arial" w:eastAsia="Times New Roman" w:hAnsi="Arial" w:cs="Arial"/>
                <w:sz w:val="18"/>
                <w:szCs w:val="18"/>
              </w:rPr>
              <w:t>34,2</w:t>
            </w:r>
          </w:p>
        </w:tc>
      </w:tr>
      <w:tr w:rsidR="00F4315B" w:rsidRPr="00624CB6" w:rsidTr="00F4315B">
        <w:trPr>
          <w:trHeight w:val="712"/>
        </w:trPr>
        <w:tc>
          <w:tcPr>
            <w:cnfStyle w:val="001000000000"/>
            <w:tcW w:w="1783" w:type="dxa"/>
            <w:hideMark/>
          </w:tcPr>
          <w:p w:rsidR="00F4315B" w:rsidRPr="00624CB6" w:rsidRDefault="00F4315B" w:rsidP="00F4315B">
            <w:pPr>
              <w:rPr>
                <w:rFonts w:ascii="Arial" w:eastAsia="Times New Roman" w:hAnsi="Arial" w:cs="Arial"/>
                <w:sz w:val="18"/>
                <w:szCs w:val="18"/>
              </w:rPr>
            </w:pPr>
            <w:r w:rsidRPr="00624CB6">
              <w:rPr>
                <w:rFonts w:ascii="Arial" w:eastAsia="Times New Roman" w:hAnsi="Arial" w:cs="Arial"/>
                <w:sz w:val="18"/>
                <w:szCs w:val="18"/>
              </w:rPr>
              <w:t>Hasta kadın</w:t>
            </w:r>
          </w:p>
        </w:tc>
        <w:tc>
          <w:tcPr>
            <w:tcW w:w="1112" w:type="dxa"/>
            <w:noWrap/>
            <w:hideMark/>
          </w:tcPr>
          <w:p w:rsidR="00F4315B" w:rsidRPr="00624CB6" w:rsidRDefault="00F4315B" w:rsidP="00F4315B">
            <w:pPr>
              <w:jc w:val="right"/>
              <w:cnfStyle w:val="000000000000"/>
              <w:rPr>
                <w:rFonts w:ascii="Arial" w:eastAsia="Times New Roman" w:hAnsi="Arial" w:cs="Arial"/>
                <w:sz w:val="18"/>
                <w:szCs w:val="18"/>
              </w:rPr>
            </w:pPr>
            <w:r w:rsidRPr="00624CB6">
              <w:rPr>
                <w:rFonts w:ascii="Arial" w:eastAsia="Times New Roman" w:hAnsi="Arial" w:cs="Arial"/>
                <w:sz w:val="18"/>
                <w:szCs w:val="18"/>
              </w:rPr>
              <w:t>52</w:t>
            </w:r>
          </w:p>
        </w:tc>
        <w:tc>
          <w:tcPr>
            <w:tcW w:w="1112" w:type="dxa"/>
            <w:noWrap/>
            <w:hideMark/>
          </w:tcPr>
          <w:p w:rsidR="00F4315B" w:rsidRPr="00624CB6" w:rsidRDefault="00F4315B" w:rsidP="00F4315B">
            <w:pPr>
              <w:jc w:val="right"/>
              <w:cnfStyle w:val="000000000000"/>
              <w:rPr>
                <w:rFonts w:ascii="Arial" w:eastAsia="Times New Roman" w:hAnsi="Arial" w:cs="Arial"/>
                <w:sz w:val="18"/>
                <w:szCs w:val="18"/>
              </w:rPr>
            </w:pPr>
            <w:r w:rsidRPr="00624CB6">
              <w:rPr>
                <w:rFonts w:ascii="Arial" w:eastAsia="Times New Roman" w:hAnsi="Arial" w:cs="Arial"/>
                <w:sz w:val="18"/>
                <w:szCs w:val="18"/>
              </w:rPr>
              <w:t>33,5</w:t>
            </w:r>
          </w:p>
        </w:tc>
      </w:tr>
      <w:tr w:rsidR="00F4315B" w:rsidRPr="00624CB6" w:rsidTr="00F4315B">
        <w:trPr>
          <w:trHeight w:val="431"/>
        </w:trPr>
        <w:tc>
          <w:tcPr>
            <w:cnfStyle w:val="001000000000"/>
            <w:tcW w:w="1783" w:type="dxa"/>
            <w:hideMark/>
          </w:tcPr>
          <w:p w:rsidR="00F4315B" w:rsidRPr="00624CB6" w:rsidRDefault="00F4315B" w:rsidP="00F4315B">
            <w:pPr>
              <w:rPr>
                <w:rFonts w:ascii="Arial" w:eastAsia="Times New Roman" w:hAnsi="Arial" w:cs="Arial"/>
                <w:sz w:val="18"/>
                <w:szCs w:val="18"/>
              </w:rPr>
            </w:pPr>
            <w:r w:rsidRPr="00624CB6">
              <w:rPr>
                <w:rFonts w:ascii="Arial" w:eastAsia="Times New Roman" w:hAnsi="Arial" w:cs="Arial"/>
                <w:sz w:val="18"/>
                <w:szCs w:val="18"/>
              </w:rPr>
              <w:t>Kontrol erkek</w:t>
            </w:r>
          </w:p>
        </w:tc>
        <w:tc>
          <w:tcPr>
            <w:tcW w:w="1112" w:type="dxa"/>
            <w:noWrap/>
            <w:hideMark/>
          </w:tcPr>
          <w:p w:rsidR="00F4315B" w:rsidRPr="00624CB6" w:rsidRDefault="00F4315B" w:rsidP="00F4315B">
            <w:pPr>
              <w:jc w:val="right"/>
              <w:cnfStyle w:val="000000000000"/>
              <w:rPr>
                <w:rFonts w:ascii="Arial" w:eastAsia="Times New Roman" w:hAnsi="Arial" w:cs="Arial"/>
                <w:sz w:val="18"/>
                <w:szCs w:val="18"/>
              </w:rPr>
            </w:pPr>
            <w:r w:rsidRPr="00624CB6">
              <w:rPr>
                <w:rFonts w:ascii="Arial" w:eastAsia="Times New Roman" w:hAnsi="Arial" w:cs="Arial"/>
                <w:sz w:val="18"/>
                <w:szCs w:val="18"/>
              </w:rPr>
              <w:t>23</w:t>
            </w:r>
          </w:p>
        </w:tc>
        <w:tc>
          <w:tcPr>
            <w:tcW w:w="1112" w:type="dxa"/>
            <w:noWrap/>
            <w:hideMark/>
          </w:tcPr>
          <w:p w:rsidR="00F4315B" w:rsidRPr="00624CB6" w:rsidRDefault="00F4315B" w:rsidP="00F4315B">
            <w:pPr>
              <w:jc w:val="right"/>
              <w:cnfStyle w:val="000000000000"/>
              <w:rPr>
                <w:rFonts w:ascii="Arial" w:eastAsia="Times New Roman" w:hAnsi="Arial" w:cs="Arial"/>
                <w:sz w:val="18"/>
                <w:szCs w:val="18"/>
              </w:rPr>
            </w:pPr>
            <w:r w:rsidRPr="00624CB6">
              <w:rPr>
                <w:rFonts w:ascii="Arial" w:eastAsia="Times New Roman" w:hAnsi="Arial" w:cs="Arial"/>
                <w:sz w:val="18"/>
                <w:szCs w:val="18"/>
              </w:rPr>
              <w:t>14,8</w:t>
            </w:r>
          </w:p>
        </w:tc>
      </w:tr>
      <w:tr w:rsidR="00F4315B" w:rsidRPr="00624CB6" w:rsidTr="00F4315B">
        <w:trPr>
          <w:trHeight w:val="431"/>
        </w:trPr>
        <w:tc>
          <w:tcPr>
            <w:cnfStyle w:val="001000000000"/>
            <w:tcW w:w="1783" w:type="dxa"/>
            <w:hideMark/>
          </w:tcPr>
          <w:p w:rsidR="00F4315B" w:rsidRPr="00624CB6" w:rsidRDefault="00F4315B" w:rsidP="00F4315B">
            <w:pPr>
              <w:rPr>
                <w:rFonts w:ascii="Arial" w:eastAsia="Times New Roman" w:hAnsi="Arial" w:cs="Arial"/>
                <w:sz w:val="18"/>
                <w:szCs w:val="18"/>
              </w:rPr>
            </w:pPr>
            <w:r w:rsidRPr="00624CB6">
              <w:rPr>
                <w:rFonts w:ascii="Arial" w:eastAsia="Times New Roman" w:hAnsi="Arial" w:cs="Arial"/>
                <w:sz w:val="18"/>
                <w:szCs w:val="18"/>
              </w:rPr>
              <w:t>Kontrol kadın</w:t>
            </w:r>
          </w:p>
        </w:tc>
        <w:tc>
          <w:tcPr>
            <w:tcW w:w="1112" w:type="dxa"/>
            <w:noWrap/>
            <w:hideMark/>
          </w:tcPr>
          <w:p w:rsidR="00F4315B" w:rsidRPr="00624CB6" w:rsidRDefault="00F4315B" w:rsidP="00F4315B">
            <w:pPr>
              <w:jc w:val="right"/>
              <w:cnfStyle w:val="000000000000"/>
              <w:rPr>
                <w:rFonts w:ascii="Arial" w:eastAsia="Times New Roman" w:hAnsi="Arial" w:cs="Arial"/>
                <w:sz w:val="18"/>
                <w:szCs w:val="18"/>
              </w:rPr>
            </w:pPr>
            <w:r w:rsidRPr="00624CB6">
              <w:rPr>
                <w:rFonts w:ascii="Arial" w:eastAsia="Times New Roman" w:hAnsi="Arial" w:cs="Arial"/>
                <w:sz w:val="18"/>
                <w:szCs w:val="18"/>
              </w:rPr>
              <w:t>27</w:t>
            </w:r>
          </w:p>
        </w:tc>
        <w:tc>
          <w:tcPr>
            <w:tcW w:w="1112" w:type="dxa"/>
            <w:noWrap/>
            <w:hideMark/>
          </w:tcPr>
          <w:p w:rsidR="00F4315B" w:rsidRPr="00624CB6" w:rsidRDefault="00F4315B" w:rsidP="00F4315B">
            <w:pPr>
              <w:jc w:val="right"/>
              <w:cnfStyle w:val="000000000000"/>
              <w:rPr>
                <w:rFonts w:ascii="Arial" w:eastAsia="Times New Roman" w:hAnsi="Arial" w:cs="Arial"/>
                <w:sz w:val="18"/>
                <w:szCs w:val="18"/>
              </w:rPr>
            </w:pPr>
            <w:r w:rsidRPr="00624CB6">
              <w:rPr>
                <w:rFonts w:ascii="Arial" w:eastAsia="Times New Roman" w:hAnsi="Arial" w:cs="Arial"/>
                <w:sz w:val="18"/>
                <w:szCs w:val="18"/>
              </w:rPr>
              <w:t>17,4</w:t>
            </w:r>
          </w:p>
        </w:tc>
      </w:tr>
      <w:tr w:rsidR="00F4315B" w:rsidRPr="00624CB6" w:rsidTr="00F4315B">
        <w:trPr>
          <w:trHeight w:val="453"/>
        </w:trPr>
        <w:tc>
          <w:tcPr>
            <w:cnfStyle w:val="001000000000"/>
            <w:tcW w:w="1783" w:type="dxa"/>
            <w:hideMark/>
          </w:tcPr>
          <w:p w:rsidR="00F4315B" w:rsidRPr="00624CB6" w:rsidRDefault="00F4315B" w:rsidP="00F4315B">
            <w:pPr>
              <w:rPr>
                <w:rFonts w:ascii="Arial" w:eastAsia="Times New Roman" w:hAnsi="Arial" w:cs="Arial"/>
                <w:sz w:val="18"/>
                <w:szCs w:val="18"/>
              </w:rPr>
            </w:pPr>
            <w:r w:rsidRPr="00624CB6">
              <w:rPr>
                <w:rFonts w:ascii="Arial" w:eastAsia="Times New Roman" w:hAnsi="Arial" w:cs="Arial"/>
                <w:sz w:val="18"/>
                <w:szCs w:val="18"/>
              </w:rPr>
              <w:t>Toplam</w:t>
            </w:r>
          </w:p>
        </w:tc>
        <w:tc>
          <w:tcPr>
            <w:tcW w:w="1112" w:type="dxa"/>
            <w:noWrap/>
            <w:hideMark/>
          </w:tcPr>
          <w:p w:rsidR="00F4315B" w:rsidRPr="00624CB6" w:rsidRDefault="00F4315B" w:rsidP="00F4315B">
            <w:pPr>
              <w:jc w:val="right"/>
              <w:cnfStyle w:val="000000000000"/>
              <w:rPr>
                <w:rFonts w:ascii="Arial" w:eastAsia="Times New Roman" w:hAnsi="Arial" w:cs="Arial"/>
                <w:sz w:val="18"/>
                <w:szCs w:val="18"/>
              </w:rPr>
            </w:pPr>
            <w:r w:rsidRPr="00624CB6">
              <w:rPr>
                <w:rFonts w:ascii="Arial" w:eastAsia="Times New Roman" w:hAnsi="Arial" w:cs="Arial"/>
                <w:sz w:val="18"/>
                <w:szCs w:val="18"/>
              </w:rPr>
              <w:t>155</w:t>
            </w:r>
          </w:p>
        </w:tc>
        <w:tc>
          <w:tcPr>
            <w:tcW w:w="1112" w:type="dxa"/>
            <w:noWrap/>
            <w:hideMark/>
          </w:tcPr>
          <w:p w:rsidR="00F4315B" w:rsidRPr="00624CB6" w:rsidRDefault="00F4315B" w:rsidP="00F4315B">
            <w:pPr>
              <w:jc w:val="right"/>
              <w:cnfStyle w:val="000000000000"/>
              <w:rPr>
                <w:rFonts w:ascii="Arial" w:eastAsia="Times New Roman" w:hAnsi="Arial" w:cs="Arial"/>
                <w:sz w:val="18"/>
                <w:szCs w:val="18"/>
              </w:rPr>
            </w:pPr>
            <w:r w:rsidRPr="00624CB6">
              <w:rPr>
                <w:rFonts w:ascii="Arial" w:eastAsia="Times New Roman" w:hAnsi="Arial" w:cs="Arial"/>
                <w:sz w:val="18"/>
                <w:szCs w:val="18"/>
              </w:rPr>
              <w:t>100,0</w:t>
            </w:r>
          </w:p>
        </w:tc>
      </w:tr>
    </w:tbl>
    <w:p w:rsidR="00F4315B" w:rsidRPr="00624CB6" w:rsidRDefault="00F4315B" w:rsidP="00F4315B">
      <w:pPr>
        <w:spacing w:line="360" w:lineRule="auto"/>
        <w:ind w:firstLine="720"/>
        <w:jc w:val="right"/>
        <w:rPr>
          <w:rFonts w:ascii="Arial" w:eastAsia="Calibri" w:hAnsi="Arial" w:cs="Arial"/>
        </w:rPr>
      </w:pPr>
      <w:r>
        <w:rPr>
          <w:rFonts w:ascii="Arial" w:eastAsia="Calibri" w:hAnsi="Arial" w:cs="Arial"/>
        </w:rPr>
        <w:t xml:space="preserve">      </w:t>
      </w:r>
    </w:p>
    <w:p w:rsidR="00F4315B" w:rsidRDefault="00F4315B" w:rsidP="00F4315B">
      <w:pPr>
        <w:spacing w:line="360" w:lineRule="auto"/>
        <w:jc w:val="both"/>
        <w:rPr>
          <w:rFonts w:ascii="Arial" w:hAnsi="Arial" w:cs="Arial"/>
        </w:rPr>
      </w:pPr>
    </w:p>
    <w:p w:rsidR="00F4315B" w:rsidRDefault="00F4315B" w:rsidP="00F4315B">
      <w:pPr>
        <w:spacing w:line="360" w:lineRule="auto"/>
        <w:jc w:val="both"/>
        <w:rPr>
          <w:rFonts w:ascii="Arial" w:hAnsi="Arial" w:cs="Arial"/>
        </w:rPr>
      </w:pPr>
    </w:p>
    <w:p w:rsidR="00F4315B" w:rsidRPr="00E24B64" w:rsidRDefault="00F4315B" w:rsidP="00E24B64">
      <w:pPr>
        <w:spacing w:line="360" w:lineRule="auto"/>
        <w:jc w:val="both"/>
        <w:rPr>
          <w:rFonts w:ascii="Arial" w:hAnsi="Arial" w:cs="Arial"/>
        </w:rPr>
      </w:pPr>
      <w:r w:rsidRPr="00624CB6">
        <w:rPr>
          <w:rFonts w:ascii="Arial" w:hAnsi="Arial" w:cs="Arial"/>
          <w:noProof/>
        </w:rPr>
        <w:drawing>
          <wp:inline distT="0" distB="0" distL="0" distR="0">
            <wp:extent cx="5514975" cy="2571750"/>
            <wp:effectExtent l="95250" t="95250" r="104775" b="9525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örnek 10.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27241" cy="25774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4315B" w:rsidRPr="00624CB6" w:rsidRDefault="00F4315B" w:rsidP="00F4315B">
      <w:pPr>
        <w:spacing w:before="240" w:after="0" w:line="240" w:lineRule="auto"/>
        <w:jc w:val="both"/>
        <w:rPr>
          <w:rFonts w:ascii="Arial" w:hAnsi="Arial" w:cs="Arial"/>
          <w:sz w:val="18"/>
          <w:szCs w:val="18"/>
        </w:rPr>
      </w:pPr>
      <w:r w:rsidRPr="00624CB6">
        <w:rPr>
          <w:rFonts w:ascii="Arial" w:hAnsi="Arial" w:cs="Arial"/>
          <w:b/>
          <w:sz w:val="18"/>
          <w:szCs w:val="18"/>
        </w:rPr>
        <w:t xml:space="preserve">Şekil 3.1. </w:t>
      </w:r>
      <w:r w:rsidRPr="00624CB6">
        <w:rPr>
          <w:rFonts w:ascii="Arial" w:hAnsi="Arial" w:cs="Arial"/>
          <w:sz w:val="18"/>
          <w:szCs w:val="18"/>
        </w:rPr>
        <w:t>İskemili hastanın MR görüntüleri. Sağ hemisferde geniş infarkt alanı (</w:t>
      </w:r>
      <w:r w:rsidRPr="00624CB6">
        <w:rPr>
          <w:rFonts w:ascii="Arial" w:hAnsi="Arial" w:cs="Arial"/>
          <w:b/>
          <w:color w:val="0070C0"/>
          <w:sz w:val="18"/>
          <w:szCs w:val="18"/>
        </w:rPr>
        <w:t>*</w:t>
      </w:r>
      <w:r w:rsidRPr="00624CB6">
        <w:rPr>
          <w:rFonts w:ascii="Arial" w:hAnsi="Arial" w:cs="Arial"/>
          <w:sz w:val="18"/>
          <w:szCs w:val="18"/>
        </w:rPr>
        <w:t>) gösterilmiştir. Sağ tarafta hastanın transvers seri kesitleri yer almaktadır. Bu kesitler bilgisayar ortamına aktarılarak 3B görüntüler için kullanılmıştır.</w:t>
      </w:r>
    </w:p>
    <w:p w:rsidR="00F4315B" w:rsidRPr="00E24B64" w:rsidRDefault="00916716" w:rsidP="00E24B64">
      <w:pPr>
        <w:spacing w:before="240" w:after="0" w:line="240" w:lineRule="auto"/>
        <w:jc w:val="both"/>
        <w:rPr>
          <w:rFonts w:ascii="Arial" w:hAnsi="Arial" w:cs="Arial"/>
          <w:noProof/>
          <w:sz w:val="18"/>
          <w:szCs w:val="18"/>
        </w:rPr>
      </w:pPr>
      <w:r w:rsidRPr="00916716">
        <w:rPr>
          <w:rFonts w:ascii="Arial" w:hAnsi="Arial" w:cs="Arial"/>
          <w:noProof/>
        </w:rPr>
        <w:lastRenderedPageBreak/>
        <w:pict>
          <v:shapetype id="_x0000_t202" coordsize="21600,21600" o:spt="202" path="m,l,21600r21600,l21600,xe">
            <v:stroke joinstyle="miter"/>
            <v:path gradientshapeok="t" o:connecttype="rect"/>
          </v:shapetype>
          <v:shape id="Text Box 4" o:spid="_x0000_s1026" type="#_x0000_t202" style="position:absolute;left:0;text-align:left;margin-left:206.1pt;margin-top:198.65pt;width:225.2pt;height:54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" filled="f" stroked="f" strokeweight="1pt">
            <v:textbox>
              <w:txbxContent>
                <w:p w:rsidR="006B0E4A" w:rsidRPr="00F17047" w:rsidRDefault="006B0E4A" w:rsidP="00F4315B">
                  <w:pPr>
                    <w:rPr>
                      <w:rFonts w:ascii="Arial" w:hAnsi="Arial" w:cs="Arial"/>
                      <w:sz w:val="18"/>
                      <w:szCs w:val="18"/>
                    </w:rPr>
                  </w:pPr>
                  <w:r w:rsidRPr="00F17047">
                    <w:rPr>
                      <w:rFonts w:ascii="Arial" w:hAnsi="Arial" w:cs="Arial"/>
                      <w:b/>
                      <w:sz w:val="18"/>
                      <w:szCs w:val="18"/>
                    </w:rPr>
                    <w:t>Şekil 3.3.</w:t>
                  </w:r>
                  <w:r>
                    <w:rPr>
                      <w:rFonts w:ascii="Arial" w:hAnsi="Arial" w:cs="Arial"/>
                      <w:sz w:val="18"/>
                      <w:szCs w:val="18"/>
                    </w:rPr>
                    <w:t xml:space="preserve"> İ</w:t>
                  </w:r>
                  <w:r w:rsidRPr="00F17047">
                    <w:rPr>
                      <w:rFonts w:ascii="Arial" w:hAnsi="Arial" w:cs="Arial"/>
                      <w:sz w:val="18"/>
                      <w:szCs w:val="18"/>
                    </w:rPr>
                    <w:t xml:space="preserve">nfarkt alanı </w:t>
                  </w:r>
                  <w:r>
                    <w:rPr>
                      <w:rFonts w:ascii="Arial" w:hAnsi="Arial" w:cs="Arial"/>
                      <w:sz w:val="18"/>
                      <w:szCs w:val="18"/>
                    </w:rPr>
                    <w:t>3B olarak mavi renkte görülmektedir. İnfarkt alanı ile beyin gri cevheri (nöron gövdeleri) arasındaki ilişki gösterilmiştir (üstten görünüm).</w:t>
                  </w:r>
                </w:p>
              </w:txbxContent>
            </v:textbox>
            <w10:wrap type="square"/>
          </v:shape>
        </w:pict>
      </w:r>
      <w:r w:rsidRPr="00916716">
        <w:rPr>
          <w:rFonts w:ascii="Arial" w:hAnsi="Arial" w:cs="Arial"/>
          <w:noProof/>
        </w:rPr>
        <w:pict>
          <v:shape id="Metin Kutusu 2" o:spid="_x0000_s1027" type="#_x0000_t202" style="position:absolute;left:0;text-align:left;margin-left:.8pt;margin-top:198.65pt;width:197.25pt;height:55.7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" filled="f" stroked="f" strokeweight="1pt">
            <v:textbox>
              <w:txbxContent>
                <w:p w:rsidR="006B0E4A" w:rsidRPr="00F17047" w:rsidRDefault="006B0E4A" w:rsidP="00F4315B">
                  <w:pPr>
                    <w:rPr>
                      <w:rFonts w:ascii="Arial" w:hAnsi="Arial" w:cs="Arial"/>
                      <w:sz w:val="18"/>
                      <w:szCs w:val="18"/>
                    </w:rPr>
                  </w:pPr>
                  <w:r w:rsidRPr="00F17047">
                    <w:rPr>
                      <w:rFonts w:ascii="Arial" w:hAnsi="Arial" w:cs="Arial"/>
                      <w:b/>
                      <w:sz w:val="18"/>
                      <w:szCs w:val="18"/>
                    </w:rPr>
                    <w:t>Şekil 3.2.</w:t>
                  </w:r>
                  <w:r>
                    <w:rPr>
                      <w:rFonts w:ascii="Arial" w:hAnsi="Arial" w:cs="Arial"/>
                      <w:sz w:val="18"/>
                      <w:szCs w:val="18"/>
                    </w:rPr>
                    <w:t xml:space="preserve"> İ</w:t>
                  </w:r>
                  <w:r w:rsidRPr="00F17047">
                    <w:rPr>
                      <w:rFonts w:ascii="Arial" w:hAnsi="Arial" w:cs="Arial"/>
                      <w:sz w:val="18"/>
                      <w:szCs w:val="18"/>
                    </w:rPr>
                    <w:t xml:space="preserve">nfarkt alanı </w:t>
                  </w:r>
                  <w:r>
                    <w:rPr>
                      <w:rFonts w:ascii="Arial" w:hAnsi="Arial" w:cs="Arial"/>
                      <w:sz w:val="18"/>
                      <w:szCs w:val="18"/>
                    </w:rPr>
                    <w:t>3B olarak mavi renkte görülmektedir. İnfarkt alanı ile beyin zarları arasındaki ilişki gösterilmiştir (posterolateral görünüm).</w:t>
                  </w:r>
                </w:p>
              </w:txbxContent>
            </v:textbox>
            <w10:wrap type="square"/>
          </v:shape>
        </w:pict>
      </w:r>
      <w:r w:rsidR="00F4315B" w:rsidRPr="00624CB6">
        <w:rPr>
          <w:rFonts w:ascii="Arial" w:hAnsi="Arial" w:cs="Arial"/>
          <w:noProof/>
          <w:sz w:val="18"/>
          <w:szCs w:val="18"/>
        </w:rPr>
        <w:drawing>
          <wp:inline distT="0" distB="0" distL="0" distR="0">
            <wp:extent cx="2325483" cy="2168054"/>
            <wp:effectExtent l="0" t="0" r="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örnek 2.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0324" cy="2228505"/>
                    </a:xfrm>
                    <a:prstGeom prst="rect">
                      <a:avLst/>
                    </a:prstGeom>
                  </pic:spPr>
                </pic:pic>
              </a:graphicData>
            </a:graphic>
          </wp:inline>
        </w:drawing>
      </w:r>
      <w:r w:rsidR="0027776E">
        <w:rPr>
          <w:rFonts w:ascii="Arial" w:hAnsi="Arial" w:cs="Arial"/>
          <w:noProof/>
          <w:sz w:val="18"/>
          <w:szCs w:val="18"/>
        </w:rPr>
        <w:t xml:space="preserve">      </w:t>
      </w:r>
      <w:r w:rsidR="0027776E" w:rsidRPr="0027776E">
        <w:rPr>
          <w:rFonts w:ascii="Arial" w:eastAsia="Times New Roman" w:hAnsi="Arial" w:cs="Arial"/>
          <w:noProof/>
          <w:sz w:val="18"/>
          <w:szCs w:val="18"/>
        </w:rPr>
        <w:drawing>
          <wp:inline distT="0" distB="0" distL="0" distR="0">
            <wp:extent cx="2633515" cy="216130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örnek 3.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7327" cy="2180852"/>
                    </a:xfrm>
                    <a:prstGeom prst="rect">
                      <a:avLst/>
                    </a:prstGeom>
                  </pic:spPr>
                </pic:pic>
              </a:graphicData>
            </a:graphic>
          </wp:inline>
        </w:drawing>
      </w:r>
    </w:p>
    <w:p w:rsidR="00F4315B" w:rsidRPr="00624CB6" w:rsidRDefault="00F4315B" w:rsidP="00F4315B">
      <w:pPr>
        <w:spacing w:line="360" w:lineRule="auto"/>
        <w:jc w:val="both"/>
        <w:rPr>
          <w:rFonts w:ascii="Arial" w:hAnsi="Arial" w:cs="Arial"/>
        </w:rPr>
      </w:pPr>
    </w:p>
    <w:p w:rsidR="00F4315B" w:rsidRDefault="00F4315B" w:rsidP="00F4315B">
      <w:pPr>
        <w:spacing w:line="360" w:lineRule="auto"/>
        <w:jc w:val="both"/>
        <w:rPr>
          <w:rFonts w:ascii="Arial" w:hAnsi="Arial" w:cs="Arial"/>
        </w:rPr>
      </w:pPr>
    </w:p>
    <w:p w:rsidR="00F4315B" w:rsidRDefault="00F4315B" w:rsidP="00F4315B">
      <w:pPr>
        <w:spacing w:line="360" w:lineRule="auto"/>
        <w:jc w:val="both"/>
        <w:rPr>
          <w:rFonts w:ascii="Arial" w:hAnsi="Arial" w:cs="Arial"/>
        </w:rPr>
      </w:pPr>
    </w:p>
    <w:p w:rsidR="00F4315B" w:rsidRPr="00624CB6" w:rsidRDefault="00916716" w:rsidP="00F4315B">
      <w:pPr>
        <w:spacing w:line="360" w:lineRule="auto"/>
        <w:jc w:val="both"/>
        <w:rPr>
          <w:rFonts w:ascii="Arial" w:hAnsi="Arial" w:cs="Arial"/>
        </w:rPr>
      </w:pPr>
      <w:r>
        <w:rPr>
          <w:rFonts w:ascii="Arial" w:hAnsi="Arial" w:cs="Arial"/>
          <w:noProof/>
        </w:rPr>
        <w:pict>
          <v:shape id="Text Box 6" o:spid="_x0000_s1028" type="#_x0000_t202" style="position:absolute;left:0;text-align:left;margin-left:.8pt;margin-top:207.65pt;width:212.55pt;height:55.75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" filled="f" stroked="f" strokeweight="1pt">
            <v:textbox>
              <w:txbxContent>
                <w:p w:rsidR="006B0E4A" w:rsidRPr="003F309F" w:rsidRDefault="006B0E4A" w:rsidP="00F4315B">
                  <w:pPr>
                    <w:rPr>
                      <w:rFonts w:ascii="Arial" w:hAnsi="Arial" w:cs="Arial"/>
                      <w:sz w:val="18"/>
                      <w:szCs w:val="18"/>
                    </w:rPr>
                  </w:pPr>
                  <w:r w:rsidRPr="003F309F">
                    <w:rPr>
                      <w:rFonts w:ascii="Arial" w:hAnsi="Arial" w:cs="Arial"/>
                      <w:b/>
                      <w:sz w:val="18"/>
                      <w:szCs w:val="18"/>
                    </w:rPr>
                    <w:t>Şekil 3.</w:t>
                  </w:r>
                  <w:r>
                    <w:rPr>
                      <w:rFonts w:ascii="Arial" w:hAnsi="Arial" w:cs="Arial"/>
                      <w:b/>
                      <w:sz w:val="18"/>
                      <w:szCs w:val="18"/>
                    </w:rPr>
                    <w:t>4</w:t>
                  </w:r>
                  <w:r w:rsidRPr="003F309F">
                    <w:rPr>
                      <w:rFonts w:ascii="Arial" w:hAnsi="Arial" w:cs="Arial"/>
                      <w:b/>
                      <w:sz w:val="18"/>
                      <w:szCs w:val="18"/>
                    </w:rPr>
                    <w:t>.</w:t>
                  </w:r>
                  <w:r>
                    <w:rPr>
                      <w:rFonts w:ascii="Arial" w:hAnsi="Arial" w:cs="Arial"/>
                      <w:sz w:val="18"/>
                      <w:szCs w:val="18"/>
                    </w:rPr>
                    <w:t xml:space="preserve"> İ</w:t>
                  </w:r>
                  <w:r w:rsidRPr="003F309F">
                    <w:rPr>
                      <w:rFonts w:ascii="Arial" w:hAnsi="Arial" w:cs="Arial"/>
                      <w:sz w:val="18"/>
                      <w:szCs w:val="18"/>
                    </w:rPr>
                    <w:t>nfarkt alanı 3B olarak mavi renkte görülmektedir. İnfarkt alanı ile beyaz cevher a</w:t>
                  </w:r>
                  <w:r>
                    <w:rPr>
                      <w:rFonts w:ascii="Arial" w:hAnsi="Arial" w:cs="Arial"/>
                      <w:sz w:val="18"/>
                      <w:szCs w:val="18"/>
                    </w:rPr>
                    <w:t>rasındaki ilişki gösterilmiştir (üstten görünüm)</w:t>
                  </w:r>
                </w:p>
              </w:txbxContent>
            </v:textbox>
            <w10:wrap type="square"/>
          </v:shape>
        </w:pict>
      </w:r>
      <w:r>
        <w:rPr>
          <w:rFonts w:ascii="Arial" w:hAnsi="Arial" w:cs="Arial"/>
          <w:noProof/>
        </w:rPr>
        <w:pict>
          <v:shape id="Text Box 7" o:spid="_x0000_s1029" type="#_x0000_t202" style="position:absolute;left:0;text-align:left;margin-left:223pt;margin-top:207.65pt;width:208.3pt;height:54.4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" filled="f" stroked="f" strokeweight="1pt">
            <v:textbox>
              <w:txbxContent>
                <w:p w:rsidR="006B0E4A" w:rsidRPr="003F309F" w:rsidRDefault="006B0E4A" w:rsidP="00F4315B">
                  <w:pPr>
                    <w:rPr>
                      <w:rFonts w:ascii="Arial" w:hAnsi="Arial" w:cs="Arial"/>
                      <w:sz w:val="18"/>
                      <w:szCs w:val="18"/>
                    </w:rPr>
                  </w:pPr>
                  <w:r>
                    <w:rPr>
                      <w:rFonts w:ascii="Arial" w:hAnsi="Arial" w:cs="Arial"/>
                      <w:b/>
                      <w:sz w:val="18"/>
                      <w:szCs w:val="18"/>
                    </w:rPr>
                    <w:t>Şekil 3.5</w:t>
                  </w:r>
                  <w:r w:rsidRPr="003F309F">
                    <w:rPr>
                      <w:rFonts w:ascii="Arial" w:hAnsi="Arial" w:cs="Arial"/>
                      <w:b/>
                      <w:sz w:val="18"/>
                      <w:szCs w:val="18"/>
                    </w:rPr>
                    <w:t>.</w:t>
                  </w:r>
                  <w:r>
                    <w:rPr>
                      <w:rFonts w:ascii="Arial" w:hAnsi="Arial" w:cs="Arial"/>
                      <w:sz w:val="18"/>
                      <w:szCs w:val="18"/>
                    </w:rPr>
                    <w:t xml:space="preserve"> İ</w:t>
                  </w:r>
                  <w:r w:rsidRPr="003F309F">
                    <w:rPr>
                      <w:rFonts w:ascii="Arial" w:hAnsi="Arial" w:cs="Arial"/>
                      <w:sz w:val="18"/>
                      <w:szCs w:val="18"/>
                    </w:rPr>
                    <w:t xml:space="preserve">nfarkt alanı 3B olarak mavi renkte görülmektedir. İnfarkt alanı ile </w:t>
                  </w:r>
                  <w:r>
                    <w:rPr>
                      <w:rFonts w:ascii="Arial" w:hAnsi="Arial" w:cs="Arial"/>
                      <w:sz w:val="18"/>
                      <w:szCs w:val="18"/>
                    </w:rPr>
                    <w:t>BOS dolaşımı</w:t>
                  </w:r>
                  <w:r w:rsidRPr="003F309F">
                    <w:rPr>
                      <w:rFonts w:ascii="Arial" w:hAnsi="Arial" w:cs="Arial"/>
                      <w:sz w:val="18"/>
                      <w:szCs w:val="18"/>
                    </w:rPr>
                    <w:t xml:space="preserve"> arasındaki ilişki gösteri</w:t>
                  </w:r>
                  <w:r>
                    <w:rPr>
                      <w:rFonts w:ascii="Arial" w:hAnsi="Arial" w:cs="Arial"/>
                      <w:sz w:val="18"/>
                      <w:szCs w:val="18"/>
                    </w:rPr>
                    <w:t>lmiştir (anteriordan görünüm)</w:t>
                  </w:r>
                </w:p>
              </w:txbxContent>
            </v:textbox>
            <w10:wrap type="square"/>
          </v:shape>
        </w:pict>
      </w:r>
      <w:r w:rsidR="00F4315B" w:rsidRPr="00624CB6">
        <w:rPr>
          <w:rFonts w:ascii="Arial" w:hAnsi="Arial" w:cs="Arial"/>
          <w:noProof/>
        </w:rPr>
        <w:drawing>
          <wp:inline distT="0" distB="0" distL="0" distR="0">
            <wp:extent cx="2619375" cy="2233882"/>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örnek 5.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3876" cy="2246249"/>
                    </a:xfrm>
                    <a:prstGeom prst="rect">
                      <a:avLst/>
                    </a:prstGeom>
                  </pic:spPr>
                </pic:pic>
              </a:graphicData>
            </a:graphic>
          </wp:inline>
        </w:drawing>
      </w:r>
      <w:r w:rsidR="0027776E">
        <w:rPr>
          <w:rFonts w:ascii="Arial" w:hAnsi="Arial" w:cs="Arial"/>
        </w:rPr>
        <w:t xml:space="preserve"> </w:t>
      </w:r>
      <w:r w:rsidR="00F4315B" w:rsidRPr="00624CB6">
        <w:rPr>
          <w:rFonts w:ascii="Arial" w:hAnsi="Arial" w:cs="Arial"/>
        </w:rPr>
        <w:t xml:space="preserve"> </w:t>
      </w:r>
      <w:r w:rsidR="00F4315B" w:rsidRPr="00624CB6">
        <w:rPr>
          <w:rFonts w:ascii="Arial" w:hAnsi="Arial" w:cs="Arial"/>
          <w:noProof/>
        </w:rPr>
        <w:drawing>
          <wp:inline distT="0" distB="0" distL="0" distR="0">
            <wp:extent cx="2478766" cy="22288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örnek 6.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8712" cy="2264768"/>
                    </a:xfrm>
                    <a:prstGeom prst="rect">
                      <a:avLst/>
                    </a:prstGeom>
                  </pic:spPr>
                </pic:pic>
              </a:graphicData>
            </a:graphic>
          </wp:inline>
        </w:drawing>
      </w:r>
    </w:p>
    <w:p w:rsidR="00F4315B" w:rsidRPr="00624CB6" w:rsidRDefault="00F4315B" w:rsidP="00F4315B">
      <w:pPr>
        <w:spacing w:line="360" w:lineRule="auto"/>
        <w:jc w:val="both"/>
        <w:rPr>
          <w:rFonts w:ascii="Arial" w:hAnsi="Arial" w:cs="Arial"/>
        </w:rPr>
      </w:pPr>
      <w:r w:rsidRPr="00624CB6">
        <w:rPr>
          <w:rFonts w:ascii="Arial" w:hAnsi="Arial" w:cs="Arial"/>
        </w:rPr>
        <w:t xml:space="preserve">     </w:t>
      </w: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916716" w:rsidP="00F4315B">
      <w:pPr>
        <w:spacing w:line="360" w:lineRule="auto"/>
        <w:jc w:val="both"/>
        <w:rPr>
          <w:rFonts w:ascii="Arial" w:hAnsi="Arial" w:cs="Arial"/>
        </w:rPr>
      </w:pPr>
      <w:r>
        <w:rPr>
          <w:rFonts w:ascii="Arial" w:hAnsi="Arial" w:cs="Arial"/>
          <w:noProof/>
        </w:rPr>
        <w:lastRenderedPageBreak/>
        <w:pict>
          <v:shape id="Text Box 8" o:spid="_x0000_s1030" type="#_x0000_t202" style="position:absolute;left:0;text-align:left;margin-left:36.4pt;margin-top:358.65pt;width:394.5pt;height:35.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" filled="f" stroked="f" strokeweight="1pt">
            <v:textbox>
              <w:txbxContent>
                <w:p w:rsidR="006B0E4A" w:rsidRPr="003F309F" w:rsidRDefault="006B0E4A" w:rsidP="00F4315B">
                  <w:pPr>
                    <w:rPr>
                      <w:rFonts w:ascii="Arial" w:hAnsi="Arial" w:cs="Arial"/>
                      <w:sz w:val="18"/>
                      <w:szCs w:val="18"/>
                    </w:rPr>
                  </w:pPr>
                  <w:r>
                    <w:rPr>
                      <w:rFonts w:ascii="Arial" w:hAnsi="Arial" w:cs="Arial"/>
                      <w:b/>
                      <w:sz w:val="18"/>
                      <w:szCs w:val="18"/>
                    </w:rPr>
                    <w:t>Şekil 3.6</w:t>
                  </w:r>
                  <w:r>
                    <w:rPr>
                      <w:rFonts w:ascii="Arial" w:hAnsi="Arial" w:cs="Arial"/>
                      <w:sz w:val="18"/>
                      <w:szCs w:val="18"/>
                    </w:rPr>
                    <w:t>. İ</w:t>
                  </w:r>
                  <w:r w:rsidRPr="003F309F">
                    <w:rPr>
                      <w:rFonts w:ascii="Arial" w:hAnsi="Arial" w:cs="Arial"/>
                      <w:sz w:val="18"/>
                      <w:szCs w:val="18"/>
                    </w:rPr>
                    <w:t xml:space="preserve">nfarkt alanı 3B olarak mavi renkte görülmektedir. İnfarkt alanı ile </w:t>
                  </w:r>
                  <w:r>
                    <w:rPr>
                      <w:rFonts w:ascii="Arial" w:hAnsi="Arial" w:cs="Arial"/>
                      <w:sz w:val="18"/>
                      <w:szCs w:val="18"/>
                    </w:rPr>
                    <w:t xml:space="preserve">tüm beyin yapıları </w:t>
                  </w:r>
                  <w:r w:rsidRPr="003F309F">
                    <w:rPr>
                      <w:rFonts w:ascii="Arial" w:hAnsi="Arial" w:cs="Arial"/>
                      <w:sz w:val="18"/>
                      <w:szCs w:val="18"/>
                    </w:rPr>
                    <w:t>arasındaki ilişki g</w:t>
                  </w:r>
                  <w:r>
                    <w:rPr>
                      <w:rFonts w:ascii="Arial" w:hAnsi="Arial" w:cs="Arial"/>
                      <w:sz w:val="18"/>
                      <w:szCs w:val="18"/>
                    </w:rPr>
                    <w:t>österilmiştir (üstten görünüm).</w:t>
                  </w:r>
                </w:p>
              </w:txbxContent>
            </v:textbox>
            <w10:wrap type="square"/>
          </v:shape>
        </w:pict>
      </w:r>
      <w:r w:rsidR="00F4315B" w:rsidRPr="00624CB6">
        <w:rPr>
          <w:rFonts w:ascii="Arial" w:hAnsi="Arial" w:cs="Arial"/>
        </w:rPr>
        <w:t xml:space="preserve">         </w:t>
      </w:r>
      <w:r w:rsidR="00F4315B" w:rsidRPr="00624CB6">
        <w:rPr>
          <w:rFonts w:ascii="Arial" w:hAnsi="Arial" w:cs="Arial"/>
          <w:noProof/>
        </w:rPr>
        <w:drawing>
          <wp:inline distT="0" distB="0" distL="0" distR="0">
            <wp:extent cx="5048250" cy="422935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örnek 7.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1855" cy="4232375"/>
                    </a:xfrm>
                    <a:prstGeom prst="rect">
                      <a:avLst/>
                    </a:prstGeom>
                  </pic:spPr>
                </pic:pic>
              </a:graphicData>
            </a:graphic>
          </wp:inline>
        </w:drawing>
      </w:r>
    </w:p>
    <w:p w:rsidR="00F4315B" w:rsidRPr="00624CB6" w:rsidRDefault="00F4315B" w:rsidP="00F4315B">
      <w:pPr>
        <w:spacing w:line="360" w:lineRule="auto"/>
        <w:jc w:val="both"/>
        <w:rPr>
          <w:rFonts w:ascii="Arial" w:hAnsi="Arial" w:cs="Arial"/>
        </w:rPr>
      </w:pPr>
    </w:p>
    <w:p w:rsidR="00BC2664" w:rsidRDefault="00BC2664" w:rsidP="00BC2664">
      <w:pPr>
        <w:spacing w:line="240" w:lineRule="auto"/>
        <w:jc w:val="both"/>
        <w:rPr>
          <w:rFonts w:ascii="Arial" w:hAnsi="Arial" w:cs="Arial"/>
          <w:b/>
        </w:rPr>
      </w:pPr>
      <w:bookmarkStart w:id="71" w:name="_Toc421719444"/>
    </w:p>
    <w:p w:rsidR="00BC2664" w:rsidRDefault="00BC2664" w:rsidP="00BC2664">
      <w:pPr>
        <w:spacing w:line="240" w:lineRule="auto"/>
        <w:jc w:val="both"/>
        <w:rPr>
          <w:rFonts w:ascii="Arial" w:hAnsi="Arial" w:cs="Arial"/>
          <w:b/>
        </w:rPr>
      </w:pPr>
    </w:p>
    <w:p w:rsidR="00F4315B" w:rsidRDefault="00F4315B" w:rsidP="00F4315B">
      <w:pPr>
        <w:spacing w:line="360" w:lineRule="auto"/>
        <w:jc w:val="both"/>
        <w:rPr>
          <w:rFonts w:ascii="Arial" w:hAnsi="Arial" w:cs="Arial"/>
          <w:b/>
        </w:rPr>
      </w:pPr>
      <w:r w:rsidRPr="00624CB6">
        <w:rPr>
          <w:rFonts w:ascii="Arial" w:hAnsi="Arial" w:cs="Arial"/>
          <w:b/>
        </w:rPr>
        <w:t>3.5. Araştırmanın Parametreleri</w:t>
      </w:r>
      <w:bookmarkEnd w:id="71"/>
    </w:p>
    <w:p w:rsidR="00BC2664" w:rsidRPr="00624CB6" w:rsidRDefault="00BC2664" w:rsidP="00BC2664">
      <w:pPr>
        <w:spacing w:line="240" w:lineRule="auto"/>
        <w:jc w:val="both"/>
        <w:rPr>
          <w:rFonts w:ascii="Arial" w:hAnsi="Arial" w:cs="Arial"/>
          <w:b/>
        </w:rPr>
      </w:pPr>
    </w:p>
    <w:p w:rsidR="00F4315B" w:rsidRPr="00624CB6" w:rsidRDefault="00F4315B" w:rsidP="00F4315B">
      <w:pPr>
        <w:spacing w:line="360" w:lineRule="auto"/>
        <w:ind w:firstLine="720"/>
        <w:jc w:val="both"/>
        <w:rPr>
          <w:rFonts w:ascii="Arial" w:hAnsi="Arial" w:cs="Arial"/>
        </w:rPr>
      </w:pPr>
      <w:r w:rsidRPr="00624CB6">
        <w:rPr>
          <w:rFonts w:ascii="Arial" w:hAnsi="Arial" w:cs="Arial"/>
        </w:rPr>
        <w:t>Hastalarda hipertansiyon, diabetes mellitus, sigara kullanımı ve koroner arter hastalığı faktörleri olup olmamasına göre sınıflandırıldı. Hastalardaki infarkt tipleri aterosklerotik, kardiyoembolik, laküner, kriptojenik ve geçici iskemik atak olarak sınıflandırıldı. Hastalarda bu kişisel özelliklerin infarkt tipine ve infarkt büyüklüğüne etkileri</w:t>
      </w:r>
      <w:r>
        <w:rPr>
          <w:rFonts w:ascii="Arial" w:hAnsi="Arial" w:cs="Arial"/>
        </w:rPr>
        <w:t>ne</w:t>
      </w:r>
      <w:r w:rsidRPr="00624CB6">
        <w:rPr>
          <w:rFonts w:ascii="Arial" w:hAnsi="Arial" w:cs="Arial"/>
        </w:rPr>
        <w:t xml:space="preserve"> bakıldı. Hipertansiyonlu, diabetli, sigara içen ve koroner arter hastalığı olan hastalarda infarkt tiplerinde infarkt boyutu saptandı.</w:t>
      </w:r>
    </w:p>
    <w:p w:rsidR="00F4315B" w:rsidRPr="00624CB6" w:rsidRDefault="00F4315B" w:rsidP="00F4315B">
      <w:pPr>
        <w:spacing w:line="360" w:lineRule="auto"/>
        <w:ind w:firstLine="720"/>
        <w:jc w:val="both"/>
        <w:rPr>
          <w:rFonts w:ascii="Arial" w:hAnsi="Arial" w:cs="Arial"/>
        </w:rPr>
      </w:pPr>
      <w:r w:rsidRPr="00624CB6">
        <w:rPr>
          <w:rFonts w:ascii="Arial" w:hAnsi="Arial" w:cs="Arial"/>
        </w:rPr>
        <w:t xml:space="preserve">İnfarkt alanını sulayan arterler sınıflandırıldı (Tablo 3.2). Arterler normal anatomik isimlerine göre adlandırıldı. Fakat cerebrum derinine inen daha çok capsula interna ve basal çekirdekleri sulayan derin arterler “central arterler” olarak isimlendirildi. Çoklu infarkt alanlarında ve geniş infarkt alanlarında birden fazla arter sorumlu tutuldu. </w:t>
      </w:r>
      <w:r w:rsidRPr="00624CB6">
        <w:rPr>
          <w:rFonts w:ascii="Arial" w:hAnsi="Arial" w:cs="Arial"/>
        </w:rPr>
        <w:lastRenderedPageBreak/>
        <w:t xml:space="preserve">Nörolojik bulguları olan fakat görüntüleme araçlarında infarkt tespit edilemeyen hastalarda sorumlu arter “normal” olarak değerlendirildi. </w:t>
      </w:r>
    </w:p>
    <w:p w:rsidR="00F4315B" w:rsidRPr="00624CB6" w:rsidRDefault="00F4315B" w:rsidP="00F4315B">
      <w:pPr>
        <w:spacing w:after="0" w:line="360" w:lineRule="auto"/>
        <w:rPr>
          <w:rFonts w:ascii="Arial" w:hAnsi="Arial" w:cs="Arial"/>
        </w:rPr>
      </w:pPr>
      <w:r w:rsidRPr="00624CB6">
        <w:rPr>
          <w:rFonts w:ascii="Arial" w:hAnsi="Arial" w:cs="Arial"/>
          <w:b/>
        </w:rPr>
        <w:t xml:space="preserve">Tablo 3.2. </w:t>
      </w:r>
      <w:r w:rsidRPr="00624CB6">
        <w:rPr>
          <w:rFonts w:ascii="Arial" w:hAnsi="Arial" w:cs="Arial"/>
        </w:rPr>
        <w:t>Tablo ve Grafikler için kodlama</w:t>
      </w:r>
    </w:p>
    <w:tbl>
      <w:tblPr>
        <w:tblStyle w:val="AkGlgeleme-Vurgu1"/>
        <w:tblW w:w="4700" w:type="pct"/>
        <w:tblLook w:val="0660"/>
      </w:tblPr>
      <w:tblGrid>
        <w:gridCol w:w="2182"/>
        <w:gridCol w:w="6015"/>
      </w:tblGrid>
      <w:tr w:rsidR="0027776E" w:rsidRPr="0027776E" w:rsidTr="00F4315B">
        <w:trPr>
          <w:cnfStyle w:val="100000000000"/>
        </w:trPr>
        <w:tc>
          <w:tcPr>
            <w:tcW w:w="1331" w:type="pct"/>
            <w:tcBorders>
              <w:top w:val="single" w:sz="12" w:space="0" w:color="auto"/>
              <w:bottom w:val="single" w:sz="12" w:space="0" w:color="auto"/>
            </w:tcBorders>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Sıra</w:t>
            </w:r>
          </w:p>
        </w:tc>
        <w:tc>
          <w:tcPr>
            <w:tcW w:w="3669" w:type="pct"/>
            <w:tcBorders>
              <w:top w:val="single" w:sz="12" w:space="0" w:color="auto"/>
              <w:bottom w:val="single" w:sz="12" w:space="0" w:color="auto"/>
            </w:tcBorders>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Damarlar</w:t>
            </w:r>
          </w:p>
        </w:tc>
      </w:tr>
      <w:tr w:rsidR="0027776E" w:rsidRPr="0027776E" w:rsidTr="00F4315B">
        <w:tc>
          <w:tcPr>
            <w:tcW w:w="1331" w:type="pct"/>
            <w:tcBorders>
              <w:top w:val="single" w:sz="12" w:space="0" w:color="auto"/>
            </w:tcBorders>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1</w:t>
            </w:r>
          </w:p>
        </w:tc>
        <w:tc>
          <w:tcPr>
            <w:tcW w:w="3669" w:type="pct"/>
            <w:tcBorders>
              <w:top w:val="single" w:sz="12" w:space="0" w:color="auto"/>
            </w:tcBorders>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Normal</w:t>
            </w:r>
          </w:p>
        </w:tc>
      </w:tr>
      <w:tr w:rsidR="0027776E" w:rsidRPr="0027776E" w:rsidTr="00F4315B">
        <w:tc>
          <w:tcPr>
            <w:tcW w:w="1331" w:type="pct"/>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2</w:t>
            </w:r>
          </w:p>
        </w:tc>
        <w:tc>
          <w:tcPr>
            <w:tcW w:w="3669" w:type="pct"/>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Sol a. cerebri media</w:t>
            </w:r>
          </w:p>
        </w:tc>
      </w:tr>
      <w:tr w:rsidR="0027776E" w:rsidRPr="0027776E" w:rsidTr="00F4315B">
        <w:tc>
          <w:tcPr>
            <w:tcW w:w="1331" w:type="pct"/>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3</w:t>
            </w:r>
          </w:p>
        </w:tc>
        <w:tc>
          <w:tcPr>
            <w:tcW w:w="3669" w:type="pct"/>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Sağ a. cerebri media</w:t>
            </w:r>
          </w:p>
        </w:tc>
      </w:tr>
      <w:tr w:rsidR="0027776E" w:rsidRPr="0027776E" w:rsidTr="00F4315B">
        <w:tc>
          <w:tcPr>
            <w:tcW w:w="1331" w:type="pct"/>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4</w:t>
            </w:r>
          </w:p>
        </w:tc>
        <w:tc>
          <w:tcPr>
            <w:tcW w:w="3669" w:type="pct"/>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Sol a. cerebri anterior</w:t>
            </w:r>
          </w:p>
        </w:tc>
      </w:tr>
      <w:tr w:rsidR="0027776E" w:rsidRPr="0027776E" w:rsidTr="00F4315B">
        <w:tc>
          <w:tcPr>
            <w:tcW w:w="1331" w:type="pct"/>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5</w:t>
            </w:r>
          </w:p>
        </w:tc>
        <w:tc>
          <w:tcPr>
            <w:tcW w:w="3669" w:type="pct"/>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Sağ a. cerebri anterior</w:t>
            </w:r>
          </w:p>
        </w:tc>
      </w:tr>
      <w:tr w:rsidR="0027776E" w:rsidRPr="0027776E" w:rsidTr="00F4315B">
        <w:tc>
          <w:tcPr>
            <w:tcW w:w="1331" w:type="pct"/>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6</w:t>
            </w:r>
          </w:p>
        </w:tc>
        <w:tc>
          <w:tcPr>
            <w:tcW w:w="3669" w:type="pct"/>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Sol a. cerebri posterior</w:t>
            </w:r>
          </w:p>
        </w:tc>
      </w:tr>
      <w:tr w:rsidR="0027776E" w:rsidRPr="0027776E" w:rsidTr="00F4315B">
        <w:tc>
          <w:tcPr>
            <w:tcW w:w="1331" w:type="pct"/>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7</w:t>
            </w:r>
          </w:p>
        </w:tc>
        <w:tc>
          <w:tcPr>
            <w:tcW w:w="3669" w:type="pct"/>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Sol central arterler</w:t>
            </w:r>
          </w:p>
        </w:tc>
      </w:tr>
      <w:tr w:rsidR="0027776E" w:rsidRPr="0027776E" w:rsidTr="00F4315B">
        <w:tc>
          <w:tcPr>
            <w:tcW w:w="1331" w:type="pct"/>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8</w:t>
            </w:r>
          </w:p>
        </w:tc>
        <w:tc>
          <w:tcPr>
            <w:tcW w:w="3669" w:type="pct"/>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Sağ central arterler</w:t>
            </w:r>
          </w:p>
        </w:tc>
      </w:tr>
      <w:tr w:rsidR="0027776E" w:rsidRPr="0027776E" w:rsidTr="00F4315B">
        <w:tc>
          <w:tcPr>
            <w:tcW w:w="1331" w:type="pct"/>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9</w:t>
            </w:r>
          </w:p>
        </w:tc>
        <w:tc>
          <w:tcPr>
            <w:tcW w:w="3669" w:type="pct"/>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 xml:space="preserve">Sol a. vertebralis </w:t>
            </w:r>
          </w:p>
        </w:tc>
      </w:tr>
      <w:tr w:rsidR="0027776E" w:rsidRPr="0027776E" w:rsidTr="00F4315B">
        <w:tc>
          <w:tcPr>
            <w:tcW w:w="1331" w:type="pct"/>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10</w:t>
            </w:r>
          </w:p>
        </w:tc>
        <w:tc>
          <w:tcPr>
            <w:tcW w:w="3669" w:type="pct"/>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 xml:space="preserve">Sağ a. vertebralis </w:t>
            </w:r>
          </w:p>
        </w:tc>
      </w:tr>
      <w:tr w:rsidR="0027776E" w:rsidRPr="0027776E" w:rsidTr="00F4315B">
        <w:tc>
          <w:tcPr>
            <w:tcW w:w="1331" w:type="pct"/>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11</w:t>
            </w:r>
          </w:p>
        </w:tc>
        <w:tc>
          <w:tcPr>
            <w:tcW w:w="3669" w:type="pct"/>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A. basilaris</w:t>
            </w:r>
          </w:p>
        </w:tc>
      </w:tr>
      <w:tr w:rsidR="0027776E" w:rsidRPr="0027776E" w:rsidTr="00F4315B">
        <w:tc>
          <w:tcPr>
            <w:tcW w:w="1331" w:type="pct"/>
            <w:noWrap/>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12</w:t>
            </w:r>
          </w:p>
        </w:tc>
        <w:tc>
          <w:tcPr>
            <w:tcW w:w="3669" w:type="pct"/>
          </w:tcPr>
          <w:p w:rsidR="00F4315B" w:rsidRPr="000B14E5" w:rsidRDefault="00F4315B" w:rsidP="00F4315B">
            <w:pPr>
              <w:jc w:val="both"/>
              <w:rPr>
                <w:rFonts w:ascii="Arial" w:hAnsi="Arial" w:cs="Arial"/>
                <w:color w:val="auto"/>
                <w:sz w:val="18"/>
                <w:szCs w:val="18"/>
              </w:rPr>
            </w:pPr>
            <w:r w:rsidRPr="000B14E5">
              <w:rPr>
                <w:rFonts w:ascii="Arial" w:hAnsi="Arial" w:cs="Arial"/>
                <w:color w:val="auto"/>
                <w:sz w:val="18"/>
                <w:szCs w:val="18"/>
              </w:rPr>
              <w:t>Sol a. cerebri media ve sol a. cerebri posterior</w:t>
            </w:r>
          </w:p>
        </w:tc>
      </w:tr>
      <w:tr w:rsidR="0027776E" w:rsidRPr="0027776E" w:rsidTr="00F4315B">
        <w:tc>
          <w:tcPr>
            <w:tcW w:w="1331" w:type="pct"/>
            <w:noWrap/>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13</w:t>
            </w:r>
          </w:p>
        </w:tc>
        <w:tc>
          <w:tcPr>
            <w:tcW w:w="3669" w:type="pct"/>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Sağ a. cerebri media ve sağ a. cerebri posterior</w:t>
            </w:r>
          </w:p>
        </w:tc>
      </w:tr>
      <w:tr w:rsidR="0027776E" w:rsidRPr="0027776E" w:rsidTr="00F4315B">
        <w:tc>
          <w:tcPr>
            <w:tcW w:w="1331" w:type="pct"/>
            <w:noWrap/>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14</w:t>
            </w:r>
          </w:p>
        </w:tc>
        <w:tc>
          <w:tcPr>
            <w:tcW w:w="3669" w:type="pct"/>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Sol a. cerebri media ve a. basilaris</w:t>
            </w:r>
          </w:p>
        </w:tc>
      </w:tr>
      <w:tr w:rsidR="0027776E" w:rsidRPr="0027776E" w:rsidTr="00F4315B">
        <w:tc>
          <w:tcPr>
            <w:tcW w:w="1331" w:type="pct"/>
            <w:noWrap/>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15</w:t>
            </w:r>
          </w:p>
        </w:tc>
        <w:tc>
          <w:tcPr>
            <w:tcW w:w="3669" w:type="pct"/>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Sol a. cerebri media ve sol central arterler</w:t>
            </w:r>
          </w:p>
        </w:tc>
      </w:tr>
      <w:tr w:rsidR="0027776E" w:rsidRPr="0027776E" w:rsidTr="00F4315B">
        <w:tc>
          <w:tcPr>
            <w:tcW w:w="1331" w:type="pct"/>
            <w:noWrap/>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16</w:t>
            </w:r>
          </w:p>
        </w:tc>
        <w:tc>
          <w:tcPr>
            <w:tcW w:w="3669" w:type="pct"/>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Sol a. cerebri posterior ve sol central arterler</w:t>
            </w:r>
          </w:p>
        </w:tc>
      </w:tr>
      <w:tr w:rsidR="0027776E" w:rsidRPr="0027776E" w:rsidTr="00F4315B">
        <w:tc>
          <w:tcPr>
            <w:tcW w:w="1331" w:type="pct"/>
            <w:noWrap/>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17</w:t>
            </w:r>
          </w:p>
        </w:tc>
        <w:tc>
          <w:tcPr>
            <w:tcW w:w="3669" w:type="pct"/>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Sağ a. vertebralis ve a. basilaris</w:t>
            </w:r>
          </w:p>
        </w:tc>
      </w:tr>
      <w:tr w:rsidR="0027776E" w:rsidRPr="0027776E" w:rsidTr="00F4315B">
        <w:tc>
          <w:tcPr>
            <w:tcW w:w="1331" w:type="pct"/>
            <w:noWrap/>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18</w:t>
            </w:r>
          </w:p>
        </w:tc>
        <w:tc>
          <w:tcPr>
            <w:tcW w:w="3669" w:type="pct"/>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Sağ a. cerebri media ve sağ a. cerebri posterior</w:t>
            </w:r>
          </w:p>
        </w:tc>
      </w:tr>
      <w:tr w:rsidR="0027776E" w:rsidRPr="0027776E" w:rsidTr="00F4315B">
        <w:tc>
          <w:tcPr>
            <w:tcW w:w="1331" w:type="pct"/>
            <w:noWrap/>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19</w:t>
            </w:r>
          </w:p>
        </w:tc>
        <w:tc>
          <w:tcPr>
            <w:tcW w:w="3669" w:type="pct"/>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 xml:space="preserve">Sağ a. cerebri posterior, sağ central arterler ve sağ a. vertebralis </w:t>
            </w:r>
          </w:p>
        </w:tc>
      </w:tr>
      <w:tr w:rsidR="0027776E" w:rsidRPr="0027776E" w:rsidTr="005D257A">
        <w:tc>
          <w:tcPr>
            <w:tcW w:w="1331" w:type="pct"/>
            <w:tcBorders>
              <w:bottom w:val="nil"/>
            </w:tcBorders>
            <w:noWrap/>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20</w:t>
            </w:r>
          </w:p>
        </w:tc>
        <w:tc>
          <w:tcPr>
            <w:tcW w:w="3669" w:type="pct"/>
            <w:tcBorders>
              <w:bottom w:val="nil"/>
            </w:tcBorders>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Sol a. cerebri media, sol central arterler ve sağ central arterler</w:t>
            </w:r>
          </w:p>
        </w:tc>
      </w:tr>
      <w:tr w:rsidR="0027776E" w:rsidRPr="0027776E" w:rsidTr="005D257A">
        <w:tc>
          <w:tcPr>
            <w:tcW w:w="1331" w:type="pct"/>
            <w:tcBorders>
              <w:top w:val="nil"/>
              <w:bottom w:val="nil"/>
            </w:tcBorders>
            <w:noWrap/>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21</w:t>
            </w:r>
          </w:p>
        </w:tc>
        <w:tc>
          <w:tcPr>
            <w:tcW w:w="3669" w:type="pct"/>
            <w:tcBorders>
              <w:top w:val="nil"/>
              <w:bottom w:val="nil"/>
            </w:tcBorders>
          </w:tcPr>
          <w:p w:rsidR="00F4315B" w:rsidRPr="000B14E5" w:rsidRDefault="00F4315B" w:rsidP="00F4315B">
            <w:pPr>
              <w:jc w:val="both"/>
              <w:rPr>
                <w:rFonts w:ascii="Arial" w:eastAsia="Times New Roman" w:hAnsi="Arial" w:cs="Arial"/>
                <w:color w:val="auto"/>
                <w:sz w:val="18"/>
                <w:szCs w:val="18"/>
              </w:rPr>
            </w:pPr>
            <w:r w:rsidRPr="000B14E5">
              <w:rPr>
                <w:rFonts w:ascii="Arial" w:eastAsia="Times New Roman" w:hAnsi="Arial" w:cs="Arial"/>
                <w:color w:val="auto"/>
                <w:sz w:val="18"/>
                <w:szCs w:val="18"/>
              </w:rPr>
              <w:t>Sağ a. cerebri media ve sağ central arterler</w:t>
            </w:r>
          </w:p>
        </w:tc>
      </w:tr>
      <w:tr w:rsidR="0027776E" w:rsidRPr="0027776E" w:rsidTr="005D257A">
        <w:trPr>
          <w:cnfStyle w:val="010000000000"/>
        </w:trPr>
        <w:tc>
          <w:tcPr>
            <w:tcW w:w="1331" w:type="pct"/>
            <w:tcBorders>
              <w:top w:val="nil"/>
              <w:bottom w:val="single" w:sz="4" w:space="0" w:color="auto"/>
            </w:tcBorders>
            <w:noWrap/>
          </w:tcPr>
          <w:p w:rsidR="00F4315B" w:rsidRPr="0027776E" w:rsidRDefault="00F4315B" w:rsidP="00F4315B">
            <w:pPr>
              <w:jc w:val="both"/>
              <w:rPr>
                <w:rFonts w:ascii="Arial" w:hAnsi="Arial" w:cs="Arial"/>
                <w:sz w:val="18"/>
                <w:szCs w:val="18"/>
              </w:rPr>
            </w:pPr>
          </w:p>
        </w:tc>
        <w:tc>
          <w:tcPr>
            <w:tcW w:w="3669" w:type="pct"/>
            <w:tcBorders>
              <w:top w:val="nil"/>
              <w:bottom w:val="single" w:sz="4" w:space="0" w:color="auto"/>
            </w:tcBorders>
          </w:tcPr>
          <w:p w:rsidR="00F4315B" w:rsidRPr="0027776E" w:rsidRDefault="00F4315B" w:rsidP="00F4315B">
            <w:pPr>
              <w:jc w:val="both"/>
              <w:rPr>
                <w:rFonts w:ascii="Arial" w:hAnsi="Arial" w:cs="Arial"/>
                <w:sz w:val="18"/>
                <w:szCs w:val="18"/>
              </w:rPr>
            </w:pPr>
          </w:p>
        </w:tc>
      </w:tr>
    </w:tbl>
    <w:p w:rsidR="00F4315B" w:rsidRPr="00624CB6" w:rsidRDefault="00F4315B" w:rsidP="00F4315B">
      <w:pPr>
        <w:spacing w:line="360" w:lineRule="auto"/>
        <w:ind w:firstLine="720"/>
        <w:jc w:val="both"/>
        <w:rPr>
          <w:rFonts w:ascii="Arial" w:hAnsi="Arial" w:cs="Arial"/>
        </w:rPr>
      </w:pPr>
    </w:p>
    <w:p w:rsidR="00F4315B" w:rsidRPr="00624CB6" w:rsidRDefault="00F4315B" w:rsidP="00F4315B">
      <w:pPr>
        <w:spacing w:line="360" w:lineRule="auto"/>
        <w:ind w:firstLine="720"/>
        <w:jc w:val="both"/>
        <w:rPr>
          <w:rFonts w:ascii="Arial" w:hAnsi="Arial" w:cs="Arial"/>
        </w:rPr>
      </w:pPr>
      <w:r w:rsidRPr="00624CB6">
        <w:rPr>
          <w:rFonts w:ascii="Arial" w:hAnsi="Arial" w:cs="Arial"/>
        </w:rPr>
        <w:t>En çok infarkt oluşturan ve en büyük infarkt oluşturan damarlar istatistiki olarak değerlendirildi. Burada infarkt oluşturan çoklu arterlere bakılm</w:t>
      </w:r>
      <w:r>
        <w:rPr>
          <w:rFonts w:ascii="Arial" w:hAnsi="Arial" w:cs="Arial"/>
        </w:rPr>
        <w:t>adı. Sadece tek sorumlu arter</w:t>
      </w:r>
      <w:r w:rsidRPr="00624CB6">
        <w:rPr>
          <w:rFonts w:ascii="Arial" w:hAnsi="Arial" w:cs="Arial"/>
        </w:rPr>
        <w:t xml:space="preserve">e bakıldı. </w:t>
      </w:r>
    </w:p>
    <w:p w:rsidR="00F4315B" w:rsidRPr="00624CB6" w:rsidRDefault="00F4315B" w:rsidP="00F4315B">
      <w:pPr>
        <w:spacing w:line="360" w:lineRule="auto"/>
        <w:ind w:firstLine="720"/>
        <w:jc w:val="both"/>
        <w:rPr>
          <w:rFonts w:ascii="Arial" w:hAnsi="Arial" w:cs="Arial"/>
        </w:rPr>
      </w:pPr>
      <w:r w:rsidRPr="00624CB6">
        <w:rPr>
          <w:rFonts w:ascii="Arial" w:hAnsi="Arial" w:cs="Arial"/>
        </w:rPr>
        <w:t>Beyin fonksiyonlarının kaybının tespiti için nörolojik bilimlerin ortaklaşa kabul ettiği inme skalası (NIHSS – National Instute of Healt Stroke Scale) kullanılmıştır (Orgogozo 1991, Bradley 2000). Hastaların infarkt skalası hazırlandı (Tablo 3.3). İnfarkt skalasında nöro</w:t>
      </w:r>
      <w:r>
        <w:rPr>
          <w:rFonts w:ascii="Arial" w:hAnsi="Arial" w:cs="Arial"/>
        </w:rPr>
        <w:t>lojik kriterler değerlendirildi.</w:t>
      </w:r>
      <w:r w:rsidRPr="00624CB6">
        <w:rPr>
          <w:rFonts w:ascii="Arial" w:hAnsi="Arial" w:cs="Arial"/>
        </w:rPr>
        <w:t xml:space="preserve"> </w:t>
      </w:r>
    </w:p>
    <w:p w:rsidR="00F4315B" w:rsidRDefault="00F4315B" w:rsidP="00F4315B">
      <w:pPr>
        <w:spacing w:line="360" w:lineRule="auto"/>
        <w:ind w:firstLine="720"/>
        <w:jc w:val="both"/>
        <w:rPr>
          <w:rFonts w:ascii="Arial" w:hAnsi="Arial" w:cs="Arial"/>
        </w:rPr>
      </w:pPr>
      <w:r w:rsidRPr="00624CB6">
        <w:rPr>
          <w:rFonts w:ascii="Arial" w:hAnsi="Arial" w:cs="Arial"/>
        </w:rPr>
        <w:t>Bilinç düzeyi; normal, tamamen uyanık 0 puan, Uykuya eğilimli, bilinç hafif bozuk 1 puan, Uyarılmadıkça stupor halinde, uyandırmak zor 2 puan,  Komatöz, tüm uyarılara yanıtsız 3 puan olarak değerlendirildi. Oryantasyon; Her iki komutu da doğru olarak yerine getirir 0 puan, Bir komutu doğru olarak yerine getirir 1 puan, Komutları yerine getiremez veya tepki veremez 2 puan olarak değerlendirildi. Göz hareketleri (bakış); normal 0 puan, Bir veya iki gözde kısmi bakış sorunu 1 puan, Güçlü deviasyon veya parezi, düzeltilemiyor 2 puan olarak değerlendirildi. Görme alanı; normal 0 puan, Kısmi hemianopsi 1 puan, Komplet hemianopsi 2 puan, Bilateral hemianopsi 3 puan olarak değerlendirildi. Facial motor aktivite; normal 0 puan, Minör asimetri</w:t>
      </w:r>
      <w:r>
        <w:rPr>
          <w:rFonts w:ascii="Arial" w:hAnsi="Arial" w:cs="Arial"/>
        </w:rPr>
        <w:t>,</w:t>
      </w:r>
      <w:r w:rsidRPr="00624CB6">
        <w:rPr>
          <w:rFonts w:ascii="Arial" w:hAnsi="Arial" w:cs="Arial"/>
        </w:rPr>
        <w:t xml:space="preserve"> ancak hareketleri iyi 1 puan, Kesin güçsüzlük kısmi hareket mevcut 2 puan, Yüzün yarısının komplet paralizisi 3 puan olarak değerlendirildi. Sağ ve Sol üst ekstremite motor; </w:t>
      </w:r>
      <w:r w:rsidRPr="00624CB6">
        <w:rPr>
          <w:rFonts w:ascii="Arial" w:hAnsi="Arial" w:cs="Arial"/>
        </w:rPr>
        <w:lastRenderedPageBreak/>
        <w:t>normal 0 puan, Normalden sapma, hafif güçsüzlük 1 puan, Yerçekimine karşı koyamaz 2 puan, Hiç hareket yok 3 puan olarak değerlendirildi. Ekstremite ataksisi; yok, normal 0 puan, üst veya alt ekstremitede var 1 puan, hem üst hemde alt ekstremitelerde var 2 puan olarak değerlendirildi. Sensorial durum; Normal, duyu kaybı yok 0 puan, İğne uyarımı ile hafif – orta derecede duyu kaybı 1 puan, Ağır duyu kaybı 2 puan olarak değerlendirildi. Ihmal; yok, normal 0 puan, Kısmi görsel veya taklit veya işitsel ihmal 1 puan, Ağır, birden fazla yönlü (görsel, taklit, işitsel) ihmal 2 puan olarak değerlendirildi</w:t>
      </w:r>
      <w:r w:rsidRPr="00624CB6">
        <w:rPr>
          <w:rFonts w:ascii="Arial" w:hAnsi="Arial" w:cs="Arial"/>
          <w:sz w:val="16"/>
          <w:szCs w:val="16"/>
        </w:rPr>
        <w:t>.</w:t>
      </w:r>
      <w:r w:rsidRPr="00624CB6">
        <w:rPr>
          <w:rFonts w:ascii="Arial" w:hAnsi="Arial" w:cs="Arial"/>
        </w:rPr>
        <w:t xml:space="preserve"> Artikülasyon; normal konuşma 0 puan, Hafif – orta derecede telaffuz bozukluğu 1 puan, Konuşma anlaşılmaz, afazisi ile uyumlu değil 2 puan olarak değerlendirildi. Dil; Normal, afazi yok 0 puan, Hafif – orta afazi 1 puan, Ağır afazi 2 puan, Global afazi 3 puan olarak değerlendirildi.</w:t>
      </w:r>
    </w:p>
    <w:p w:rsidR="0027776E" w:rsidRPr="00624CB6" w:rsidRDefault="0027776E" w:rsidP="00BC2664">
      <w:pPr>
        <w:spacing w:line="240" w:lineRule="auto"/>
        <w:ind w:firstLine="720"/>
        <w:jc w:val="both"/>
        <w:rPr>
          <w:rFonts w:ascii="Arial" w:hAnsi="Arial" w:cs="Arial"/>
        </w:rPr>
      </w:pPr>
    </w:p>
    <w:p w:rsidR="00F4315B" w:rsidRPr="00624CB6" w:rsidRDefault="00F4315B" w:rsidP="00F4315B">
      <w:pPr>
        <w:spacing w:after="0" w:line="360" w:lineRule="auto"/>
        <w:rPr>
          <w:rFonts w:ascii="Arial" w:hAnsi="Arial" w:cs="Arial"/>
          <w:b/>
          <w:sz w:val="20"/>
          <w:szCs w:val="20"/>
        </w:rPr>
      </w:pPr>
      <w:r w:rsidRPr="00624CB6">
        <w:rPr>
          <w:rFonts w:ascii="Arial" w:eastAsia="Times New Roman" w:hAnsi="Arial" w:cs="Arial"/>
          <w:b/>
          <w:color w:val="000000"/>
          <w:sz w:val="20"/>
          <w:szCs w:val="20"/>
        </w:rPr>
        <w:t xml:space="preserve">Tablo 3.3. </w:t>
      </w:r>
      <w:r w:rsidRPr="00624CB6">
        <w:rPr>
          <w:rFonts w:ascii="Arial" w:eastAsia="Times New Roman" w:hAnsi="Arial" w:cs="Arial"/>
          <w:color w:val="000000"/>
          <w:sz w:val="20"/>
          <w:szCs w:val="20"/>
        </w:rPr>
        <w:t>İnfarkt skalası için kodlama</w:t>
      </w:r>
    </w:p>
    <w:tbl>
      <w:tblPr>
        <w:tblStyle w:val="ListeTablo6Renkli2"/>
        <w:tblW w:w="5000" w:type="pct"/>
        <w:tblLook w:val="0660"/>
      </w:tblPr>
      <w:tblGrid>
        <w:gridCol w:w="816"/>
        <w:gridCol w:w="3544"/>
        <w:gridCol w:w="3685"/>
        <w:gridCol w:w="427"/>
        <w:gridCol w:w="248"/>
      </w:tblGrid>
      <w:tr w:rsidR="00F4315B" w:rsidRPr="00624CB6" w:rsidTr="00F4315B">
        <w:trPr>
          <w:cnfStyle w:val="100000000000"/>
        </w:trPr>
        <w:tc>
          <w:tcPr>
            <w:tcW w:w="468" w:type="pct"/>
            <w:noWrap/>
          </w:tcPr>
          <w:p w:rsidR="00F4315B" w:rsidRPr="00624CB6" w:rsidRDefault="00F4315B" w:rsidP="00F4315B">
            <w:pPr>
              <w:rPr>
                <w:rFonts w:ascii="Arial" w:hAnsi="Arial" w:cs="Arial"/>
                <w:sz w:val="16"/>
                <w:szCs w:val="16"/>
              </w:rPr>
            </w:pPr>
            <w:r w:rsidRPr="00624CB6">
              <w:rPr>
                <w:rFonts w:ascii="Arial" w:hAnsi="Arial" w:cs="Arial"/>
                <w:sz w:val="16"/>
                <w:szCs w:val="16"/>
              </w:rPr>
              <w:t xml:space="preserve">Kod </w:t>
            </w:r>
          </w:p>
        </w:tc>
        <w:tc>
          <w:tcPr>
            <w:tcW w:w="2032" w:type="pct"/>
          </w:tcPr>
          <w:p w:rsidR="00F4315B" w:rsidRPr="00624CB6" w:rsidRDefault="00F4315B" w:rsidP="00F4315B">
            <w:pPr>
              <w:rPr>
                <w:rFonts w:ascii="Arial" w:hAnsi="Arial" w:cs="Arial"/>
                <w:sz w:val="16"/>
                <w:szCs w:val="16"/>
              </w:rPr>
            </w:pPr>
            <w:r w:rsidRPr="00624CB6">
              <w:rPr>
                <w:rFonts w:ascii="Arial" w:hAnsi="Arial" w:cs="Arial"/>
                <w:sz w:val="16"/>
                <w:szCs w:val="16"/>
              </w:rPr>
              <w:t xml:space="preserve">Veri </w:t>
            </w: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 xml:space="preserve">Parametreler </w:t>
            </w:r>
          </w:p>
        </w:tc>
        <w:tc>
          <w:tcPr>
            <w:tcW w:w="142" w:type="pct"/>
          </w:tcPr>
          <w:p w:rsidR="00F4315B" w:rsidRPr="00624CB6" w:rsidRDefault="00F4315B" w:rsidP="00F4315B">
            <w:pPr>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rPr>
                <w:rStyle w:val="HafifVurgulama"/>
                <w:rFonts w:ascii="Arial" w:hAnsi="Arial" w:cs="Arial"/>
                <w:b/>
                <w:sz w:val="16"/>
                <w:szCs w:val="16"/>
              </w:rPr>
            </w:pPr>
          </w:p>
        </w:tc>
        <w:tc>
          <w:tcPr>
            <w:tcW w:w="2113" w:type="pct"/>
          </w:tcPr>
          <w:p w:rsidR="00F4315B" w:rsidRPr="00624CB6" w:rsidRDefault="00F4315B" w:rsidP="00F4315B">
            <w:pPr>
              <w:rPr>
                <w:rFonts w:ascii="Arial" w:hAnsi="Arial" w:cs="Arial"/>
                <w:sz w:val="16"/>
                <w:szCs w:val="16"/>
              </w:rPr>
            </w:pPr>
            <w:r w:rsidRPr="00624CB6">
              <w:rPr>
                <w:rFonts w:ascii="Arial" w:hAnsi="Arial" w:cs="Arial"/>
                <w:sz w:val="16"/>
                <w:szCs w:val="16"/>
              </w:rPr>
              <w:t>A° = Tamamen uyanık</w:t>
            </w:r>
          </w:p>
        </w:tc>
        <w:tc>
          <w:tcPr>
            <w:tcW w:w="387" w:type="pct"/>
            <w:gridSpan w:val="2"/>
          </w:tcPr>
          <w:p w:rsidR="00F4315B" w:rsidRPr="00624CB6" w:rsidRDefault="00F4315B" w:rsidP="00F4315B">
            <w:pPr>
              <w:rPr>
                <w:rFonts w:ascii="Arial" w:hAnsi="Arial" w:cs="Arial"/>
                <w:sz w:val="16"/>
                <w:szCs w:val="16"/>
              </w:rPr>
            </w:pPr>
          </w:p>
        </w:tc>
      </w:tr>
      <w:tr w:rsidR="00F4315B" w:rsidRPr="00624CB6" w:rsidTr="00F4315B">
        <w:tc>
          <w:tcPr>
            <w:tcW w:w="468" w:type="pct"/>
            <w:noWrap/>
          </w:tcPr>
          <w:p w:rsidR="00F4315B" w:rsidRPr="00624CB6" w:rsidRDefault="00F4315B" w:rsidP="00F4315B">
            <w:pPr>
              <w:rPr>
                <w:rFonts w:ascii="Arial" w:hAnsi="Arial" w:cs="Arial"/>
                <w:b/>
                <w:sz w:val="16"/>
                <w:szCs w:val="16"/>
              </w:rPr>
            </w:pPr>
            <w:r w:rsidRPr="00624CB6">
              <w:rPr>
                <w:rFonts w:ascii="Arial" w:hAnsi="Arial" w:cs="Arial"/>
                <w:b/>
                <w:sz w:val="16"/>
                <w:szCs w:val="16"/>
              </w:rPr>
              <w:t xml:space="preserve">A </w:t>
            </w:r>
          </w:p>
        </w:tc>
        <w:tc>
          <w:tcPr>
            <w:tcW w:w="2032" w:type="pct"/>
          </w:tcPr>
          <w:p w:rsidR="00F4315B" w:rsidRPr="00624CB6" w:rsidRDefault="00F4315B" w:rsidP="00F4315B">
            <w:pPr>
              <w:pStyle w:val="DecimalAligned"/>
              <w:tabs>
                <w:tab w:val="clear" w:pos="360"/>
                <w:tab w:val="decimal" w:pos="0"/>
              </w:tabs>
              <w:rPr>
                <w:rFonts w:ascii="Arial" w:hAnsi="Arial" w:cs="Arial"/>
                <w:b/>
                <w:sz w:val="16"/>
                <w:szCs w:val="16"/>
              </w:rPr>
            </w:pPr>
            <w:r w:rsidRPr="00624CB6">
              <w:rPr>
                <w:rFonts w:ascii="Arial" w:hAnsi="Arial" w:cs="Arial"/>
                <w:b/>
                <w:sz w:val="16"/>
                <w:szCs w:val="16"/>
              </w:rPr>
              <w:t xml:space="preserve">BİLİNÇ DÜZEYİ </w:t>
            </w: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A¹ = Uykuya eğilimli, bilinç hafif bozuk</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A² = Uyarılmadıkça stupor halinde, uyandırmak zor</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A³ = Komatöz, tüm uyarılara yanıtsız</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B° = Her iki komutu da doğru olarak yerine getirir</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r w:rsidRPr="00624CB6">
              <w:rPr>
                <w:rFonts w:ascii="Arial" w:hAnsi="Arial" w:cs="Arial"/>
                <w:b/>
                <w:sz w:val="16"/>
                <w:szCs w:val="16"/>
              </w:rPr>
              <w:t>B</w:t>
            </w:r>
          </w:p>
        </w:tc>
        <w:tc>
          <w:tcPr>
            <w:tcW w:w="2032" w:type="pct"/>
          </w:tcPr>
          <w:p w:rsidR="00F4315B" w:rsidRPr="00624CB6" w:rsidRDefault="00F4315B" w:rsidP="00F4315B">
            <w:pPr>
              <w:pStyle w:val="DecimalAligned"/>
              <w:tabs>
                <w:tab w:val="clear" w:pos="360"/>
              </w:tabs>
              <w:rPr>
                <w:rFonts w:ascii="Arial" w:hAnsi="Arial" w:cs="Arial"/>
                <w:b/>
                <w:sz w:val="16"/>
                <w:szCs w:val="16"/>
              </w:rPr>
            </w:pPr>
            <w:r w:rsidRPr="00624CB6">
              <w:rPr>
                <w:rFonts w:ascii="Arial" w:hAnsi="Arial" w:cs="Arial"/>
                <w:b/>
                <w:sz w:val="16"/>
                <w:szCs w:val="16"/>
              </w:rPr>
              <w:t>ORYANTASYON</w:t>
            </w: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B¹ = Bir komutu doğru olarak yerine getirir</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rPr>
                <w:rStyle w:val="HafifVurgulama"/>
                <w:rFonts w:ascii="Arial" w:hAnsi="Arial" w:cs="Arial"/>
                <w:i w:val="0"/>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B² = Komutları yerine getiremez veya tepki veremez</w:t>
            </w:r>
          </w:p>
        </w:tc>
        <w:tc>
          <w:tcPr>
            <w:tcW w:w="142" w:type="pct"/>
          </w:tcPr>
          <w:p w:rsidR="00F4315B" w:rsidRPr="00624CB6" w:rsidRDefault="00F4315B" w:rsidP="00F4315B">
            <w:pPr>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 xml:space="preserve">C° = Normal </w:t>
            </w:r>
          </w:p>
        </w:tc>
        <w:tc>
          <w:tcPr>
            <w:tcW w:w="142" w:type="pct"/>
          </w:tcPr>
          <w:p w:rsidR="00F4315B" w:rsidRPr="00624CB6" w:rsidRDefault="00F4315B" w:rsidP="00F4315B">
            <w:pPr>
              <w:pStyle w:val="DecimalAligned"/>
              <w:rPr>
                <w:rFonts w:ascii="Arial" w:hAnsi="Arial" w:cs="Arial"/>
                <w:sz w:val="16"/>
                <w:szCs w:val="16"/>
              </w:rPr>
            </w:pPr>
          </w:p>
        </w:tc>
      </w:tr>
      <w:tr w:rsidR="00F4315B" w:rsidRPr="00624CB6" w:rsidTr="00F4315B">
        <w:tc>
          <w:tcPr>
            <w:tcW w:w="468" w:type="pct"/>
            <w:noWrap/>
          </w:tcPr>
          <w:p w:rsidR="00F4315B" w:rsidRPr="00624CB6" w:rsidRDefault="00F4315B" w:rsidP="00F4315B">
            <w:pPr>
              <w:rPr>
                <w:rFonts w:ascii="Arial" w:hAnsi="Arial" w:cs="Arial"/>
                <w:b/>
                <w:sz w:val="16"/>
                <w:szCs w:val="16"/>
              </w:rPr>
            </w:pPr>
            <w:r w:rsidRPr="00624CB6">
              <w:rPr>
                <w:rFonts w:ascii="Arial" w:hAnsi="Arial" w:cs="Arial"/>
                <w:b/>
                <w:sz w:val="16"/>
                <w:szCs w:val="16"/>
              </w:rPr>
              <w:t>C</w:t>
            </w:r>
          </w:p>
        </w:tc>
        <w:tc>
          <w:tcPr>
            <w:tcW w:w="2032" w:type="pct"/>
          </w:tcPr>
          <w:p w:rsidR="00F4315B" w:rsidRPr="00624CB6" w:rsidRDefault="00F4315B" w:rsidP="00F4315B">
            <w:pPr>
              <w:pStyle w:val="DecimalAligned"/>
              <w:tabs>
                <w:tab w:val="clear" w:pos="360"/>
                <w:tab w:val="decimal" w:pos="0"/>
              </w:tabs>
              <w:rPr>
                <w:rFonts w:ascii="Arial" w:hAnsi="Arial" w:cs="Arial"/>
                <w:b/>
                <w:sz w:val="16"/>
                <w:szCs w:val="16"/>
              </w:rPr>
            </w:pPr>
            <w:r w:rsidRPr="00624CB6">
              <w:rPr>
                <w:rFonts w:ascii="Arial" w:eastAsia="Calibri" w:hAnsi="Arial" w:cs="Arial"/>
                <w:b/>
                <w:sz w:val="16"/>
                <w:szCs w:val="16"/>
              </w:rPr>
              <w:t>GÖZ HAREKETLER</w:t>
            </w:r>
            <w:r w:rsidRPr="00624CB6">
              <w:rPr>
                <w:rFonts w:ascii="Arial" w:eastAsia="Calibri" w:hAnsi="Arial" w:cs="Arial"/>
                <w:sz w:val="16"/>
                <w:szCs w:val="16"/>
              </w:rPr>
              <w:t>İ</w:t>
            </w: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C¹ = Bir veya iki gözde kısmi bakış sorunu</w:t>
            </w:r>
          </w:p>
        </w:tc>
        <w:tc>
          <w:tcPr>
            <w:tcW w:w="142" w:type="pct"/>
          </w:tcPr>
          <w:p w:rsidR="00F4315B" w:rsidRPr="00624CB6" w:rsidRDefault="00F4315B" w:rsidP="00F4315B">
            <w:pPr>
              <w:pStyle w:val="DecimalAligned"/>
              <w:rPr>
                <w:rFonts w:ascii="Arial" w:hAnsi="Arial" w:cs="Arial"/>
                <w:sz w:val="16"/>
                <w:szCs w:val="16"/>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C² = Güçlü deviasyon veya parezi, düzeltilemiyor</w:t>
            </w:r>
          </w:p>
        </w:tc>
        <w:tc>
          <w:tcPr>
            <w:tcW w:w="142" w:type="pct"/>
          </w:tcPr>
          <w:p w:rsidR="00F4315B" w:rsidRPr="00624CB6" w:rsidRDefault="00F4315B" w:rsidP="00F4315B">
            <w:pPr>
              <w:pStyle w:val="DecimalAligned"/>
              <w:rPr>
                <w:rFonts w:ascii="Arial" w:hAnsi="Arial" w:cs="Arial"/>
                <w:sz w:val="16"/>
                <w:szCs w:val="16"/>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D° = Normal</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r w:rsidRPr="00624CB6">
              <w:rPr>
                <w:rFonts w:ascii="Arial" w:hAnsi="Arial" w:cs="Arial"/>
                <w:b/>
                <w:sz w:val="16"/>
                <w:szCs w:val="16"/>
              </w:rPr>
              <w:t>D</w:t>
            </w:r>
          </w:p>
        </w:tc>
        <w:tc>
          <w:tcPr>
            <w:tcW w:w="2032" w:type="pct"/>
          </w:tcPr>
          <w:p w:rsidR="00F4315B" w:rsidRPr="00624CB6" w:rsidRDefault="00F4315B" w:rsidP="00F4315B">
            <w:pPr>
              <w:rPr>
                <w:rFonts w:ascii="Arial" w:hAnsi="Arial" w:cs="Arial"/>
                <w:b/>
                <w:sz w:val="16"/>
                <w:szCs w:val="16"/>
              </w:rPr>
            </w:pPr>
            <w:r w:rsidRPr="00624CB6">
              <w:rPr>
                <w:rFonts w:ascii="Arial" w:eastAsia="Calibri" w:hAnsi="Arial" w:cs="Arial"/>
                <w:b/>
                <w:sz w:val="16"/>
                <w:szCs w:val="16"/>
              </w:rPr>
              <w:t>GÖRME ALANI</w:t>
            </w: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D¹ = Kısmi hemianopsi</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D² = Komplet hemianopsi</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E° = Normal</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r w:rsidRPr="00624CB6">
              <w:rPr>
                <w:rFonts w:ascii="Arial" w:hAnsi="Arial" w:cs="Arial"/>
                <w:b/>
                <w:sz w:val="16"/>
                <w:szCs w:val="16"/>
              </w:rPr>
              <w:t>E</w:t>
            </w:r>
          </w:p>
        </w:tc>
        <w:tc>
          <w:tcPr>
            <w:tcW w:w="2032" w:type="pct"/>
          </w:tcPr>
          <w:p w:rsidR="00F4315B" w:rsidRPr="00624CB6" w:rsidRDefault="00F4315B" w:rsidP="00F4315B">
            <w:pPr>
              <w:pStyle w:val="DecimalAligned"/>
              <w:tabs>
                <w:tab w:val="clear" w:pos="360"/>
                <w:tab w:val="decimal" w:pos="0"/>
              </w:tabs>
              <w:rPr>
                <w:rFonts w:ascii="Arial" w:hAnsi="Arial" w:cs="Arial"/>
                <w:b/>
                <w:sz w:val="16"/>
                <w:szCs w:val="16"/>
              </w:rPr>
            </w:pPr>
            <w:r w:rsidRPr="00624CB6">
              <w:rPr>
                <w:rFonts w:ascii="Arial" w:eastAsia="Calibri" w:hAnsi="Arial" w:cs="Arial"/>
                <w:b/>
                <w:sz w:val="16"/>
                <w:szCs w:val="16"/>
              </w:rPr>
              <w:t>FACIAL MOTOR AKTİVİTE</w:t>
            </w: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E¹ = Minör asimetri ancak hareketleri iyi</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E² = Kesin güçsüzlük kısmi hareket mevcut</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F° = Normal</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r w:rsidRPr="00624CB6">
              <w:rPr>
                <w:rFonts w:ascii="Arial" w:hAnsi="Arial" w:cs="Arial"/>
                <w:b/>
                <w:sz w:val="16"/>
                <w:szCs w:val="16"/>
              </w:rPr>
              <w:t>F</w:t>
            </w:r>
          </w:p>
        </w:tc>
        <w:tc>
          <w:tcPr>
            <w:tcW w:w="2032" w:type="pct"/>
          </w:tcPr>
          <w:p w:rsidR="00F4315B" w:rsidRPr="00624CB6" w:rsidRDefault="00F4315B" w:rsidP="00F4315B">
            <w:pPr>
              <w:pStyle w:val="DecimalAligned"/>
              <w:tabs>
                <w:tab w:val="clear" w:pos="360"/>
                <w:tab w:val="decimal" w:pos="0"/>
              </w:tabs>
              <w:rPr>
                <w:rFonts w:ascii="Arial" w:hAnsi="Arial" w:cs="Arial"/>
                <w:b/>
                <w:sz w:val="16"/>
                <w:szCs w:val="16"/>
              </w:rPr>
            </w:pPr>
            <w:r w:rsidRPr="00624CB6">
              <w:rPr>
                <w:rFonts w:ascii="Arial" w:eastAsia="Calibri" w:hAnsi="Arial" w:cs="Arial"/>
                <w:b/>
                <w:sz w:val="16"/>
                <w:szCs w:val="16"/>
              </w:rPr>
              <w:t>SAĞ ÜST EKSTREMİTE MOTOR AKTİVİTE</w:t>
            </w: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F¹ = Normalden sapma, hafif güçsüzlük</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F² = Yerçekimine karşı koyamaz</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tabs>
                <w:tab w:val="clear" w:pos="360"/>
              </w:tabs>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G° = Normal</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r w:rsidRPr="00624CB6">
              <w:rPr>
                <w:rFonts w:ascii="Arial" w:hAnsi="Arial" w:cs="Arial"/>
                <w:b/>
                <w:sz w:val="16"/>
                <w:szCs w:val="16"/>
              </w:rPr>
              <w:t>G</w:t>
            </w:r>
          </w:p>
        </w:tc>
        <w:tc>
          <w:tcPr>
            <w:tcW w:w="2032" w:type="pct"/>
          </w:tcPr>
          <w:p w:rsidR="00F4315B" w:rsidRPr="00624CB6" w:rsidRDefault="00F4315B" w:rsidP="00F4315B">
            <w:pPr>
              <w:pStyle w:val="DecimalAligned"/>
              <w:tabs>
                <w:tab w:val="clear" w:pos="360"/>
                <w:tab w:val="decimal" w:pos="0"/>
              </w:tabs>
              <w:rPr>
                <w:rFonts w:ascii="Arial" w:hAnsi="Arial" w:cs="Arial"/>
                <w:b/>
                <w:sz w:val="16"/>
                <w:szCs w:val="16"/>
              </w:rPr>
            </w:pPr>
            <w:r w:rsidRPr="00624CB6">
              <w:rPr>
                <w:rFonts w:ascii="Arial" w:eastAsia="Calibri" w:hAnsi="Arial" w:cs="Arial"/>
                <w:b/>
                <w:sz w:val="16"/>
                <w:szCs w:val="16"/>
              </w:rPr>
              <w:t>SOL ÜST EKSTREMİTE MOTOR AKTİVİTE</w:t>
            </w: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G¹ = Normalden sapma, hafif güçsüzlük</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G² = Yerçekimine karşı koyamaz</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tabs>
                <w:tab w:val="clear" w:pos="360"/>
                <w:tab w:val="decimal" w:pos="0"/>
              </w:tabs>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H° = Yok</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r w:rsidRPr="00624CB6">
              <w:rPr>
                <w:rFonts w:ascii="Arial" w:hAnsi="Arial" w:cs="Arial"/>
                <w:b/>
                <w:sz w:val="16"/>
                <w:szCs w:val="16"/>
              </w:rPr>
              <w:t>H</w:t>
            </w:r>
          </w:p>
        </w:tc>
        <w:tc>
          <w:tcPr>
            <w:tcW w:w="2032" w:type="pct"/>
          </w:tcPr>
          <w:p w:rsidR="00F4315B" w:rsidRPr="00624CB6" w:rsidRDefault="00F4315B" w:rsidP="00F4315B">
            <w:pPr>
              <w:pStyle w:val="DecimalAligned"/>
              <w:tabs>
                <w:tab w:val="clear" w:pos="360"/>
              </w:tabs>
              <w:rPr>
                <w:rFonts w:ascii="Arial" w:hAnsi="Arial" w:cs="Arial"/>
                <w:b/>
                <w:sz w:val="16"/>
                <w:szCs w:val="16"/>
              </w:rPr>
            </w:pPr>
            <w:r w:rsidRPr="00624CB6">
              <w:rPr>
                <w:rFonts w:ascii="Arial" w:eastAsia="Calibri" w:hAnsi="Arial" w:cs="Arial"/>
                <w:b/>
                <w:sz w:val="16"/>
                <w:szCs w:val="16"/>
              </w:rPr>
              <w:t>EKTREMİTE ATAKSİSİ</w:t>
            </w: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H¹ = Üst veya alt eksremitede var</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p>
        </w:tc>
        <w:tc>
          <w:tcPr>
            <w:tcW w:w="2032" w:type="pct"/>
          </w:tcPr>
          <w:p w:rsidR="00F4315B" w:rsidRPr="00624CB6" w:rsidRDefault="00F4315B" w:rsidP="00F4315B">
            <w:pPr>
              <w:pStyle w:val="DecimalAligned"/>
              <w:rPr>
                <w:rFonts w:ascii="Arial" w:hAnsi="Arial" w:cs="Arial"/>
                <w:b/>
                <w:sz w:val="16"/>
                <w:szCs w:val="16"/>
              </w:rPr>
            </w:pP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I° = Normal, duyu kaybı yok</w:t>
            </w:r>
          </w:p>
        </w:tc>
        <w:tc>
          <w:tcPr>
            <w:tcW w:w="142" w:type="pct"/>
          </w:tcPr>
          <w:p w:rsidR="00F4315B" w:rsidRPr="00624CB6" w:rsidRDefault="00F4315B" w:rsidP="00F4315B">
            <w:pPr>
              <w:pStyle w:val="DecimalAligned"/>
              <w:rPr>
                <w:rFonts w:ascii="Arial" w:hAnsi="Arial" w:cs="Arial"/>
              </w:rPr>
            </w:pPr>
          </w:p>
        </w:tc>
      </w:tr>
      <w:tr w:rsidR="00F4315B" w:rsidRPr="00624CB6" w:rsidTr="00F4315B">
        <w:tc>
          <w:tcPr>
            <w:tcW w:w="468" w:type="pct"/>
            <w:noWrap/>
          </w:tcPr>
          <w:p w:rsidR="00F4315B" w:rsidRPr="00624CB6" w:rsidRDefault="00F4315B" w:rsidP="00F4315B">
            <w:pPr>
              <w:rPr>
                <w:rFonts w:ascii="Arial" w:hAnsi="Arial" w:cs="Arial"/>
                <w:b/>
                <w:sz w:val="16"/>
                <w:szCs w:val="16"/>
              </w:rPr>
            </w:pPr>
            <w:r w:rsidRPr="00624CB6">
              <w:rPr>
                <w:rFonts w:ascii="Arial" w:hAnsi="Arial" w:cs="Arial"/>
                <w:b/>
                <w:sz w:val="16"/>
                <w:szCs w:val="16"/>
              </w:rPr>
              <w:t>I</w:t>
            </w:r>
          </w:p>
        </w:tc>
        <w:tc>
          <w:tcPr>
            <w:tcW w:w="2032" w:type="pct"/>
          </w:tcPr>
          <w:p w:rsidR="00F4315B" w:rsidRPr="00624CB6" w:rsidRDefault="00F4315B" w:rsidP="00F4315B">
            <w:pPr>
              <w:pStyle w:val="DecimalAligned"/>
              <w:tabs>
                <w:tab w:val="clear" w:pos="360"/>
                <w:tab w:val="decimal" w:pos="0"/>
              </w:tabs>
              <w:rPr>
                <w:rFonts w:ascii="Arial" w:hAnsi="Arial" w:cs="Arial"/>
                <w:b/>
                <w:sz w:val="16"/>
                <w:szCs w:val="16"/>
              </w:rPr>
            </w:pPr>
            <w:r w:rsidRPr="00624CB6">
              <w:rPr>
                <w:rFonts w:ascii="Arial" w:hAnsi="Arial" w:cs="Arial"/>
                <w:b/>
                <w:sz w:val="16"/>
                <w:szCs w:val="16"/>
              </w:rPr>
              <w:t>SENSORIAL DURUM</w:t>
            </w:r>
          </w:p>
        </w:tc>
        <w:tc>
          <w:tcPr>
            <w:tcW w:w="2358" w:type="pct"/>
            <w:gridSpan w:val="2"/>
          </w:tcPr>
          <w:p w:rsidR="00F4315B" w:rsidRPr="00624CB6" w:rsidRDefault="00F4315B" w:rsidP="00F4315B">
            <w:pPr>
              <w:rPr>
                <w:rFonts w:ascii="Arial" w:hAnsi="Arial" w:cs="Arial"/>
                <w:sz w:val="16"/>
                <w:szCs w:val="16"/>
              </w:rPr>
            </w:pPr>
            <w:r w:rsidRPr="00624CB6">
              <w:rPr>
                <w:rFonts w:ascii="Arial" w:hAnsi="Arial" w:cs="Arial"/>
                <w:sz w:val="16"/>
                <w:szCs w:val="16"/>
              </w:rPr>
              <w:t>I¹ = İğne uyarımı ile hafif – orta derecede duyu kaybı</w:t>
            </w:r>
          </w:p>
          <w:p w:rsidR="00F4315B" w:rsidRPr="00624CB6" w:rsidRDefault="00F4315B" w:rsidP="00F4315B">
            <w:pPr>
              <w:rPr>
                <w:rFonts w:ascii="Arial" w:hAnsi="Arial" w:cs="Arial"/>
                <w:sz w:val="16"/>
                <w:szCs w:val="16"/>
              </w:rPr>
            </w:pPr>
            <w:r w:rsidRPr="00624CB6">
              <w:rPr>
                <w:rFonts w:ascii="Arial" w:eastAsia="Calibri" w:hAnsi="Arial" w:cs="Arial"/>
                <w:sz w:val="16"/>
                <w:szCs w:val="16"/>
              </w:rPr>
              <w:t>J° = Yok</w:t>
            </w:r>
          </w:p>
        </w:tc>
        <w:tc>
          <w:tcPr>
            <w:tcW w:w="142" w:type="pct"/>
          </w:tcPr>
          <w:p w:rsidR="00F4315B" w:rsidRPr="00624CB6" w:rsidRDefault="00F4315B" w:rsidP="00F4315B">
            <w:pPr>
              <w:pStyle w:val="DecimalAligned"/>
              <w:rPr>
                <w:rFonts w:ascii="Arial" w:hAnsi="Arial" w:cs="Arial"/>
              </w:rPr>
            </w:pPr>
          </w:p>
        </w:tc>
      </w:tr>
      <w:tr w:rsidR="00F4315B" w:rsidRPr="00624CB6" w:rsidTr="005D257A">
        <w:trPr>
          <w:trHeight w:val="494"/>
        </w:trPr>
        <w:tc>
          <w:tcPr>
            <w:tcW w:w="468" w:type="pct"/>
            <w:tcBorders>
              <w:bottom w:val="nil"/>
            </w:tcBorders>
            <w:noWrap/>
          </w:tcPr>
          <w:p w:rsidR="00F4315B" w:rsidRPr="00624CB6" w:rsidRDefault="00F4315B" w:rsidP="00F4315B">
            <w:pPr>
              <w:rPr>
                <w:rFonts w:ascii="Arial" w:hAnsi="Arial" w:cs="Arial"/>
                <w:b/>
                <w:sz w:val="16"/>
                <w:szCs w:val="16"/>
              </w:rPr>
            </w:pPr>
            <w:r w:rsidRPr="00624CB6">
              <w:rPr>
                <w:rFonts w:ascii="Arial" w:hAnsi="Arial" w:cs="Arial"/>
                <w:b/>
                <w:sz w:val="16"/>
                <w:szCs w:val="16"/>
              </w:rPr>
              <w:t>J</w:t>
            </w:r>
          </w:p>
          <w:p w:rsidR="00F4315B" w:rsidRPr="00624CB6" w:rsidRDefault="00F4315B" w:rsidP="00F4315B">
            <w:pPr>
              <w:rPr>
                <w:rFonts w:ascii="Arial" w:hAnsi="Arial" w:cs="Arial"/>
                <w:sz w:val="16"/>
                <w:szCs w:val="16"/>
              </w:rPr>
            </w:pPr>
          </w:p>
          <w:p w:rsidR="00F4315B" w:rsidRPr="00624CB6" w:rsidRDefault="00F4315B" w:rsidP="00F4315B">
            <w:pPr>
              <w:rPr>
                <w:rFonts w:ascii="Arial" w:hAnsi="Arial" w:cs="Arial"/>
                <w:b/>
                <w:sz w:val="16"/>
                <w:szCs w:val="16"/>
              </w:rPr>
            </w:pPr>
            <w:r w:rsidRPr="00624CB6">
              <w:rPr>
                <w:rFonts w:ascii="Arial" w:hAnsi="Arial" w:cs="Arial"/>
                <w:b/>
                <w:sz w:val="16"/>
                <w:szCs w:val="16"/>
              </w:rPr>
              <w:t>K</w:t>
            </w:r>
          </w:p>
          <w:p w:rsidR="00F4315B" w:rsidRPr="00624CB6" w:rsidRDefault="00F4315B" w:rsidP="00F4315B">
            <w:pPr>
              <w:rPr>
                <w:rFonts w:ascii="Arial" w:hAnsi="Arial" w:cs="Arial"/>
                <w:sz w:val="16"/>
                <w:szCs w:val="16"/>
              </w:rPr>
            </w:pPr>
          </w:p>
          <w:p w:rsidR="00F4315B" w:rsidRPr="00624CB6" w:rsidRDefault="00F4315B" w:rsidP="00F4315B">
            <w:pPr>
              <w:rPr>
                <w:rFonts w:ascii="Arial" w:hAnsi="Arial" w:cs="Arial"/>
                <w:sz w:val="16"/>
                <w:szCs w:val="16"/>
              </w:rPr>
            </w:pPr>
          </w:p>
          <w:p w:rsidR="00F4315B" w:rsidRPr="00624CB6" w:rsidRDefault="00F4315B" w:rsidP="00F4315B">
            <w:pPr>
              <w:rPr>
                <w:rFonts w:ascii="Arial" w:hAnsi="Arial" w:cs="Arial"/>
                <w:b/>
                <w:sz w:val="16"/>
                <w:szCs w:val="16"/>
              </w:rPr>
            </w:pPr>
            <w:r w:rsidRPr="00624CB6">
              <w:rPr>
                <w:rFonts w:ascii="Arial" w:hAnsi="Arial" w:cs="Arial"/>
                <w:b/>
                <w:sz w:val="16"/>
                <w:szCs w:val="16"/>
              </w:rPr>
              <w:t>L</w:t>
            </w:r>
          </w:p>
        </w:tc>
        <w:tc>
          <w:tcPr>
            <w:tcW w:w="2032" w:type="pct"/>
            <w:tcBorders>
              <w:bottom w:val="nil"/>
            </w:tcBorders>
          </w:tcPr>
          <w:p w:rsidR="00F4315B" w:rsidRPr="00624CB6" w:rsidRDefault="00F4315B" w:rsidP="00F4315B">
            <w:pPr>
              <w:rPr>
                <w:rFonts w:ascii="Arial" w:hAnsi="Arial" w:cs="Arial"/>
                <w:b/>
                <w:sz w:val="16"/>
                <w:szCs w:val="16"/>
              </w:rPr>
            </w:pPr>
            <w:r w:rsidRPr="00624CB6">
              <w:rPr>
                <w:rFonts w:ascii="Arial" w:hAnsi="Arial" w:cs="Arial"/>
                <w:b/>
                <w:sz w:val="16"/>
                <w:szCs w:val="16"/>
              </w:rPr>
              <w:t>IHMAL</w:t>
            </w:r>
          </w:p>
          <w:p w:rsidR="00F4315B" w:rsidRPr="00624CB6" w:rsidRDefault="00F4315B" w:rsidP="00F4315B">
            <w:pPr>
              <w:rPr>
                <w:rFonts w:ascii="Arial" w:hAnsi="Arial" w:cs="Arial"/>
                <w:sz w:val="16"/>
                <w:szCs w:val="16"/>
              </w:rPr>
            </w:pPr>
          </w:p>
          <w:p w:rsidR="00F4315B" w:rsidRPr="00624CB6" w:rsidRDefault="00F4315B" w:rsidP="00F4315B">
            <w:pPr>
              <w:rPr>
                <w:rFonts w:ascii="Arial" w:hAnsi="Arial" w:cs="Arial"/>
                <w:sz w:val="16"/>
                <w:szCs w:val="16"/>
              </w:rPr>
            </w:pPr>
            <w:r w:rsidRPr="00624CB6">
              <w:rPr>
                <w:rFonts w:ascii="Arial" w:eastAsia="Calibri" w:hAnsi="Arial" w:cs="Arial"/>
                <w:b/>
                <w:sz w:val="16"/>
                <w:szCs w:val="16"/>
              </w:rPr>
              <w:t>ARTIKULASYON</w:t>
            </w:r>
          </w:p>
          <w:p w:rsidR="00F4315B" w:rsidRPr="00624CB6" w:rsidRDefault="00F4315B" w:rsidP="00F4315B">
            <w:pPr>
              <w:rPr>
                <w:rFonts w:ascii="Arial" w:hAnsi="Arial" w:cs="Arial"/>
                <w:sz w:val="16"/>
                <w:szCs w:val="16"/>
              </w:rPr>
            </w:pPr>
          </w:p>
          <w:p w:rsidR="00F4315B" w:rsidRPr="00624CB6" w:rsidRDefault="00F4315B" w:rsidP="00F4315B">
            <w:pPr>
              <w:rPr>
                <w:rFonts w:ascii="Arial" w:hAnsi="Arial" w:cs="Arial"/>
                <w:sz w:val="16"/>
                <w:szCs w:val="16"/>
              </w:rPr>
            </w:pPr>
          </w:p>
          <w:p w:rsidR="00F4315B" w:rsidRPr="00624CB6" w:rsidRDefault="00F4315B" w:rsidP="00F4315B">
            <w:pPr>
              <w:rPr>
                <w:rFonts w:ascii="Arial" w:hAnsi="Arial" w:cs="Arial"/>
                <w:b/>
                <w:sz w:val="16"/>
                <w:szCs w:val="16"/>
              </w:rPr>
            </w:pPr>
            <w:r w:rsidRPr="00624CB6">
              <w:rPr>
                <w:rFonts w:ascii="Arial" w:hAnsi="Arial" w:cs="Arial"/>
                <w:b/>
                <w:sz w:val="16"/>
                <w:szCs w:val="16"/>
              </w:rPr>
              <w:t>DİL</w:t>
            </w:r>
          </w:p>
        </w:tc>
        <w:tc>
          <w:tcPr>
            <w:tcW w:w="2358" w:type="pct"/>
            <w:gridSpan w:val="2"/>
            <w:tcBorders>
              <w:bottom w:val="nil"/>
            </w:tcBorders>
          </w:tcPr>
          <w:p w:rsidR="00F4315B" w:rsidRPr="00624CB6" w:rsidRDefault="00F4315B" w:rsidP="00F4315B">
            <w:pPr>
              <w:rPr>
                <w:rFonts w:ascii="Arial" w:hAnsi="Arial" w:cs="Arial"/>
                <w:sz w:val="16"/>
                <w:szCs w:val="16"/>
              </w:rPr>
            </w:pPr>
            <w:r w:rsidRPr="00624CB6">
              <w:rPr>
                <w:rFonts w:ascii="Arial" w:hAnsi="Arial" w:cs="Arial"/>
                <w:sz w:val="16"/>
                <w:szCs w:val="16"/>
              </w:rPr>
              <w:t>J¹ = Kısmi görsel veya taklit veya işitsel ihmal</w:t>
            </w:r>
          </w:p>
          <w:p w:rsidR="00F4315B" w:rsidRPr="00624CB6" w:rsidRDefault="00F4315B" w:rsidP="00F4315B">
            <w:pPr>
              <w:rPr>
                <w:rFonts w:ascii="Arial" w:hAnsi="Arial" w:cs="Arial"/>
                <w:sz w:val="16"/>
                <w:szCs w:val="16"/>
              </w:rPr>
            </w:pPr>
            <w:r w:rsidRPr="00624CB6">
              <w:rPr>
                <w:rFonts w:ascii="Arial" w:hAnsi="Arial" w:cs="Arial"/>
                <w:sz w:val="16"/>
                <w:szCs w:val="16"/>
              </w:rPr>
              <w:t>J² = Ağır, birden fazla yönlü (görsel, taklit, işitsel) ihma</w:t>
            </w:r>
            <w:r>
              <w:rPr>
                <w:rFonts w:ascii="Arial" w:hAnsi="Arial" w:cs="Arial"/>
                <w:sz w:val="16"/>
                <w:szCs w:val="16"/>
              </w:rPr>
              <w:t>l</w:t>
            </w:r>
          </w:p>
          <w:p w:rsidR="00F4315B" w:rsidRPr="00624CB6" w:rsidRDefault="00F4315B" w:rsidP="00F4315B">
            <w:pPr>
              <w:rPr>
                <w:rFonts w:ascii="Arial" w:hAnsi="Arial" w:cs="Arial"/>
                <w:sz w:val="16"/>
                <w:szCs w:val="16"/>
              </w:rPr>
            </w:pPr>
            <w:r w:rsidRPr="00624CB6">
              <w:rPr>
                <w:rFonts w:ascii="Arial" w:hAnsi="Arial" w:cs="Arial"/>
                <w:sz w:val="16"/>
                <w:szCs w:val="16"/>
              </w:rPr>
              <w:t>K° = Normal konuşma</w:t>
            </w:r>
          </w:p>
          <w:p w:rsidR="00F4315B" w:rsidRPr="00624CB6" w:rsidRDefault="00F4315B" w:rsidP="00F4315B">
            <w:pPr>
              <w:rPr>
                <w:rFonts w:ascii="Arial" w:eastAsia="Calibri" w:hAnsi="Arial" w:cs="Arial"/>
                <w:sz w:val="16"/>
                <w:szCs w:val="16"/>
              </w:rPr>
            </w:pPr>
            <w:r w:rsidRPr="00624CB6">
              <w:rPr>
                <w:rFonts w:ascii="Arial" w:eastAsia="Calibri" w:hAnsi="Arial" w:cs="Arial"/>
                <w:sz w:val="16"/>
                <w:szCs w:val="16"/>
              </w:rPr>
              <w:t>K¹ = Hafif – orta derecede telaffuz bozukluğu</w:t>
            </w:r>
          </w:p>
          <w:p w:rsidR="00F4315B" w:rsidRPr="00624CB6" w:rsidRDefault="00F4315B" w:rsidP="00F4315B">
            <w:pPr>
              <w:rPr>
                <w:rFonts w:ascii="Arial" w:eastAsia="Calibri" w:hAnsi="Arial" w:cs="Arial"/>
                <w:sz w:val="16"/>
                <w:szCs w:val="16"/>
              </w:rPr>
            </w:pPr>
            <w:r w:rsidRPr="00624CB6">
              <w:rPr>
                <w:rFonts w:ascii="Arial" w:eastAsia="Calibri" w:hAnsi="Arial" w:cs="Arial"/>
                <w:sz w:val="16"/>
                <w:szCs w:val="16"/>
              </w:rPr>
              <w:t>K² = Konuşma anlaşılmaz, afazisi ile uyumlu değil</w:t>
            </w:r>
          </w:p>
          <w:p w:rsidR="00F4315B" w:rsidRPr="00624CB6" w:rsidRDefault="00F4315B" w:rsidP="00F4315B">
            <w:pPr>
              <w:rPr>
                <w:rFonts w:ascii="Arial" w:hAnsi="Arial" w:cs="Arial"/>
                <w:sz w:val="16"/>
                <w:szCs w:val="16"/>
              </w:rPr>
            </w:pPr>
            <w:r w:rsidRPr="00624CB6">
              <w:rPr>
                <w:rFonts w:ascii="Arial" w:hAnsi="Arial" w:cs="Arial"/>
                <w:sz w:val="16"/>
                <w:szCs w:val="16"/>
              </w:rPr>
              <w:t>L° = Afazi yok</w:t>
            </w:r>
          </w:p>
          <w:p w:rsidR="00F4315B" w:rsidRPr="00624CB6" w:rsidRDefault="00F4315B" w:rsidP="00F4315B">
            <w:pPr>
              <w:rPr>
                <w:rFonts w:ascii="Arial" w:hAnsi="Arial" w:cs="Arial"/>
                <w:sz w:val="16"/>
                <w:szCs w:val="16"/>
              </w:rPr>
            </w:pPr>
            <w:r w:rsidRPr="00624CB6">
              <w:rPr>
                <w:rFonts w:ascii="Arial" w:hAnsi="Arial" w:cs="Arial"/>
                <w:sz w:val="16"/>
                <w:szCs w:val="16"/>
              </w:rPr>
              <w:t>L¹ = Hafif – orta afazi</w:t>
            </w:r>
          </w:p>
          <w:p w:rsidR="00F4315B" w:rsidRPr="00624CB6" w:rsidRDefault="00F4315B" w:rsidP="00F4315B">
            <w:pPr>
              <w:rPr>
                <w:rFonts w:ascii="Arial" w:hAnsi="Arial" w:cs="Arial"/>
                <w:sz w:val="16"/>
                <w:szCs w:val="16"/>
              </w:rPr>
            </w:pPr>
            <w:r w:rsidRPr="00624CB6">
              <w:rPr>
                <w:rFonts w:ascii="Arial" w:hAnsi="Arial" w:cs="Arial"/>
                <w:sz w:val="16"/>
                <w:szCs w:val="16"/>
              </w:rPr>
              <w:t>L² = Ağır afazi</w:t>
            </w:r>
          </w:p>
          <w:p w:rsidR="00F4315B" w:rsidRPr="00624CB6" w:rsidRDefault="00F4315B" w:rsidP="00F4315B">
            <w:pPr>
              <w:rPr>
                <w:rFonts w:ascii="Arial" w:hAnsi="Arial" w:cs="Arial"/>
                <w:sz w:val="16"/>
                <w:szCs w:val="16"/>
              </w:rPr>
            </w:pPr>
            <w:r w:rsidRPr="00624CB6">
              <w:rPr>
                <w:rFonts w:ascii="Arial" w:hAnsi="Arial" w:cs="Arial"/>
                <w:sz w:val="16"/>
                <w:szCs w:val="16"/>
              </w:rPr>
              <w:t xml:space="preserve">L³ = Global afazi </w:t>
            </w:r>
          </w:p>
        </w:tc>
        <w:tc>
          <w:tcPr>
            <w:tcW w:w="142" w:type="pct"/>
            <w:tcBorders>
              <w:bottom w:val="nil"/>
            </w:tcBorders>
          </w:tcPr>
          <w:p w:rsidR="00F4315B" w:rsidRPr="00624CB6" w:rsidRDefault="00F4315B" w:rsidP="00F4315B">
            <w:pPr>
              <w:pStyle w:val="DecimalAligned"/>
              <w:rPr>
                <w:rFonts w:ascii="Arial" w:hAnsi="Arial" w:cs="Arial"/>
              </w:rPr>
            </w:pPr>
          </w:p>
        </w:tc>
      </w:tr>
      <w:tr w:rsidR="00F4315B" w:rsidRPr="00624CB6" w:rsidTr="005D257A">
        <w:trPr>
          <w:cnfStyle w:val="010000000000"/>
        </w:trPr>
        <w:tc>
          <w:tcPr>
            <w:tcW w:w="468" w:type="pct"/>
            <w:tcBorders>
              <w:top w:val="nil"/>
              <w:bottom w:val="single" w:sz="4" w:space="0" w:color="auto"/>
            </w:tcBorders>
            <w:noWrap/>
          </w:tcPr>
          <w:p w:rsidR="00F4315B" w:rsidRPr="00624CB6" w:rsidRDefault="00F4315B" w:rsidP="00F4315B">
            <w:pPr>
              <w:rPr>
                <w:rFonts w:ascii="Arial" w:hAnsi="Arial" w:cs="Arial"/>
                <w:sz w:val="16"/>
                <w:szCs w:val="16"/>
              </w:rPr>
            </w:pPr>
          </w:p>
        </w:tc>
        <w:tc>
          <w:tcPr>
            <w:tcW w:w="2032" w:type="pct"/>
            <w:tcBorders>
              <w:top w:val="nil"/>
              <w:bottom w:val="single" w:sz="4" w:space="0" w:color="auto"/>
            </w:tcBorders>
          </w:tcPr>
          <w:p w:rsidR="00F4315B" w:rsidRPr="00624CB6" w:rsidRDefault="00F4315B" w:rsidP="00F4315B">
            <w:pPr>
              <w:pStyle w:val="DecimalAligned"/>
              <w:rPr>
                <w:rFonts w:ascii="Arial" w:hAnsi="Arial" w:cs="Arial"/>
                <w:sz w:val="16"/>
                <w:szCs w:val="16"/>
              </w:rPr>
            </w:pPr>
          </w:p>
        </w:tc>
        <w:tc>
          <w:tcPr>
            <w:tcW w:w="2358" w:type="pct"/>
            <w:gridSpan w:val="2"/>
            <w:tcBorders>
              <w:top w:val="nil"/>
              <w:bottom w:val="single" w:sz="4" w:space="0" w:color="auto"/>
            </w:tcBorders>
          </w:tcPr>
          <w:p w:rsidR="00F4315B" w:rsidRPr="00624CB6" w:rsidRDefault="00F4315B" w:rsidP="00F4315B">
            <w:pPr>
              <w:pStyle w:val="DecimalAligned"/>
              <w:rPr>
                <w:rFonts w:ascii="Arial" w:hAnsi="Arial" w:cs="Arial"/>
                <w:sz w:val="16"/>
                <w:szCs w:val="16"/>
              </w:rPr>
            </w:pPr>
          </w:p>
        </w:tc>
        <w:tc>
          <w:tcPr>
            <w:tcW w:w="142" w:type="pct"/>
            <w:tcBorders>
              <w:top w:val="nil"/>
              <w:bottom w:val="single" w:sz="4" w:space="0" w:color="auto"/>
            </w:tcBorders>
          </w:tcPr>
          <w:p w:rsidR="00F4315B" w:rsidRPr="00624CB6" w:rsidRDefault="00F4315B" w:rsidP="00F4315B">
            <w:pPr>
              <w:pStyle w:val="DecimalAligned"/>
              <w:rPr>
                <w:rFonts w:ascii="Arial" w:hAnsi="Arial" w:cs="Arial"/>
              </w:rPr>
            </w:pPr>
          </w:p>
        </w:tc>
      </w:tr>
    </w:tbl>
    <w:p w:rsidR="00F4315B" w:rsidRPr="00624CB6" w:rsidRDefault="00F4315B" w:rsidP="00F4315B">
      <w:pPr>
        <w:spacing w:line="360" w:lineRule="auto"/>
        <w:ind w:firstLine="708"/>
        <w:jc w:val="both"/>
        <w:rPr>
          <w:rFonts w:ascii="Arial" w:hAnsi="Arial" w:cs="Arial"/>
        </w:rPr>
      </w:pPr>
      <w:r w:rsidRPr="00624CB6">
        <w:rPr>
          <w:rFonts w:ascii="Arial" w:hAnsi="Arial" w:cs="Arial"/>
        </w:rPr>
        <w:lastRenderedPageBreak/>
        <w:t>İnfarkt skalası ile damarların suladığı beyin hemisferleri arasındaki ilişki Tablo 3.4 ile oluşturuldu. Böylece infarkt skalasında yer alan bilinç düzeyi, oryantasyon, göz hareketleri, görme alanı, facial motor aktivite, sağ ve sol üst ekstremite motor aktivite,</w:t>
      </w:r>
      <w:r>
        <w:rPr>
          <w:rFonts w:ascii="Arial" w:hAnsi="Arial" w:cs="Arial"/>
        </w:rPr>
        <w:t xml:space="preserve"> </w:t>
      </w:r>
      <w:r w:rsidRPr="00624CB6">
        <w:rPr>
          <w:rFonts w:ascii="Arial" w:hAnsi="Arial" w:cs="Arial"/>
        </w:rPr>
        <w:t xml:space="preserve">ekstremite ataksisi, sensorial durum, ihmal, artikulasyon ve dil aktivitelerinin beyin hemisferinde sorumlu olduğu alanlar saptandı. </w:t>
      </w:r>
    </w:p>
    <w:p w:rsidR="00F4315B" w:rsidRPr="00624CB6" w:rsidRDefault="00F4315B" w:rsidP="00BC2664">
      <w:pPr>
        <w:spacing w:line="240" w:lineRule="auto"/>
        <w:jc w:val="both"/>
        <w:rPr>
          <w:rFonts w:ascii="Arial" w:hAnsi="Arial" w:cs="Arial"/>
        </w:rPr>
      </w:pPr>
    </w:p>
    <w:p w:rsidR="00F4315B" w:rsidRPr="00624CB6" w:rsidRDefault="00F4315B" w:rsidP="0027776E">
      <w:pPr>
        <w:tabs>
          <w:tab w:val="left" w:pos="284"/>
        </w:tabs>
        <w:spacing w:line="240" w:lineRule="auto"/>
        <w:ind w:left="-284"/>
        <w:jc w:val="both"/>
        <w:rPr>
          <w:rFonts w:ascii="Arial" w:eastAsia="Calibri" w:hAnsi="Arial" w:cs="Arial"/>
          <w:sz w:val="18"/>
          <w:szCs w:val="18"/>
        </w:rPr>
      </w:pPr>
      <w:r w:rsidRPr="00624CB6">
        <w:rPr>
          <w:rFonts w:ascii="Arial" w:eastAsia="Times New Roman" w:hAnsi="Arial" w:cs="Arial"/>
          <w:b/>
          <w:color w:val="000000"/>
          <w:sz w:val="18"/>
          <w:szCs w:val="18"/>
        </w:rPr>
        <w:t>T</w:t>
      </w:r>
      <w:r w:rsidRPr="00624CB6">
        <w:rPr>
          <w:rFonts w:ascii="Arial" w:eastAsia="Times New Roman" w:hAnsi="Arial" w:cs="Arial"/>
          <w:b/>
          <w:color w:val="000000"/>
          <w:sz w:val="20"/>
          <w:szCs w:val="20"/>
        </w:rPr>
        <w:t xml:space="preserve">ablo 3.4. </w:t>
      </w:r>
      <w:r w:rsidRPr="00624CB6">
        <w:rPr>
          <w:rFonts w:ascii="Arial" w:eastAsia="Calibri" w:hAnsi="Arial" w:cs="Arial"/>
          <w:sz w:val="20"/>
          <w:szCs w:val="20"/>
        </w:rPr>
        <w:t>İnfarkt Skalası İle Damarlar Arasındaki İlişki</w:t>
      </w:r>
    </w:p>
    <w:tbl>
      <w:tblPr>
        <w:tblStyle w:val="ListeTablo6Renkli2"/>
        <w:tblW w:w="5585" w:type="pct"/>
        <w:tblInd w:w="-318" w:type="dxa"/>
        <w:tblLook w:val="0660"/>
      </w:tblPr>
      <w:tblGrid>
        <w:gridCol w:w="820"/>
        <w:gridCol w:w="464"/>
        <w:gridCol w:w="758"/>
        <w:gridCol w:w="571"/>
        <w:gridCol w:w="699"/>
        <w:gridCol w:w="717"/>
        <w:gridCol w:w="707"/>
        <w:gridCol w:w="707"/>
        <w:gridCol w:w="557"/>
        <w:gridCol w:w="717"/>
        <w:gridCol w:w="727"/>
        <w:gridCol w:w="555"/>
        <w:gridCol w:w="799"/>
        <w:gridCol w:w="699"/>
        <w:gridCol w:w="146"/>
        <w:gridCol w:w="97"/>
      </w:tblGrid>
      <w:tr w:rsidR="00BC2664" w:rsidRPr="00624CB6" w:rsidTr="00BC2664">
        <w:trPr>
          <w:gridAfter w:val="1"/>
          <w:cnfStyle w:val="100000000000"/>
          <w:wAfter w:w="50" w:type="pct"/>
        </w:trPr>
        <w:tc>
          <w:tcPr>
            <w:tcW w:w="421" w:type="pct"/>
            <w:noWrap/>
          </w:tcPr>
          <w:p w:rsidR="00F4315B" w:rsidRPr="00BC2664" w:rsidRDefault="00F4315B" w:rsidP="00F4315B">
            <w:pPr>
              <w:jc w:val="center"/>
              <w:rPr>
                <w:rFonts w:ascii="Arial" w:hAnsi="Arial" w:cs="Arial"/>
                <w:sz w:val="20"/>
                <w:szCs w:val="20"/>
              </w:rPr>
            </w:pPr>
            <w:r w:rsidRPr="00BC2664">
              <w:rPr>
                <w:rFonts w:ascii="Arial" w:hAnsi="Arial" w:cs="Arial"/>
                <w:sz w:val="20"/>
                <w:szCs w:val="20"/>
              </w:rPr>
              <w:t>Kod</w:t>
            </w:r>
          </w:p>
        </w:tc>
        <w:tc>
          <w:tcPr>
            <w:tcW w:w="238" w:type="pct"/>
          </w:tcPr>
          <w:p w:rsidR="00F4315B" w:rsidRPr="00BC2664" w:rsidRDefault="00F4315B" w:rsidP="00F4315B">
            <w:pPr>
              <w:jc w:val="center"/>
              <w:rPr>
                <w:rFonts w:ascii="Arial" w:hAnsi="Arial" w:cs="Arial"/>
                <w:sz w:val="20"/>
                <w:szCs w:val="20"/>
              </w:rPr>
            </w:pP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5</w:t>
            </w:r>
          </w:p>
        </w:tc>
        <w:tc>
          <w:tcPr>
            <w:tcW w:w="363" w:type="pct"/>
          </w:tcPr>
          <w:p w:rsidR="00F4315B" w:rsidRPr="00BC2664" w:rsidRDefault="00F4315B" w:rsidP="00F4315B">
            <w:pPr>
              <w:rPr>
                <w:rFonts w:ascii="Arial" w:hAnsi="Arial" w:cs="Arial"/>
                <w:sz w:val="20"/>
                <w:szCs w:val="20"/>
              </w:rPr>
            </w:pPr>
            <w:r w:rsidRPr="00BC2664">
              <w:rPr>
                <w:rFonts w:ascii="Arial" w:hAnsi="Arial" w:cs="Arial"/>
                <w:sz w:val="20"/>
                <w:szCs w:val="20"/>
              </w:rPr>
              <w:t xml:space="preserve">    6</w:t>
            </w:r>
          </w:p>
        </w:tc>
        <w:tc>
          <w:tcPr>
            <w:tcW w:w="286"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8</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9</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11</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12</w:t>
            </w:r>
          </w:p>
        </w:tc>
      </w:tr>
      <w:tr w:rsidR="00BC2664" w:rsidRPr="00624CB6" w:rsidTr="00BC2664">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A</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14</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9</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c>
          <w:tcPr>
            <w:tcW w:w="125" w:type="pct"/>
            <w:gridSpan w:val="2"/>
          </w:tcPr>
          <w:p w:rsidR="00F4315B" w:rsidRPr="00BC2664" w:rsidRDefault="00F4315B" w:rsidP="00BC2664">
            <w:pPr>
              <w:jc w:val="center"/>
              <w:rPr>
                <w:rFonts w:ascii="Arial" w:hAnsi="Arial" w:cs="Arial"/>
                <w:sz w:val="20"/>
                <w:szCs w:val="20"/>
              </w:rPr>
            </w:pPr>
          </w:p>
        </w:tc>
      </w:tr>
      <w:tr w:rsidR="00BC2664" w:rsidRPr="00624CB6" w:rsidTr="00BC2664">
        <w:tc>
          <w:tcPr>
            <w:tcW w:w="421" w:type="pct"/>
            <w:noWrap/>
          </w:tcPr>
          <w:p w:rsidR="00F4315B" w:rsidRPr="00BC2664" w:rsidRDefault="00F4315B" w:rsidP="00F4315B">
            <w:pPr>
              <w:jc w:val="center"/>
              <w:rPr>
                <w:rFonts w:ascii="Arial" w:hAnsi="Arial" w:cs="Arial"/>
                <w:b/>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5</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125" w:type="pct"/>
            <w:gridSpan w:val="2"/>
          </w:tcPr>
          <w:p w:rsidR="00F4315B" w:rsidRPr="00BC2664" w:rsidRDefault="00F4315B" w:rsidP="00BC2664">
            <w:pPr>
              <w:jc w:val="center"/>
              <w:rPr>
                <w:rFonts w:ascii="Arial" w:hAnsi="Arial" w:cs="Arial"/>
                <w:sz w:val="20"/>
                <w:szCs w:val="20"/>
              </w:rPr>
            </w:pPr>
          </w:p>
        </w:tc>
      </w:tr>
      <w:tr w:rsidR="00BC2664" w:rsidRPr="00624CB6" w:rsidTr="00BC2664">
        <w:tc>
          <w:tcPr>
            <w:tcW w:w="421" w:type="pct"/>
            <w:noWrap/>
          </w:tcPr>
          <w:p w:rsidR="00F4315B" w:rsidRPr="00BC2664" w:rsidRDefault="00F4315B" w:rsidP="00F4315B">
            <w:pPr>
              <w:jc w:val="center"/>
              <w:rPr>
                <w:rFonts w:ascii="Arial" w:hAnsi="Arial" w:cs="Arial"/>
                <w:b/>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359" w:type="pct"/>
          </w:tcPr>
          <w:p w:rsidR="00F4315B" w:rsidRPr="00BC2664" w:rsidRDefault="00F4315B" w:rsidP="00F4315B">
            <w:pPr>
              <w:jc w:val="center"/>
              <w:rPr>
                <w:rFonts w:ascii="Arial" w:hAnsi="Arial" w:cs="Arial"/>
                <w:sz w:val="20"/>
                <w:szCs w:val="20"/>
              </w:rPr>
            </w:pPr>
          </w:p>
        </w:tc>
        <w:tc>
          <w:tcPr>
            <w:tcW w:w="125" w:type="pct"/>
            <w:gridSpan w:val="2"/>
          </w:tcPr>
          <w:p w:rsidR="00F4315B" w:rsidRPr="00BC2664" w:rsidRDefault="00F4315B" w:rsidP="00BC2664">
            <w:pPr>
              <w:jc w:val="center"/>
              <w:rPr>
                <w:rFonts w:ascii="Arial" w:hAnsi="Arial" w:cs="Arial"/>
                <w:sz w:val="20"/>
                <w:szCs w:val="20"/>
              </w:rPr>
            </w:pPr>
          </w:p>
        </w:tc>
      </w:tr>
      <w:tr w:rsidR="00BC2664" w:rsidRPr="00624CB6" w:rsidTr="00BC2664">
        <w:tc>
          <w:tcPr>
            <w:tcW w:w="421" w:type="pct"/>
            <w:noWrap/>
          </w:tcPr>
          <w:p w:rsidR="00F4315B" w:rsidRPr="00BC2664" w:rsidRDefault="00F4315B" w:rsidP="00F4315B">
            <w:pPr>
              <w:jc w:val="center"/>
              <w:rPr>
                <w:rFonts w:ascii="Arial" w:hAnsi="Arial" w:cs="Arial"/>
                <w:b/>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359" w:type="pct"/>
          </w:tcPr>
          <w:p w:rsidR="00F4315B" w:rsidRPr="00BC2664" w:rsidRDefault="00F4315B" w:rsidP="00F4315B">
            <w:pPr>
              <w:jc w:val="center"/>
              <w:rPr>
                <w:rFonts w:ascii="Arial" w:hAnsi="Arial" w:cs="Arial"/>
                <w:sz w:val="20"/>
                <w:szCs w:val="20"/>
              </w:rPr>
            </w:pPr>
          </w:p>
        </w:tc>
        <w:tc>
          <w:tcPr>
            <w:tcW w:w="125" w:type="pct"/>
            <w:gridSpan w:val="2"/>
          </w:tcPr>
          <w:p w:rsidR="00F4315B" w:rsidRPr="00BC2664" w:rsidRDefault="00F4315B" w:rsidP="00BC2664">
            <w:pPr>
              <w:jc w:val="center"/>
              <w:rPr>
                <w:rFonts w:ascii="Arial" w:hAnsi="Arial" w:cs="Arial"/>
                <w:sz w:val="20"/>
                <w:szCs w:val="20"/>
              </w:rPr>
            </w:pPr>
          </w:p>
        </w:tc>
      </w:tr>
      <w:tr w:rsidR="00BC2664" w:rsidRPr="00624CB6" w:rsidTr="00BC2664">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B</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12</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8</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5</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125" w:type="pct"/>
            <w:gridSpan w:val="2"/>
          </w:tcPr>
          <w:p w:rsidR="00F4315B" w:rsidRPr="00BC2664" w:rsidRDefault="00F4315B" w:rsidP="00BC2664">
            <w:pPr>
              <w:jc w:val="center"/>
              <w:rPr>
                <w:rFonts w:ascii="Arial" w:hAnsi="Arial" w:cs="Arial"/>
                <w:sz w:val="20"/>
                <w:szCs w:val="20"/>
              </w:rPr>
            </w:pPr>
          </w:p>
        </w:tc>
      </w:tr>
      <w:tr w:rsidR="00BC2664" w:rsidRPr="00624CB6" w:rsidTr="00BC2664">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125" w:type="pct"/>
            <w:gridSpan w:val="2"/>
          </w:tcPr>
          <w:p w:rsidR="00F4315B" w:rsidRPr="00BC2664" w:rsidRDefault="00F4315B" w:rsidP="00BC2664">
            <w:pPr>
              <w:jc w:val="center"/>
              <w:rPr>
                <w:rFonts w:ascii="Arial" w:hAnsi="Arial" w:cs="Arial"/>
                <w:sz w:val="20"/>
                <w:szCs w:val="20"/>
              </w:rPr>
            </w:pPr>
          </w:p>
        </w:tc>
      </w:tr>
      <w:tr w:rsidR="00BC2664" w:rsidRPr="00624CB6" w:rsidTr="00BC2664">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125" w:type="pct"/>
            <w:gridSpan w:val="2"/>
          </w:tcPr>
          <w:p w:rsidR="00F4315B" w:rsidRPr="00BC2664" w:rsidRDefault="00F4315B" w:rsidP="00BC2664">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C</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16</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5</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9</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D</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17</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11</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11</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8</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p>
        </w:tc>
        <w:tc>
          <w:tcPr>
            <w:tcW w:w="359"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59"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E</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8</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8</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5</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5</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8</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5</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59"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F</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9</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9</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5</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8</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G</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9</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17</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H</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8</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18</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12</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93" w:type="pct"/>
          </w:tcPr>
          <w:p w:rsidR="00F4315B" w:rsidRPr="00BC2664" w:rsidRDefault="00F4315B" w:rsidP="00F4315B">
            <w:pPr>
              <w:jc w:val="center"/>
              <w:rPr>
                <w:rFonts w:ascii="Arial" w:hAnsi="Arial" w:cs="Arial"/>
                <w:sz w:val="20"/>
                <w:szCs w:val="20"/>
              </w:rPr>
            </w:pPr>
          </w:p>
        </w:tc>
        <w:tc>
          <w:tcPr>
            <w:tcW w:w="359"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I</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12</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5</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59"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J</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18</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11</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8</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59"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K</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11</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5</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6</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b/>
                <w:sz w:val="20"/>
                <w:szCs w:val="20"/>
              </w:rPr>
            </w:pPr>
            <w:r w:rsidRPr="00BC2664">
              <w:rPr>
                <w:rFonts w:ascii="Arial" w:hAnsi="Arial" w:cs="Arial"/>
                <w:b/>
                <w:sz w:val="20"/>
                <w:szCs w:val="20"/>
              </w:rPr>
              <w:t>L</w:t>
            </w: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0</w:t>
            </w:r>
          </w:p>
        </w:tc>
        <w:tc>
          <w:tcPr>
            <w:tcW w:w="38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9</w:t>
            </w: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10</w:t>
            </w: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5</w:t>
            </w:r>
          </w:p>
        </w:tc>
        <w:tc>
          <w:tcPr>
            <w:tcW w:w="285"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410"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7</w:t>
            </w: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p>
        </w:tc>
        <w:tc>
          <w:tcPr>
            <w:tcW w:w="37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p>
        </w:tc>
      </w:tr>
      <w:tr w:rsidR="00BC2664" w:rsidRPr="00624CB6" w:rsidTr="00BC2664">
        <w:trPr>
          <w:gridAfter w:val="1"/>
          <w:wAfter w:w="50" w:type="pct"/>
        </w:trPr>
        <w:tc>
          <w:tcPr>
            <w:tcW w:w="421" w:type="pct"/>
            <w:noWrap/>
          </w:tcPr>
          <w:p w:rsidR="00F4315B" w:rsidRPr="00BC2664" w:rsidRDefault="00F4315B" w:rsidP="00F4315B">
            <w:pPr>
              <w:jc w:val="center"/>
              <w:rPr>
                <w:rFonts w:ascii="Arial" w:hAnsi="Arial" w:cs="Arial"/>
                <w:sz w:val="20"/>
                <w:szCs w:val="20"/>
              </w:rPr>
            </w:pPr>
          </w:p>
        </w:tc>
        <w:tc>
          <w:tcPr>
            <w:tcW w:w="23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2</w:t>
            </w:r>
          </w:p>
        </w:tc>
        <w:tc>
          <w:tcPr>
            <w:tcW w:w="389" w:type="pct"/>
          </w:tcPr>
          <w:p w:rsidR="00F4315B" w:rsidRPr="00BC2664" w:rsidRDefault="00F4315B" w:rsidP="00F4315B">
            <w:pPr>
              <w:jc w:val="center"/>
              <w:rPr>
                <w:rFonts w:ascii="Arial" w:hAnsi="Arial" w:cs="Arial"/>
                <w:sz w:val="20"/>
                <w:szCs w:val="20"/>
              </w:rPr>
            </w:pPr>
          </w:p>
        </w:tc>
        <w:tc>
          <w:tcPr>
            <w:tcW w:w="29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59"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68"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p>
        </w:tc>
        <w:tc>
          <w:tcPr>
            <w:tcW w:w="363"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286" w:type="pct"/>
          </w:tcPr>
          <w:p w:rsidR="00F4315B" w:rsidRPr="00BC2664" w:rsidRDefault="00F4315B" w:rsidP="00F4315B">
            <w:pPr>
              <w:jc w:val="center"/>
              <w:rPr>
                <w:rFonts w:ascii="Arial" w:hAnsi="Arial" w:cs="Arial"/>
                <w:sz w:val="20"/>
                <w:szCs w:val="20"/>
              </w:rPr>
            </w:pPr>
          </w:p>
        </w:tc>
        <w:tc>
          <w:tcPr>
            <w:tcW w:w="368" w:type="pct"/>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c>
          <w:tcPr>
            <w:tcW w:w="373" w:type="pct"/>
          </w:tcPr>
          <w:p w:rsidR="00F4315B" w:rsidRPr="00BC2664" w:rsidRDefault="00F4315B" w:rsidP="00F4315B">
            <w:pPr>
              <w:jc w:val="center"/>
              <w:rPr>
                <w:rFonts w:ascii="Arial" w:hAnsi="Arial" w:cs="Arial"/>
                <w:sz w:val="20"/>
                <w:szCs w:val="20"/>
              </w:rPr>
            </w:pPr>
          </w:p>
        </w:tc>
        <w:tc>
          <w:tcPr>
            <w:tcW w:w="285" w:type="pct"/>
          </w:tcPr>
          <w:p w:rsidR="00F4315B" w:rsidRPr="00BC2664" w:rsidRDefault="00F4315B" w:rsidP="00F4315B">
            <w:pPr>
              <w:jc w:val="center"/>
              <w:rPr>
                <w:rFonts w:ascii="Arial" w:hAnsi="Arial" w:cs="Arial"/>
                <w:sz w:val="20"/>
                <w:szCs w:val="20"/>
              </w:rPr>
            </w:pPr>
          </w:p>
        </w:tc>
        <w:tc>
          <w:tcPr>
            <w:tcW w:w="410" w:type="pct"/>
          </w:tcPr>
          <w:p w:rsidR="00F4315B" w:rsidRPr="00BC2664" w:rsidRDefault="00F4315B" w:rsidP="00F4315B">
            <w:pPr>
              <w:jc w:val="center"/>
              <w:rPr>
                <w:rFonts w:ascii="Arial" w:hAnsi="Arial" w:cs="Arial"/>
                <w:sz w:val="20"/>
                <w:szCs w:val="20"/>
              </w:rPr>
            </w:pPr>
          </w:p>
        </w:tc>
        <w:tc>
          <w:tcPr>
            <w:tcW w:w="434" w:type="pct"/>
            <w:gridSpan w:val="2"/>
          </w:tcPr>
          <w:p w:rsidR="00F4315B" w:rsidRPr="00BC2664" w:rsidRDefault="00F4315B" w:rsidP="00F4315B">
            <w:pPr>
              <w:jc w:val="center"/>
              <w:rPr>
                <w:rFonts w:ascii="Arial" w:hAnsi="Arial" w:cs="Arial"/>
                <w:sz w:val="20"/>
                <w:szCs w:val="20"/>
              </w:rPr>
            </w:pPr>
            <w:r w:rsidRPr="00BC2664">
              <w:rPr>
                <w:rFonts w:ascii="Arial" w:hAnsi="Arial" w:cs="Arial"/>
                <w:sz w:val="20"/>
                <w:szCs w:val="20"/>
              </w:rPr>
              <w:t>1</w:t>
            </w:r>
          </w:p>
        </w:tc>
      </w:tr>
      <w:tr w:rsidR="00BC2664" w:rsidRPr="00624CB6" w:rsidTr="00BC2664">
        <w:trPr>
          <w:gridAfter w:val="1"/>
          <w:wAfter w:w="50" w:type="pct"/>
        </w:trPr>
        <w:tc>
          <w:tcPr>
            <w:tcW w:w="421" w:type="pct"/>
            <w:tcBorders>
              <w:bottom w:val="nil"/>
            </w:tcBorders>
            <w:noWrap/>
          </w:tcPr>
          <w:p w:rsidR="00F4315B" w:rsidRPr="00BC2664" w:rsidRDefault="00F4315B" w:rsidP="00F4315B">
            <w:pPr>
              <w:jc w:val="center"/>
              <w:rPr>
                <w:rFonts w:ascii="Arial" w:hAnsi="Arial" w:cs="Arial"/>
                <w:sz w:val="20"/>
                <w:szCs w:val="20"/>
              </w:rPr>
            </w:pPr>
          </w:p>
        </w:tc>
        <w:tc>
          <w:tcPr>
            <w:tcW w:w="238" w:type="pct"/>
            <w:tcBorders>
              <w:bottom w:val="nil"/>
            </w:tcBorders>
          </w:tcPr>
          <w:p w:rsidR="00F4315B" w:rsidRPr="00BC2664" w:rsidRDefault="00F4315B" w:rsidP="00F4315B">
            <w:pPr>
              <w:jc w:val="center"/>
              <w:rPr>
                <w:rFonts w:ascii="Arial" w:hAnsi="Arial" w:cs="Arial"/>
                <w:sz w:val="20"/>
                <w:szCs w:val="20"/>
              </w:rPr>
            </w:pPr>
            <w:r w:rsidRPr="00BC2664">
              <w:rPr>
                <w:rFonts w:ascii="Arial" w:hAnsi="Arial" w:cs="Arial"/>
                <w:sz w:val="20"/>
                <w:szCs w:val="20"/>
              </w:rPr>
              <w:t>3</w:t>
            </w:r>
          </w:p>
        </w:tc>
        <w:tc>
          <w:tcPr>
            <w:tcW w:w="389" w:type="pct"/>
            <w:tcBorders>
              <w:bottom w:val="nil"/>
            </w:tcBorders>
          </w:tcPr>
          <w:p w:rsidR="00F4315B" w:rsidRPr="00BC2664" w:rsidRDefault="00F4315B" w:rsidP="00F4315B">
            <w:pPr>
              <w:jc w:val="center"/>
              <w:rPr>
                <w:rFonts w:ascii="Arial" w:hAnsi="Arial" w:cs="Arial"/>
                <w:sz w:val="20"/>
                <w:szCs w:val="20"/>
              </w:rPr>
            </w:pPr>
          </w:p>
        </w:tc>
        <w:tc>
          <w:tcPr>
            <w:tcW w:w="293" w:type="pct"/>
            <w:tcBorders>
              <w:bottom w:val="nil"/>
            </w:tcBorders>
          </w:tcPr>
          <w:p w:rsidR="00F4315B" w:rsidRPr="00BC2664" w:rsidRDefault="00F4315B" w:rsidP="00F4315B">
            <w:pPr>
              <w:jc w:val="center"/>
              <w:rPr>
                <w:rFonts w:ascii="Arial" w:hAnsi="Arial" w:cs="Arial"/>
                <w:sz w:val="20"/>
                <w:szCs w:val="20"/>
              </w:rPr>
            </w:pPr>
            <w:r w:rsidRPr="00BC2664">
              <w:rPr>
                <w:rFonts w:ascii="Arial" w:hAnsi="Arial" w:cs="Arial"/>
                <w:sz w:val="20"/>
                <w:szCs w:val="20"/>
              </w:rPr>
              <w:t>4</w:t>
            </w:r>
          </w:p>
        </w:tc>
        <w:tc>
          <w:tcPr>
            <w:tcW w:w="359" w:type="pct"/>
            <w:tcBorders>
              <w:bottom w:val="nil"/>
            </w:tcBorders>
          </w:tcPr>
          <w:p w:rsidR="00F4315B" w:rsidRPr="00BC2664" w:rsidRDefault="00F4315B" w:rsidP="00F4315B">
            <w:pPr>
              <w:jc w:val="center"/>
              <w:rPr>
                <w:rFonts w:ascii="Arial" w:hAnsi="Arial" w:cs="Arial"/>
                <w:sz w:val="20"/>
                <w:szCs w:val="20"/>
              </w:rPr>
            </w:pPr>
          </w:p>
        </w:tc>
        <w:tc>
          <w:tcPr>
            <w:tcW w:w="368" w:type="pct"/>
            <w:tcBorders>
              <w:bottom w:val="nil"/>
            </w:tcBorders>
          </w:tcPr>
          <w:p w:rsidR="00F4315B" w:rsidRPr="00BC2664" w:rsidRDefault="00F4315B" w:rsidP="00F4315B">
            <w:pPr>
              <w:jc w:val="center"/>
              <w:rPr>
                <w:rFonts w:ascii="Arial" w:hAnsi="Arial" w:cs="Arial"/>
                <w:sz w:val="20"/>
                <w:szCs w:val="20"/>
              </w:rPr>
            </w:pPr>
          </w:p>
        </w:tc>
        <w:tc>
          <w:tcPr>
            <w:tcW w:w="363" w:type="pct"/>
            <w:tcBorders>
              <w:bottom w:val="nil"/>
            </w:tcBorders>
          </w:tcPr>
          <w:p w:rsidR="00F4315B" w:rsidRPr="00BC2664" w:rsidRDefault="00F4315B" w:rsidP="00F4315B">
            <w:pPr>
              <w:jc w:val="center"/>
              <w:rPr>
                <w:rFonts w:ascii="Arial" w:hAnsi="Arial" w:cs="Arial"/>
                <w:sz w:val="20"/>
                <w:szCs w:val="20"/>
              </w:rPr>
            </w:pPr>
          </w:p>
        </w:tc>
        <w:tc>
          <w:tcPr>
            <w:tcW w:w="363" w:type="pct"/>
            <w:tcBorders>
              <w:bottom w:val="nil"/>
            </w:tcBorders>
          </w:tcPr>
          <w:p w:rsidR="00F4315B" w:rsidRPr="00BC2664" w:rsidRDefault="00F4315B" w:rsidP="00F4315B">
            <w:pPr>
              <w:jc w:val="center"/>
              <w:rPr>
                <w:rFonts w:ascii="Arial" w:hAnsi="Arial" w:cs="Arial"/>
                <w:sz w:val="20"/>
                <w:szCs w:val="20"/>
              </w:rPr>
            </w:pPr>
          </w:p>
        </w:tc>
        <w:tc>
          <w:tcPr>
            <w:tcW w:w="286" w:type="pct"/>
            <w:tcBorders>
              <w:bottom w:val="nil"/>
            </w:tcBorders>
          </w:tcPr>
          <w:p w:rsidR="00F4315B" w:rsidRPr="00BC2664" w:rsidRDefault="00F4315B" w:rsidP="00F4315B">
            <w:pPr>
              <w:jc w:val="center"/>
              <w:rPr>
                <w:rFonts w:ascii="Arial" w:hAnsi="Arial" w:cs="Arial"/>
                <w:sz w:val="20"/>
                <w:szCs w:val="20"/>
              </w:rPr>
            </w:pPr>
          </w:p>
        </w:tc>
        <w:tc>
          <w:tcPr>
            <w:tcW w:w="368" w:type="pct"/>
            <w:tcBorders>
              <w:bottom w:val="nil"/>
            </w:tcBorders>
          </w:tcPr>
          <w:p w:rsidR="00F4315B" w:rsidRPr="00BC2664" w:rsidRDefault="00F4315B" w:rsidP="00F4315B">
            <w:pPr>
              <w:jc w:val="center"/>
              <w:rPr>
                <w:rFonts w:ascii="Arial" w:hAnsi="Arial" w:cs="Arial"/>
                <w:sz w:val="20"/>
                <w:szCs w:val="20"/>
              </w:rPr>
            </w:pPr>
          </w:p>
        </w:tc>
        <w:tc>
          <w:tcPr>
            <w:tcW w:w="373" w:type="pct"/>
            <w:tcBorders>
              <w:bottom w:val="nil"/>
            </w:tcBorders>
          </w:tcPr>
          <w:p w:rsidR="00F4315B" w:rsidRPr="00BC2664" w:rsidRDefault="00F4315B" w:rsidP="00F4315B">
            <w:pPr>
              <w:jc w:val="center"/>
              <w:rPr>
                <w:rFonts w:ascii="Arial" w:hAnsi="Arial" w:cs="Arial"/>
                <w:sz w:val="20"/>
                <w:szCs w:val="20"/>
              </w:rPr>
            </w:pPr>
          </w:p>
        </w:tc>
        <w:tc>
          <w:tcPr>
            <w:tcW w:w="285" w:type="pct"/>
            <w:tcBorders>
              <w:bottom w:val="nil"/>
            </w:tcBorders>
          </w:tcPr>
          <w:p w:rsidR="00F4315B" w:rsidRPr="00BC2664" w:rsidRDefault="00F4315B" w:rsidP="00F4315B">
            <w:pPr>
              <w:jc w:val="center"/>
              <w:rPr>
                <w:rFonts w:ascii="Arial" w:hAnsi="Arial" w:cs="Arial"/>
                <w:sz w:val="20"/>
                <w:szCs w:val="20"/>
              </w:rPr>
            </w:pPr>
          </w:p>
        </w:tc>
        <w:tc>
          <w:tcPr>
            <w:tcW w:w="410" w:type="pct"/>
            <w:tcBorders>
              <w:bottom w:val="nil"/>
            </w:tcBorders>
          </w:tcPr>
          <w:p w:rsidR="00F4315B" w:rsidRPr="00BC2664" w:rsidRDefault="00F4315B" w:rsidP="00F4315B">
            <w:pPr>
              <w:jc w:val="center"/>
              <w:rPr>
                <w:rFonts w:ascii="Arial" w:hAnsi="Arial" w:cs="Arial"/>
                <w:sz w:val="20"/>
                <w:szCs w:val="20"/>
              </w:rPr>
            </w:pPr>
          </w:p>
        </w:tc>
        <w:tc>
          <w:tcPr>
            <w:tcW w:w="434" w:type="pct"/>
            <w:gridSpan w:val="2"/>
            <w:tcBorders>
              <w:bottom w:val="nil"/>
            </w:tcBorders>
          </w:tcPr>
          <w:p w:rsidR="00F4315B" w:rsidRPr="00BC2664" w:rsidRDefault="00F4315B" w:rsidP="00F4315B">
            <w:pPr>
              <w:jc w:val="center"/>
              <w:rPr>
                <w:rFonts w:ascii="Arial" w:hAnsi="Arial" w:cs="Arial"/>
                <w:sz w:val="20"/>
                <w:szCs w:val="20"/>
              </w:rPr>
            </w:pPr>
          </w:p>
        </w:tc>
      </w:tr>
      <w:tr w:rsidR="00BC2664" w:rsidRPr="00624CB6" w:rsidTr="00BC2664">
        <w:trPr>
          <w:gridAfter w:val="1"/>
          <w:cnfStyle w:val="010000000000"/>
          <w:wAfter w:w="50" w:type="pct"/>
        </w:trPr>
        <w:tc>
          <w:tcPr>
            <w:tcW w:w="421" w:type="pct"/>
            <w:tcBorders>
              <w:top w:val="nil"/>
              <w:bottom w:val="single" w:sz="4" w:space="0" w:color="auto"/>
            </w:tcBorders>
            <w:noWrap/>
          </w:tcPr>
          <w:p w:rsidR="00F4315B" w:rsidRPr="00BC2664" w:rsidRDefault="00F4315B" w:rsidP="00F4315B">
            <w:pPr>
              <w:jc w:val="center"/>
              <w:rPr>
                <w:rFonts w:ascii="Arial" w:hAnsi="Arial" w:cs="Arial"/>
                <w:sz w:val="20"/>
                <w:szCs w:val="20"/>
              </w:rPr>
            </w:pPr>
          </w:p>
        </w:tc>
        <w:tc>
          <w:tcPr>
            <w:tcW w:w="238"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389"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293"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359"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368"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363"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363"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286"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368"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373"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285"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410" w:type="pct"/>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c>
          <w:tcPr>
            <w:tcW w:w="434" w:type="pct"/>
            <w:gridSpan w:val="2"/>
            <w:tcBorders>
              <w:top w:val="nil"/>
              <w:bottom w:val="single" w:sz="4" w:space="0" w:color="auto"/>
            </w:tcBorders>
          </w:tcPr>
          <w:p w:rsidR="00F4315B" w:rsidRPr="00BC2664" w:rsidRDefault="00F4315B" w:rsidP="00F4315B">
            <w:pPr>
              <w:pStyle w:val="DecimalAligned"/>
              <w:jc w:val="center"/>
              <w:rPr>
                <w:rFonts w:ascii="Arial" w:hAnsi="Arial" w:cs="Arial"/>
                <w:sz w:val="20"/>
                <w:szCs w:val="20"/>
              </w:rPr>
            </w:pPr>
          </w:p>
        </w:tc>
      </w:tr>
    </w:tbl>
    <w:p w:rsidR="0027776E" w:rsidRDefault="0027776E" w:rsidP="00F4315B">
      <w:pPr>
        <w:spacing w:line="360" w:lineRule="auto"/>
        <w:jc w:val="both"/>
        <w:rPr>
          <w:rFonts w:ascii="Arial" w:hAnsi="Arial" w:cs="Arial"/>
        </w:rPr>
      </w:pPr>
    </w:p>
    <w:p w:rsidR="00BC2664" w:rsidRDefault="00BC2664" w:rsidP="00F4315B">
      <w:pPr>
        <w:spacing w:line="360" w:lineRule="auto"/>
        <w:jc w:val="both"/>
        <w:rPr>
          <w:rFonts w:ascii="Arial" w:hAnsi="Arial" w:cs="Arial"/>
        </w:rPr>
      </w:pPr>
    </w:p>
    <w:p w:rsidR="00BC2664" w:rsidRDefault="00BC2664" w:rsidP="00BC2664">
      <w:pPr>
        <w:spacing w:line="240" w:lineRule="auto"/>
        <w:jc w:val="both"/>
        <w:rPr>
          <w:rFonts w:ascii="Arial" w:hAnsi="Arial" w:cs="Arial"/>
        </w:rPr>
      </w:pPr>
    </w:p>
    <w:p w:rsidR="00BC2664" w:rsidRPr="00624CB6" w:rsidRDefault="00BC2664" w:rsidP="00BC2664">
      <w:pPr>
        <w:spacing w:line="240" w:lineRule="auto"/>
        <w:jc w:val="both"/>
        <w:rPr>
          <w:rFonts w:ascii="Arial" w:hAnsi="Arial" w:cs="Arial"/>
        </w:rPr>
      </w:pPr>
    </w:p>
    <w:p w:rsidR="00F4315B" w:rsidRDefault="00F4315B" w:rsidP="00F4315B">
      <w:pPr>
        <w:spacing w:line="360" w:lineRule="auto"/>
        <w:jc w:val="both"/>
        <w:rPr>
          <w:rFonts w:ascii="Arial" w:hAnsi="Arial" w:cs="Arial"/>
          <w:b/>
        </w:rPr>
      </w:pPr>
      <w:r w:rsidRPr="00624CB6">
        <w:rPr>
          <w:rFonts w:ascii="Arial" w:hAnsi="Arial" w:cs="Arial"/>
          <w:b/>
        </w:rPr>
        <w:t xml:space="preserve">3.6. Verilerin Değerlendirilmesi / İstatiksel Analiz </w:t>
      </w:r>
    </w:p>
    <w:p w:rsidR="00BC2664" w:rsidRPr="00624CB6" w:rsidRDefault="00BC2664" w:rsidP="00BC2664">
      <w:pPr>
        <w:spacing w:line="240" w:lineRule="auto"/>
        <w:jc w:val="both"/>
        <w:rPr>
          <w:rFonts w:ascii="Arial" w:hAnsi="Arial" w:cs="Arial"/>
          <w:b/>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İnfarkt skalası, infarkt büyüklüğü ve damarlar arasındaki ilişki istatistiki olarak ortaya kondu. NIHSS değeri 0-1 arasında, 2-7 arasında, 8-14 arasında ve 15 üstü olarak gruplandırılarak değerlendirme yapıldı. </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İki boyutlu (2B) izlem ile üç boyutlu (3B) izlem infarkt hacimleri ile korele edildi.  Yine iki boyutlu (2B) izlem ile üç boyutlu (3B) izlem infarkt skalası ile korelasyonu istatistiki olarak çalışıldı. </w:t>
      </w: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İstatistiki hesaplamalar için SPSS 17.0 programı kullanıldı. Ortalamaların karşılaştırılması için ortalama karşılaştırma testleri (compare means) uygulandı. Korelasyon testi için iki yönlü pierson testi uygulandı.   </w:t>
      </w:r>
    </w:p>
    <w:p w:rsidR="00F4315B" w:rsidRDefault="00F4315B" w:rsidP="00BC2664">
      <w:pPr>
        <w:spacing w:line="240" w:lineRule="auto"/>
        <w:ind w:firstLine="708"/>
        <w:jc w:val="both"/>
        <w:rPr>
          <w:rFonts w:ascii="Arial" w:hAnsi="Arial" w:cs="Arial"/>
        </w:rPr>
      </w:pPr>
    </w:p>
    <w:p w:rsidR="00BC2664" w:rsidRPr="00624CB6" w:rsidRDefault="00BC2664" w:rsidP="00BC2664">
      <w:pPr>
        <w:spacing w:line="240" w:lineRule="auto"/>
        <w:ind w:firstLine="708"/>
        <w:jc w:val="both"/>
        <w:rPr>
          <w:rFonts w:ascii="Arial" w:hAnsi="Arial" w:cs="Arial"/>
        </w:rPr>
      </w:pPr>
    </w:p>
    <w:p w:rsidR="00F4315B" w:rsidRPr="00624CB6" w:rsidRDefault="00F4315B" w:rsidP="00F4315B">
      <w:pPr>
        <w:keepNext/>
        <w:keepLines/>
        <w:spacing w:before="200" w:after="0"/>
        <w:outlineLvl w:val="1"/>
        <w:rPr>
          <w:rFonts w:ascii="Arial" w:eastAsiaTheme="majorEastAsia" w:hAnsi="Arial" w:cs="Arial"/>
          <w:b/>
          <w:bCs/>
        </w:rPr>
      </w:pPr>
      <w:bookmarkStart w:id="72" w:name="_Toc421719455"/>
      <w:bookmarkStart w:id="73" w:name="_Toc454267222"/>
      <w:r w:rsidRPr="00624CB6">
        <w:rPr>
          <w:rFonts w:ascii="Arial" w:eastAsiaTheme="majorEastAsia" w:hAnsi="Arial" w:cs="Arial"/>
          <w:b/>
          <w:bCs/>
        </w:rPr>
        <w:t>3.7. Etik Kurul Onayı</w:t>
      </w:r>
      <w:bookmarkEnd w:id="72"/>
      <w:bookmarkEnd w:id="73"/>
    </w:p>
    <w:p w:rsidR="00F4315B" w:rsidRPr="00624CB6" w:rsidRDefault="00F4315B" w:rsidP="00BC2664">
      <w:pPr>
        <w:spacing w:after="0" w:line="240" w:lineRule="auto"/>
        <w:ind w:right="426"/>
        <w:jc w:val="both"/>
        <w:rPr>
          <w:rFonts w:ascii="Arial" w:hAnsi="Arial" w:cs="Arial"/>
          <w:b/>
        </w:rPr>
      </w:pPr>
    </w:p>
    <w:p w:rsidR="00F4315B" w:rsidRPr="00624CB6" w:rsidRDefault="00F4315B" w:rsidP="00F4315B">
      <w:pPr>
        <w:spacing w:after="0" w:line="360" w:lineRule="auto"/>
        <w:ind w:right="426" w:firstLine="708"/>
        <w:jc w:val="both"/>
        <w:rPr>
          <w:rFonts w:ascii="Arial" w:hAnsi="Arial" w:cs="Arial"/>
        </w:rPr>
      </w:pPr>
      <w:r w:rsidRPr="00624CB6">
        <w:rPr>
          <w:rFonts w:ascii="Arial" w:hAnsi="Arial" w:cs="Arial"/>
        </w:rPr>
        <w:t>Tüm çalışmamız Pamukkale Üniversitesi Girişimsel Olmayan Klinik Araştırmalar Etik Kurulu’nun 26.05.2016 tarihli ve 08 sayılı kurul toplantısının izin onayı ile gerçekleştirilmiştir.</w:t>
      </w:r>
    </w:p>
    <w:p w:rsidR="00F4315B" w:rsidRPr="00624CB6" w:rsidRDefault="00F4315B" w:rsidP="00F4315B">
      <w:pPr>
        <w:spacing w:line="360" w:lineRule="auto"/>
        <w:jc w:val="both"/>
        <w:rPr>
          <w:rFonts w:ascii="Arial" w:hAnsi="Arial" w:cs="Arial"/>
        </w:rPr>
      </w:pPr>
    </w:p>
    <w:p w:rsidR="00F4315B" w:rsidRPr="00624CB6" w:rsidRDefault="00F4315B" w:rsidP="00F4315B">
      <w:pPr>
        <w:jc w:val="both"/>
        <w:rPr>
          <w:rFonts w:ascii="Arial" w:hAnsi="Arial" w:cs="Arial"/>
        </w:rPr>
      </w:pPr>
    </w:p>
    <w:p w:rsidR="00F4315B" w:rsidRPr="00624CB6" w:rsidRDefault="00F4315B" w:rsidP="00F4315B">
      <w:pPr>
        <w:jc w:val="both"/>
        <w:rPr>
          <w:rFonts w:ascii="Arial" w:hAnsi="Arial" w:cs="Arial"/>
        </w:rPr>
      </w:pPr>
    </w:p>
    <w:p w:rsidR="00F4315B" w:rsidRPr="00624CB6" w:rsidRDefault="00F4315B" w:rsidP="00F4315B">
      <w:pPr>
        <w:jc w:val="both"/>
        <w:rPr>
          <w:rFonts w:ascii="Arial" w:hAnsi="Arial" w:cs="Arial"/>
        </w:rPr>
      </w:pPr>
    </w:p>
    <w:p w:rsidR="00F4315B" w:rsidRPr="00624CB6" w:rsidRDefault="00F4315B" w:rsidP="00F4315B">
      <w:pPr>
        <w:jc w:val="both"/>
        <w:rPr>
          <w:rFonts w:ascii="Arial" w:hAnsi="Arial" w:cs="Arial"/>
        </w:rPr>
      </w:pPr>
    </w:p>
    <w:p w:rsidR="00F4315B" w:rsidRPr="00624CB6" w:rsidRDefault="00F4315B" w:rsidP="00F4315B">
      <w:pPr>
        <w:jc w:val="both"/>
        <w:rPr>
          <w:rFonts w:ascii="Arial" w:hAnsi="Arial" w:cs="Arial"/>
        </w:rPr>
      </w:pPr>
    </w:p>
    <w:p w:rsidR="00F4315B" w:rsidRPr="00624CB6" w:rsidRDefault="00F4315B" w:rsidP="00F4315B">
      <w:pPr>
        <w:jc w:val="both"/>
        <w:rPr>
          <w:rFonts w:ascii="Arial" w:hAnsi="Arial" w:cs="Arial"/>
        </w:rPr>
      </w:pPr>
    </w:p>
    <w:p w:rsidR="00F4315B" w:rsidRPr="00624CB6" w:rsidRDefault="00F4315B" w:rsidP="00F4315B">
      <w:pPr>
        <w:jc w:val="both"/>
        <w:rPr>
          <w:rFonts w:ascii="Arial" w:hAnsi="Arial" w:cs="Arial"/>
        </w:rPr>
      </w:pPr>
    </w:p>
    <w:p w:rsidR="00F4315B" w:rsidRPr="00624CB6" w:rsidRDefault="00F4315B" w:rsidP="00F4315B">
      <w:pPr>
        <w:jc w:val="both"/>
        <w:rPr>
          <w:rFonts w:ascii="Arial" w:hAnsi="Arial" w:cs="Arial"/>
        </w:rPr>
      </w:pPr>
    </w:p>
    <w:p w:rsidR="00F4315B" w:rsidRPr="00624CB6" w:rsidRDefault="00F4315B" w:rsidP="00F4315B">
      <w:pPr>
        <w:jc w:val="both"/>
        <w:rPr>
          <w:rFonts w:ascii="Arial" w:hAnsi="Arial" w:cs="Arial"/>
        </w:rPr>
      </w:pPr>
    </w:p>
    <w:p w:rsidR="00F4315B" w:rsidRPr="00624CB6" w:rsidRDefault="00F4315B" w:rsidP="00F4315B">
      <w:pPr>
        <w:jc w:val="both"/>
        <w:rPr>
          <w:rFonts w:ascii="Arial" w:hAnsi="Arial" w:cs="Arial"/>
        </w:rPr>
      </w:pPr>
    </w:p>
    <w:p w:rsidR="00F4315B" w:rsidRDefault="00F4315B" w:rsidP="00BC2664">
      <w:pPr>
        <w:spacing w:line="240" w:lineRule="auto"/>
        <w:jc w:val="both"/>
        <w:rPr>
          <w:rFonts w:ascii="Arial" w:hAnsi="Arial" w:cs="Arial"/>
        </w:rPr>
      </w:pPr>
    </w:p>
    <w:p w:rsidR="00F4315B" w:rsidRDefault="00F4315B" w:rsidP="00BC2664">
      <w:pPr>
        <w:spacing w:line="240" w:lineRule="auto"/>
        <w:jc w:val="both"/>
        <w:rPr>
          <w:rFonts w:ascii="Arial" w:hAnsi="Arial" w:cs="Arial"/>
        </w:rPr>
      </w:pPr>
    </w:p>
    <w:p w:rsidR="00F4315B" w:rsidRDefault="00F4315B" w:rsidP="00BC2664">
      <w:pPr>
        <w:spacing w:line="240" w:lineRule="auto"/>
        <w:jc w:val="both"/>
        <w:rPr>
          <w:rFonts w:ascii="Arial" w:hAnsi="Arial" w:cs="Arial"/>
        </w:rPr>
      </w:pPr>
    </w:p>
    <w:p w:rsidR="00F4315B" w:rsidRDefault="00F4315B" w:rsidP="00BC2664">
      <w:pPr>
        <w:spacing w:line="240" w:lineRule="auto"/>
        <w:jc w:val="both"/>
        <w:rPr>
          <w:rFonts w:ascii="Arial" w:hAnsi="Arial" w:cs="Arial"/>
        </w:rPr>
      </w:pPr>
    </w:p>
    <w:p w:rsidR="00F4315B" w:rsidRPr="00624CB6" w:rsidRDefault="00F4315B" w:rsidP="00F80297">
      <w:pPr>
        <w:pStyle w:val="ListeParagraf"/>
        <w:numPr>
          <w:ilvl w:val="0"/>
          <w:numId w:val="1"/>
        </w:numPr>
        <w:spacing w:line="360" w:lineRule="auto"/>
        <w:ind w:left="270" w:hanging="270"/>
        <w:jc w:val="both"/>
        <w:rPr>
          <w:rFonts w:ascii="Arial" w:hAnsi="Arial" w:cs="Arial"/>
          <w:b/>
        </w:rPr>
      </w:pPr>
      <w:r w:rsidRPr="00624CB6">
        <w:rPr>
          <w:rFonts w:ascii="Arial" w:hAnsi="Arial" w:cs="Arial"/>
          <w:b/>
        </w:rPr>
        <w:t xml:space="preserve">BULGULAR </w:t>
      </w:r>
    </w:p>
    <w:p w:rsidR="00F4315B" w:rsidRDefault="00F4315B" w:rsidP="00BC2664">
      <w:pPr>
        <w:spacing w:line="240" w:lineRule="auto"/>
        <w:jc w:val="both"/>
        <w:rPr>
          <w:rFonts w:ascii="Arial" w:hAnsi="Arial" w:cs="Arial"/>
          <w:b/>
        </w:rPr>
      </w:pPr>
    </w:p>
    <w:p w:rsidR="00F4315B" w:rsidRPr="00624CB6" w:rsidRDefault="00F4315B" w:rsidP="00BC2664">
      <w:pPr>
        <w:spacing w:line="240" w:lineRule="auto"/>
        <w:jc w:val="both"/>
        <w:rPr>
          <w:rFonts w:ascii="Arial" w:hAnsi="Arial" w:cs="Arial"/>
          <w:b/>
        </w:rPr>
      </w:pPr>
    </w:p>
    <w:p w:rsidR="00F4315B" w:rsidRPr="00624CB6" w:rsidRDefault="00F4315B" w:rsidP="00F4315B">
      <w:pPr>
        <w:spacing w:line="360" w:lineRule="auto"/>
        <w:ind w:firstLine="720"/>
        <w:jc w:val="both"/>
        <w:rPr>
          <w:rFonts w:ascii="Arial" w:hAnsi="Arial" w:cs="Arial"/>
        </w:rPr>
      </w:pPr>
      <w:r w:rsidRPr="00624CB6">
        <w:rPr>
          <w:rFonts w:ascii="Arial" w:hAnsi="Arial" w:cs="Arial"/>
        </w:rPr>
        <w:t xml:space="preserve">Elli üç (53) erkek, 52 kadın iskemili hasta üzerinde çalışıldı. 23 erkek, 27 kadın normal bireyler kontrol grubu için kullanıldı. Çalışmaya yeter derecede hasta ve kontrol grubu vardı ve kadın erkek dağılımı sayı olarak birbirine çok yakındı (Tablo 3.1, Grafik 3.1). Kontrol grubu ile hasta grubu arasında sayısal olarak istatistiki açıdan bir fark yoktu (p&gt;0,05). Hastaların yaş ortalaması 66,26 ± 15,12 bulundu. Minimum yaş 19 maksimum yaş 89 idi (Tablo 4.1). Yaş bakımından kadın ile erkek arasında istatistiki açıdan anlamlı bir fark bulunmadı (P&gt;0,05).  </w:t>
      </w:r>
    </w:p>
    <w:p w:rsidR="00F4315B" w:rsidRPr="00624CB6" w:rsidRDefault="00F4315B" w:rsidP="00BC2664">
      <w:pPr>
        <w:spacing w:line="240" w:lineRule="auto"/>
        <w:ind w:firstLine="720"/>
        <w:jc w:val="both"/>
        <w:rPr>
          <w:rFonts w:ascii="Arial" w:hAnsi="Arial" w:cs="Arial"/>
        </w:rPr>
      </w:pPr>
    </w:p>
    <w:p w:rsidR="00F4315B" w:rsidRPr="00624CB6" w:rsidRDefault="00F4315B" w:rsidP="00C1784B">
      <w:pPr>
        <w:spacing w:after="0" w:line="360" w:lineRule="auto"/>
        <w:ind w:left="539" w:hanging="113"/>
        <w:rPr>
          <w:rFonts w:ascii="Arial" w:eastAsia="Calibri" w:hAnsi="Arial" w:cs="Arial"/>
          <w:b/>
        </w:rPr>
      </w:pPr>
      <w:r w:rsidRPr="00624CB6">
        <w:rPr>
          <w:rFonts w:ascii="Arial" w:eastAsia="Times New Roman" w:hAnsi="Arial" w:cs="Arial"/>
          <w:b/>
          <w:color w:val="000000"/>
          <w:sz w:val="18"/>
          <w:szCs w:val="18"/>
        </w:rPr>
        <w:t xml:space="preserve">Tablo 4.1.  </w:t>
      </w:r>
      <w:r w:rsidRPr="00624CB6">
        <w:rPr>
          <w:rFonts w:ascii="Arial" w:eastAsia="Times New Roman" w:hAnsi="Arial" w:cs="Arial"/>
          <w:color w:val="000000"/>
          <w:sz w:val="18"/>
          <w:szCs w:val="18"/>
        </w:rPr>
        <w:t>Yaş Dağılımı</w:t>
      </w:r>
    </w:p>
    <w:tbl>
      <w:tblPr>
        <w:tblStyle w:val="ListeTablo6Renkli2"/>
        <w:tblW w:w="6379" w:type="dxa"/>
        <w:tblInd w:w="505" w:type="dxa"/>
        <w:tblLook w:val="06A0"/>
      </w:tblPr>
      <w:tblGrid>
        <w:gridCol w:w="923"/>
        <w:gridCol w:w="960"/>
        <w:gridCol w:w="960"/>
        <w:gridCol w:w="997"/>
        <w:gridCol w:w="960"/>
        <w:gridCol w:w="1579"/>
      </w:tblGrid>
      <w:tr w:rsidR="00F4315B" w:rsidRPr="00624CB6" w:rsidTr="00C1784B">
        <w:trPr>
          <w:cnfStyle w:val="100000000000"/>
          <w:trHeight w:val="315"/>
        </w:trPr>
        <w:tc>
          <w:tcPr>
            <w:cnfStyle w:val="001000000000"/>
            <w:tcW w:w="6379" w:type="dxa"/>
            <w:gridSpan w:val="6"/>
            <w:hideMark/>
          </w:tcPr>
          <w:p w:rsidR="00F4315B" w:rsidRPr="00624CB6" w:rsidRDefault="00F4315B" w:rsidP="00BC2664">
            <w:pPr>
              <w:spacing w:before="240"/>
              <w:rPr>
                <w:rFonts w:ascii="Arial" w:eastAsia="Times New Roman" w:hAnsi="Arial" w:cs="Arial"/>
                <w:sz w:val="18"/>
                <w:szCs w:val="18"/>
              </w:rPr>
            </w:pPr>
            <w:r w:rsidRPr="00624CB6">
              <w:rPr>
                <w:rFonts w:ascii="Arial" w:eastAsia="Times New Roman" w:hAnsi="Arial" w:cs="Arial"/>
                <w:sz w:val="18"/>
                <w:szCs w:val="18"/>
              </w:rPr>
              <w:t xml:space="preserve">                   Sayı      </w:t>
            </w:r>
            <w:r w:rsidR="000B14E5">
              <w:rPr>
                <w:rFonts w:ascii="Arial" w:eastAsia="Times New Roman" w:hAnsi="Arial" w:cs="Arial"/>
                <w:sz w:val="18"/>
                <w:szCs w:val="18"/>
              </w:rPr>
              <w:t xml:space="preserve"> Minimum    Maximum    Ortalama</w:t>
            </w:r>
            <w:r w:rsidRPr="00624CB6">
              <w:rPr>
                <w:rFonts w:ascii="Arial" w:eastAsia="Times New Roman" w:hAnsi="Arial" w:cs="Arial"/>
                <w:sz w:val="18"/>
                <w:szCs w:val="18"/>
              </w:rPr>
              <w:t xml:space="preserve">    </w:t>
            </w:r>
            <w:r w:rsidR="000B14E5">
              <w:rPr>
                <w:rFonts w:ascii="Arial" w:eastAsia="Times New Roman" w:hAnsi="Arial" w:cs="Arial"/>
                <w:sz w:val="18"/>
                <w:szCs w:val="18"/>
              </w:rPr>
              <w:t xml:space="preserve"> SD</w:t>
            </w:r>
            <w:r w:rsidRPr="00624CB6">
              <w:rPr>
                <w:rFonts w:ascii="Arial" w:eastAsia="Times New Roman" w:hAnsi="Arial" w:cs="Arial"/>
                <w:sz w:val="18"/>
                <w:szCs w:val="18"/>
              </w:rPr>
              <w:t xml:space="preserve">   </w:t>
            </w:r>
          </w:p>
        </w:tc>
      </w:tr>
      <w:tr w:rsidR="00F4315B" w:rsidRPr="00624CB6" w:rsidTr="00C1784B">
        <w:trPr>
          <w:trHeight w:val="510"/>
        </w:trPr>
        <w:tc>
          <w:tcPr>
            <w:cnfStyle w:val="001000000000"/>
            <w:tcW w:w="923" w:type="dxa"/>
            <w:hideMark/>
          </w:tcPr>
          <w:p w:rsidR="00F4315B" w:rsidRPr="00624CB6" w:rsidRDefault="00F4315B" w:rsidP="00F4315B">
            <w:pPr>
              <w:rPr>
                <w:rFonts w:ascii="Arial" w:eastAsia="Times New Roman" w:hAnsi="Arial" w:cs="Arial"/>
                <w:sz w:val="20"/>
                <w:szCs w:val="20"/>
              </w:rPr>
            </w:pPr>
          </w:p>
        </w:tc>
        <w:tc>
          <w:tcPr>
            <w:tcW w:w="960" w:type="dxa"/>
            <w:hideMark/>
          </w:tcPr>
          <w:p w:rsidR="00F4315B" w:rsidRPr="00624CB6" w:rsidRDefault="00F4315B" w:rsidP="00F4315B">
            <w:pPr>
              <w:cnfStyle w:val="000000000000"/>
              <w:rPr>
                <w:rFonts w:ascii="Arial" w:eastAsia="Times New Roman" w:hAnsi="Arial" w:cs="Arial"/>
                <w:sz w:val="18"/>
                <w:szCs w:val="18"/>
              </w:rPr>
            </w:pPr>
          </w:p>
        </w:tc>
        <w:tc>
          <w:tcPr>
            <w:tcW w:w="960" w:type="dxa"/>
            <w:hideMark/>
          </w:tcPr>
          <w:p w:rsidR="00F4315B" w:rsidRPr="00624CB6" w:rsidRDefault="00F4315B" w:rsidP="00F4315B">
            <w:pPr>
              <w:cnfStyle w:val="000000000000"/>
              <w:rPr>
                <w:rFonts w:ascii="Arial" w:eastAsia="Times New Roman" w:hAnsi="Arial" w:cs="Arial"/>
                <w:sz w:val="18"/>
                <w:szCs w:val="18"/>
              </w:rPr>
            </w:pPr>
          </w:p>
        </w:tc>
        <w:tc>
          <w:tcPr>
            <w:tcW w:w="997" w:type="dxa"/>
            <w:hideMark/>
          </w:tcPr>
          <w:p w:rsidR="00F4315B" w:rsidRPr="00624CB6" w:rsidRDefault="00F4315B" w:rsidP="00F4315B">
            <w:pPr>
              <w:cnfStyle w:val="000000000000"/>
              <w:rPr>
                <w:rFonts w:ascii="Arial" w:eastAsia="Times New Roman" w:hAnsi="Arial" w:cs="Arial"/>
                <w:sz w:val="18"/>
                <w:szCs w:val="18"/>
              </w:rPr>
            </w:pPr>
          </w:p>
        </w:tc>
        <w:tc>
          <w:tcPr>
            <w:tcW w:w="960" w:type="dxa"/>
            <w:hideMark/>
          </w:tcPr>
          <w:p w:rsidR="00F4315B" w:rsidRPr="00624CB6" w:rsidRDefault="00F4315B" w:rsidP="00F4315B">
            <w:pPr>
              <w:cnfStyle w:val="000000000000"/>
              <w:rPr>
                <w:rFonts w:ascii="Arial" w:eastAsia="Times New Roman" w:hAnsi="Arial" w:cs="Arial"/>
                <w:sz w:val="18"/>
                <w:szCs w:val="18"/>
              </w:rPr>
            </w:pPr>
          </w:p>
        </w:tc>
        <w:tc>
          <w:tcPr>
            <w:tcW w:w="1579" w:type="dxa"/>
            <w:hideMark/>
          </w:tcPr>
          <w:p w:rsidR="00F4315B" w:rsidRPr="00624CB6" w:rsidRDefault="00F4315B" w:rsidP="00F4315B">
            <w:pPr>
              <w:cnfStyle w:val="000000000000"/>
              <w:rPr>
                <w:rFonts w:ascii="Arial" w:eastAsia="Times New Roman" w:hAnsi="Arial" w:cs="Arial"/>
                <w:sz w:val="18"/>
                <w:szCs w:val="18"/>
              </w:rPr>
            </w:pPr>
          </w:p>
        </w:tc>
      </w:tr>
      <w:tr w:rsidR="00F4315B" w:rsidRPr="00624CB6" w:rsidTr="00C1784B">
        <w:trPr>
          <w:trHeight w:val="300"/>
        </w:trPr>
        <w:tc>
          <w:tcPr>
            <w:cnfStyle w:val="001000000000"/>
            <w:tcW w:w="923" w:type="dxa"/>
            <w:hideMark/>
          </w:tcPr>
          <w:p w:rsidR="00F4315B" w:rsidRPr="00624CB6" w:rsidRDefault="00F4315B" w:rsidP="00F4315B">
            <w:pPr>
              <w:rPr>
                <w:rFonts w:ascii="Arial" w:eastAsia="Times New Roman" w:hAnsi="Arial" w:cs="Arial"/>
                <w:sz w:val="18"/>
                <w:szCs w:val="18"/>
              </w:rPr>
            </w:pPr>
            <w:r w:rsidRPr="00624CB6">
              <w:rPr>
                <w:rFonts w:ascii="Arial" w:eastAsia="Times New Roman" w:hAnsi="Arial" w:cs="Arial"/>
                <w:sz w:val="18"/>
                <w:szCs w:val="18"/>
              </w:rPr>
              <w:t>Yaş</w:t>
            </w:r>
          </w:p>
        </w:tc>
        <w:tc>
          <w:tcPr>
            <w:tcW w:w="960" w:type="dxa"/>
            <w:noWrap/>
            <w:hideMark/>
          </w:tcPr>
          <w:p w:rsidR="00F4315B" w:rsidRPr="00624CB6" w:rsidRDefault="00F4315B" w:rsidP="00F4315B">
            <w:pPr>
              <w:cnfStyle w:val="000000000000"/>
              <w:rPr>
                <w:rFonts w:ascii="Arial" w:eastAsia="Times New Roman" w:hAnsi="Arial" w:cs="Arial"/>
                <w:sz w:val="18"/>
                <w:szCs w:val="18"/>
              </w:rPr>
            </w:pPr>
            <w:r w:rsidRPr="00624CB6">
              <w:rPr>
                <w:rFonts w:ascii="Arial" w:eastAsia="Times New Roman" w:hAnsi="Arial" w:cs="Arial"/>
                <w:sz w:val="18"/>
                <w:szCs w:val="18"/>
              </w:rPr>
              <w:t>155</w:t>
            </w:r>
          </w:p>
        </w:tc>
        <w:tc>
          <w:tcPr>
            <w:tcW w:w="960" w:type="dxa"/>
            <w:noWrap/>
            <w:hideMark/>
          </w:tcPr>
          <w:p w:rsidR="00F4315B" w:rsidRPr="00624CB6" w:rsidRDefault="00F4315B" w:rsidP="00F4315B">
            <w:pPr>
              <w:cnfStyle w:val="000000000000"/>
              <w:rPr>
                <w:rFonts w:ascii="Arial" w:eastAsia="Times New Roman" w:hAnsi="Arial" w:cs="Arial"/>
                <w:sz w:val="18"/>
                <w:szCs w:val="18"/>
              </w:rPr>
            </w:pPr>
            <w:r w:rsidRPr="00624CB6">
              <w:rPr>
                <w:rFonts w:ascii="Arial" w:eastAsia="Times New Roman" w:hAnsi="Arial" w:cs="Arial"/>
                <w:sz w:val="18"/>
                <w:szCs w:val="18"/>
              </w:rPr>
              <w:t>19,00</w:t>
            </w:r>
          </w:p>
        </w:tc>
        <w:tc>
          <w:tcPr>
            <w:tcW w:w="997" w:type="dxa"/>
            <w:noWrap/>
            <w:hideMark/>
          </w:tcPr>
          <w:p w:rsidR="00F4315B" w:rsidRPr="00624CB6" w:rsidRDefault="00F4315B" w:rsidP="00F4315B">
            <w:pPr>
              <w:cnfStyle w:val="000000000000"/>
              <w:rPr>
                <w:rFonts w:ascii="Arial" w:eastAsia="Times New Roman" w:hAnsi="Arial" w:cs="Arial"/>
                <w:sz w:val="18"/>
                <w:szCs w:val="18"/>
              </w:rPr>
            </w:pPr>
            <w:r w:rsidRPr="00624CB6">
              <w:rPr>
                <w:rFonts w:ascii="Arial" w:eastAsia="Times New Roman" w:hAnsi="Arial" w:cs="Arial"/>
                <w:sz w:val="18"/>
                <w:szCs w:val="18"/>
              </w:rPr>
              <w:t>89,00</w:t>
            </w:r>
          </w:p>
        </w:tc>
        <w:tc>
          <w:tcPr>
            <w:tcW w:w="960" w:type="dxa"/>
            <w:noWrap/>
            <w:hideMark/>
          </w:tcPr>
          <w:p w:rsidR="00F4315B" w:rsidRPr="00624CB6" w:rsidRDefault="00F4315B" w:rsidP="00F4315B">
            <w:pPr>
              <w:cnfStyle w:val="000000000000"/>
              <w:rPr>
                <w:rFonts w:ascii="Arial" w:eastAsia="Times New Roman" w:hAnsi="Arial" w:cs="Arial"/>
                <w:sz w:val="18"/>
                <w:szCs w:val="18"/>
              </w:rPr>
            </w:pPr>
            <w:r w:rsidRPr="00624CB6">
              <w:rPr>
                <w:rFonts w:ascii="Arial" w:eastAsia="Times New Roman" w:hAnsi="Arial" w:cs="Arial"/>
                <w:sz w:val="18"/>
                <w:szCs w:val="18"/>
              </w:rPr>
              <w:t>66,26</w:t>
            </w:r>
          </w:p>
        </w:tc>
        <w:tc>
          <w:tcPr>
            <w:tcW w:w="1579" w:type="dxa"/>
            <w:noWrap/>
            <w:hideMark/>
          </w:tcPr>
          <w:p w:rsidR="00F4315B" w:rsidRPr="00624CB6" w:rsidRDefault="000B14E5" w:rsidP="00F4315B">
            <w:pPr>
              <w:cnfStyle w:val="000000000000"/>
              <w:rPr>
                <w:rFonts w:ascii="Arial" w:eastAsia="Times New Roman" w:hAnsi="Arial" w:cs="Arial"/>
                <w:sz w:val="18"/>
                <w:szCs w:val="18"/>
              </w:rPr>
            </w:pPr>
            <w:r>
              <w:rPr>
                <w:rFonts w:ascii="Arial" w:eastAsia="Times New Roman" w:hAnsi="Arial" w:cs="Arial"/>
                <w:sz w:val="18"/>
                <w:szCs w:val="18"/>
              </w:rPr>
              <w:t>15,12</w:t>
            </w:r>
          </w:p>
        </w:tc>
      </w:tr>
    </w:tbl>
    <w:p w:rsidR="00F4315B" w:rsidRPr="00624CB6" w:rsidRDefault="00F4315B" w:rsidP="00F4315B">
      <w:pPr>
        <w:spacing w:line="360" w:lineRule="auto"/>
        <w:jc w:val="both"/>
        <w:rPr>
          <w:rFonts w:ascii="Arial" w:hAnsi="Arial" w:cs="Arial"/>
          <w:sz w:val="16"/>
          <w:szCs w:val="16"/>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Hastaların infarkt tipleri saptandı. Hipertansiyon, diabet, sigara kullanımı ve koroner arter hastalıklarının hastalarda olup olmadığı tarandı. İnfarkt tipleri ile hastanın hipertansiyon, diabet, sigara kullanımı ve koroner arter hastalıkları infarkt büyüklüğü açısından karşılaştırıldı. Hipertansiyon açısından kriptojenik infarkt tipinde en büyük infarkt tespit edildi. İnfarkt büyüklüğü ortalama 257,03 ± 263,98 mm³ bulundu. İkinci sırada büyük infarkta sebep olan tip aterosklerotik tip idi. Kardiyoembolik tip bunları izliyordu. Laküner tip infarktlar ise çok az büyüklüğe sahip idi (Tablo 4.2, Grafik 4.1). Tablo 4.2’de hipertansiyonlu olan ve olmayan hastalardaki infarkt tiplerinin infarkt boyutları yer almaktadır. </w:t>
      </w:r>
    </w:p>
    <w:p w:rsidR="00F4315B" w:rsidRDefault="00F4315B" w:rsidP="00F4315B">
      <w:pPr>
        <w:spacing w:line="360" w:lineRule="auto"/>
        <w:jc w:val="both"/>
        <w:rPr>
          <w:rFonts w:ascii="Arial" w:hAnsi="Arial" w:cs="Arial"/>
          <w:b/>
          <w:sz w:val="20"/>
          <w:szCs w:val="20"/>
        </w:rPr>
      </w:pPr>
    </w:p>
    <w:p w:rsidR="005D257A" w:rsidRDefault="005D257A" w:rsidP="00F4315B">
      <w:pPr>
        <w:spacing w:line="360" w:lineRule="auto"/>
        <w:jc w:val="both"/>
        <w:rPr>
          <w:rFonts w:ascii="Arial" w:hAnsi="Arial" w:cs="Arial"/>
          <w:b/>
          <w:sz w:val="20"/>
          <w:szCs w:val="20"/>
        </w:rPr>
      </w:pPr>
    </w:p>
    <w:p w:rsidR="005D257A" w:rsidRDefault="005D257A" w:rsidP="00F4315B">
      <w:pPr>
        <w:spacing w:line="360" w:lineRule="auto"/>
        <w:jc w:val="both"/>
        <w:rPr>
          <w:rFonts w:ascii="Arial" w:hAnsi="Arial" w:cs="Arial"/>
          <w:b/>
          <w:sz w:val="20"/>
          <w:szCs w:val="20"/>
        </w:rPr>
      </w:pPr>
    </w:p>
    <w:p w:rsidR="00F4315B" w:rsidRPr="00624CB6" w:rsidRDefault="00F4315B" w:rsidP="00F4315B">
      <w:pPr>
        <w:spacing w:line="360" w:lineRule="auto"/>
        <w:jc w:val="both"/>
        <w:rPr>
          <w:rFonts w:ascii="Arial" w:hAnsi="Arial" w:cs="Arial"/>
          <w:sz w:val="20"/>
          <w:szCs w:val="20"/>
        </w:rPr>
      </w:pPr>
      <w:r w:rsidRPr="00624CB6">
        <w:rPr>
          <w:rFonts w:ascii="Arial" w:hAnsi="Arial" w:cs="Arial"/>
          <w:b/>
          <w:sz w:val="20"/>
          <w:szCs w:val="20"/>
        </w:rPr>
        <w:lastRenderedPageBreak/>
        <w:t>Grafik 4.1.</w:t>
      </w:r>
    </w:p>
    <w:p w:rsidR="00F4315B" w:rsidRPr="00624CB6" w:rsidRDefault="00F4315B" w:rsidP="00F4315B">
      <w:pPr>
        <w:spacing w:line="360" w:lineRule="auto"/>
        <w:jc w:val="both"/>
        <w:rPr>
          <w:rFonts w:ascii="Arial" w:hAnsi="Arial" w:cs="Arial"/>
        </w:rPr>
      </w:pPr>
      <w:r w:rsidRPr="00624CB6">
        <w:rPr>
          <w:rFonts w:ascii="Arial" w:hAnsi="Arial" w:cs="Arial"/>
          <w:noProof/>
        </w:rPr>
        <w:drawing>
          <wp:inline distT="0" distB="0" distL="0" distR="0">
            <wp:extent cx="5588813" cy="2299335"/>
            <wp:effectExtent l="0" t="0" r="12065" b="571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315B" w:rsidRPr="00624CB6" w:rsidRDefault="00F4315B" w:rsidP="00F4315B">
      <w:pPr>
        <w:spacing w:after="0" w:line="240" w:lineRule="auto"/>
        <w:ind w:left="539" w:hanging="539"/>
        <w:jc w:val="both"/>
        <w:rPr>
          <w:rFonts w:ascii="Arial" w:eastAsia="Times New Roman" w:hAnsi="Arial" w:cs="Arial"/>
          <w:b/>
          <w:color w:val="000000"/>
          <w:sz w:val="16"/>
          <w:szCs w:val="16"/>
        </w:rPr>
      </w:pPr>
    </w:p>
    <w:p w:rsidR="000B14E5" w:rsidRPr="00624CB6" w:rsidRDefault="00F4315B" w:rsidP="008E0556">
      <w:pPr>
        <w:spacing w:after="0" w:line="360" w:lineRule="auto"/>
        <w:ind w:left="539" w:hanging="539"/>
        <w:jc w:val="both"/>
        <w:rPr>
          <w:rFonts w:ascii="Arial" w:eastAsia="Times New Roman" w:hAnsi="Arial" w:cs="Arial"/>
          <w:b/>
          <w:color w:val="000000"/>
          <w:sz w:val="16"/>
          <w:szCs w:val="16"/>
        </w:rPr>
      </w:pPr>
      <w:r w:rsidRPr="00624CB6">
        <w:rPr>
          <w:rFonts w:ascii="Arial" w:eastAsia="Times New Roman" w:hAnsi="Arial" w:cs="Arial"/>
          <w:b/>
          <w:color w:val="000000"/>
          <w:sz w:val="16"/>
          <w:szCs w:val="16"/>
        </w:rPr>
        <w:t xml:space="preserve">       </w:t>
      </w:r>
      <w:r w:rsidR="000B14E5" w:rsidRPr="008E0556">
        <w:rPr>
          <w:rFonts w:ascii="Arial" w:eastAsia="Times New Roman" w:hAnsi="Arial" w:cs="Arial"/>
          <w:b/>
          <w:color w:val="000000"/>
          <w:sz w:val="18"/>
          <w:szCs w:val="18"/>
        </w:rPr>
        <w:t xml:space="preserve">Tablo 4.2.  </w:t>
      </w:r>
      <w:r w:rsidR="000B14E5" w:rsidRPr="00980C5A">
        <w:rPr>
          <w:rFonts w:ascii="Arial" w:eastAsia="Times New Roman" w:hAnsi="Arial" w:cs="Arial"/>
          <w:color w:val="000000"/>
          <w:sz w:val="18"/>
          <w:szCs w:val="18"/>
        </w:rPr>
        <w:t>Hipertansiyonlu hastalarda infarkt boyutu ve infark tiplerinin karşılaştırılması</w:t>
      </w:r>
    </w:p>
    <w:tbl>
      <w:tblPr>
        <w:tblStyle w:val="ListeTablo6Renkli3"/>
        <w:tblW w:w="6912" w:type="dxa"/>
        <w:tblInd w:w="534" w:type="dxa"/>
        <w:tblLook w:val="06A0"/>
      </w:tblPr>
      <w:tblGrid>
        <w:gridCol w:w="1533"/>
        <w:gridCol w:w="2037"/>
        <w:gridCol w:w="881"/>
        <w:gridCol w:w="827"/>
        <w:gridCol w:w="1634"/>
      </w:tblGrid>
      <w:tr w:rsidR="000B14E5" w:rsidRPr="000B14E5" w:rsidTr="000B14E5">
        <w:trPr>
          <w:cnfStyle w:val="100000000000"/>
          <w:trHeight w:val="270"/>
        </w:trPr>
        <w:tc>
          <w:tcPr>
            <w:cnfStyle w:val="001000000000"/>
            <w:tcW w:w="6912" w:type="dxa"/>
            <w:gridSpan w:val="5"/>
            <w:hideMark/>
          </w:tcPr>
          <w:p w:rsidR="000B14E5" w:rsidRPr="000B14E5" w:rsidRDefault="000B14E5" w:rsidP="000B14E5">
            <w:pPr>
              <w:spacing w:before="240"/>
              <w:rPr>
                <w:rFonts w:ascii="Arial" w:hAnsi="Arial" w:cs="Arial"/>
                <w:sz w:val="16"/>
                <w:szCs w:val="16"/>
              </w:rPr>
            </w:pPr>
            <w:r w:rsidRPr="000B14E5">
              <w:rPr>
                <w:rFonts w:ascii="Arial" w:hAnsi="Arial" w:cs="Arial"/>
                <w:sz w:val="16"/>
                <w:szCs w:val="16"/>
              </w:rPr>
              <w:t>Hipertansiyon           İnfarkt Tipi                   Ortalama (mm³)          Sayı                           SD</w:t>
            </w:r>
          </w:p>
        </w:tc>
      </w:tr>
      <w:tr w:rsidR="000B14E5" w:rsidRPr="000B14E5" w:rsidTr="000B14E5">
        <w:trPr>
          <w:trHeight w:val="283"/>
        </w:trPr>
        <w:tc>
          <w:tcPr>
            <w:cnfStyle w:val="001000000000"/>
            <w:tcW w:w="6912" w:type="dxa"/>
            <w:gridSpan w:val="5"/>
            <w:noWrap/>
            <w:hideMark/>
          </w:tcPr>
          <w:p w:rsidR="000B14E5" w:rsidRPr="000B14E5" w:rsidRDefault="000B14E5" w:rsidP="000B14E5">
            <w:pPr>
              <w:rPr>
                <w:rFonts w:ascii="Arial" w:hAnsi="Arial" w:cs="Arial"/>
                <w:sz w:val="16"/>
                <w:szCs w:val="16"/>
              </w:rPr>
            </w:pPr>
          </w:p>
        </w:tc>
      </w:tr>
      <w:tr w:rsidR="000B14E5" w:rsidRPr="000B14E5" w:rsidTr="000B14E5">
        <w:trPr>
          <w:trHeight w:val="270"/>
        </w:trPr>
        <w:tc>
          <w:tcPr>
            <w:cnfStyle w:val="001000000000"/>
            <w:tcW w:w="1533" w:type="dxa"/>
            <w:vMerge w:val="restart"/>
            <w:hideMark/>
          </w:tcPr>
          <w:p w:rsidR="000B14E5" w:rsidRPr="000B14E5" w:rsidRDefault="000B14E5" w:rsidP="000B14E5">
            <w:pPr>
              <w:rPr>
                <w:rFonts w:ascii="Arial" w:hAnsi="Arial" w:cs="Arial"/>
                <w:sz w:val="16"/>
                <w:szCs w:val="16"/>
              </w:rPr>
            </w:pPr>
            <w:r w:rsidRPr="000B14E5">
              <w:rPr>
                <w:rFonts w:ascii="Arial" w:hAnsi="Arial" w:cs="Arial"/>
                <w:sz w:val="16"/>
                <w:szCs w:val="16"/>
              </w:rPr>
              <w:t>Var</w:t>
            </w: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aterosklerotik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257,03</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18</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263,98</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kardiyoembolik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166,15</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35</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304,77</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laküner</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12,00</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11</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9,19</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kriptojenik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347,22</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w:t>
            </w:r>
          </w:p>
        </w:tc>
        <w:tc>
          <w:tcPr>
            <w:tcW w:w="1634" w:type="dxa"/>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diğer sebepler</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18,94</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w:t>
            </w:r>
          </w:p>
        </w:tc>
        <w:tc>
          <w:tcPr>
            <w:tcW w:w="1634" w:type="dxa"/>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geçici iskemik atak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0,00</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8</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0,00</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Total</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147,84</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74</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261,82</w:t>
            </w:r>
          </w:p>
        </w:tc>
      </w:tr>
      <w:tr w:rsidR="000B14E5" w:rsidRPr="000B14E5" w:rsidTr="000B14E5">
        <w:trPr>
          <w:trHeight w:val="270"/>
        </w:trPr>
        <w:tc>
          <w:tcPr>
            <w:cnfStyle w:val="001000000000"/>
            <w:tcW w:w="1533" w:type="dxa"/>
            <w:vMerge w:val="restart"/>
            <w:hideMark/>
          </w:tcPr>
          <w:p w:rsidR="000B14E5" w:rsidRPr="000B14E5" w:rsidRDefault="000B14E5" w:rsidP="000B14E5">
            <w:pPr>
              <w:rPr>
                <w:rFonts w:ascii="Arial" w:hAnsi="Arial" w:cs="Arial"/>
                <w:sz w:val="16"/>
                <w:szCs w:val="16"/>
              </w:rPr>
            </w:pPr>
            <w:r w:rsidRPr="000B14E5">
              <w:rPr>
                <w:rFonts w:ascii="Arial" w:hAnsi="Arial" w:cs="Arial"/>
                <w:sz w:val="16"/>
                <w:szCs w:val="16"/>
              </w:rPr>
              <w:t>Yok</w:t>
            </w: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aterosklerotik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463,02</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12</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726,22</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kardiyoembolik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308,61</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11</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360,43</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laküner</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6,49</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2,77</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kriptojenik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52,08</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2</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24,55</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diğer sebepler</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192,55</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w:t>
            </w:r>
          </w:p>
        </w:tc>
        <w:tc>
          <w:tcPr>
            <w:tcW w:w="1634" w:type="dxa"/>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geçici iskemik atak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0,00</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2</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0,00</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Total</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298,94</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31</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516,19</w:t>
            </w:r>
          </w:p>
        </w:tc>
      </w:tr>
      <w:tr w:rsidR="000B14E5" w:rsidRPr="000B14E5" w:rsidTr="000B14E5">
        <w:trPr>
          <w:trHeight w:val="283"/>
        </w:trPr>
        <w:tc>
          <w:tcPr>
            <w:cnfStyle w:val="001000000000"/>
            <w:tcW w:w="1533" w:type="dxa"/>
            <w:vMerge w:val="restart"/>
            <w:hideMark/>
          </w:tcPr>
          <w:p w:rsidR="000B14E5" w:rsidRPr="000B14E5" w:rsidRDefault="000B14E5" w:rsidP="000B14E5">
            <w:pPr>
              <w:rPr>
                <w:rFonts w:ascii="Arial" w:hAnsi="Arial" w:cs="Arial"/>
                <w:sz w:val="16"/>
                <w:szCs w:val="16"/>
              </w:rPr>
            </w:pPr>
            <w:r w:rsidRPr="000B14E5">
              <w:rPr>
                <w:rFonts w:ascii="Arial" w:hAnsi="Arial" w:cs="Arial"/>
                <w:sz w:val="16"/>
                <w:szCs w:val="16"/>
              </w:rPr>
              <w:t>Toplam</w:t>
            </w: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aterosklerotik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339,43</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30</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501,43</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kardiyoembolik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200,21</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46</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320,66</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laküner</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10,82</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14</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8,46</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kriptojenik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150,46</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171,28</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diğer sebepler</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105,75</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2</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122,76</w:t>
            </w:r>
          </w:p>
        </w:tc>
      </w:tr>
      <w:tr w:rsidR="000B14E5" w:rsidRPr="000B14E5" w:rsidTr="000B14E5">
        <w:trPr>
          <w:trHeight w:val="270"/>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geçici iskemik atak</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0,00</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10</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0,00</w:t>
            </w:r>
          </w:p>
        </w:tc>
      </w:tr>
      <w:tr w:rsidR="000B14E5" w:rsidRPr="000B14E5" w:rsidTr="000B14E5">
        <w:trPr>
          <w:trHeight w:val="283"/>
        </w:trPr>
        <w:tc>
          <w:tcPr>
            <w:cnfStyle w:val="001000000000"/>
            <w:tcW w:w="1533" w:type="dxa"/>
            <w:vMerge/>
            <w:hideMark/>
          </w:tcPr>
          <w:p w:rsidR="000B14E5" w:rsidRPr="000B14E5" w:rsidRDefault="000B14E5" w:rsidP="000B14E5">
            <w:pPr>
              <w:rPr>
                <w:rFonts w:ascii="Arial" w:hAnsi="Arial" w:cs="Arial"/>
                <w:sz w:val="16"/>
                <w:szCs w:val="16"/>
              </w:rPr>
            </w:pPr>
          </w:p>
        </w:tc>
        <w:tc>
          <w:tcPr>
            <w:tcW w:w="2037" w:type="dxa"/>
            <w:hideMark/>
          </w:tcPr>
          <w:p w:rsidR="000B14E5" w:rsidRPr="000B14E5" w:rsidRDefault="000B14E5" w:rsidP="000B14E5">
            <w:pPr>
              <w:cnfStyle w:val="000000000000"/>
              <w:rPr>
                <w:rFonts w:ascii="Arial" w:hAnsi="Arial" w:cs="Arial"/>
                <w:sz w:val="16"/>
                <w:szCs w:val="16"/>
              </w:rPr>
            </w:pPr>
            <w:r w:rsidRPr="000B14E5">
              <w:rPr>
                <w:rFonts w:ascii="Arial" w:hAnsi="Arial" w:cs="Arial"/>
                <w:sz w:val="16"/>
                <w:szCs w:val="16"/>
              </w:rPr>
              <w:t>Toplam</w:t>
            </w:r>
          </w:p>
        </w:tc>
        <w:tc>
          <w:tcPr>
            <w:tcW w:w="881"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192,45</w:t>
            </w:r>
          </w:p>
        </w:tc>
        <w:tc>
          <w:tcPr>
            <w:tcW w:w="827"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105</w:t>
            </w:r>
          </w:p>
        </w:tc>
        <w:tc>
          <w:tcPr>
            <w:tcW w:w="1634" w:type="dxa"/>
            <w:noWrap/>
            <w:hideMark/>
          </w:tcPr>
          <w:p w:rsidR="000B14E5" w:rsidRPr="000B14E5" w:rsidRDefault="000B14E5" w:rsidP="000B14E5">
            <w:pPr>
              <w:jc w:val="right"/>
              <w:cnfStyle w:val="000000000000"/>
              <w:rPr>
                <w:rFonts w:ascii="Arial" w:hAnsi="Arial" w:cs="Arial"/>
                <w:sz w:val="16"/>
                <w:szCs w:val="16"/>
              </w:rPr>
            </w:pPr>
            <w:r w:rsidRPr="000B14E5">
              <w:rPr>
                <w:rFonts w:ascii="Arial" w:hAnsi="Arial" w:cs="Arial"/>
                <w:sz w:val="16"/>
                <w:szCs w:val="16"/>
              </w:rPr>
              <w:t>360,24</w:t>
            </w:r>
          </w:p>
        </w:tc>
      </w:tr>
    </w:tbl>
    <w:p w:rsidR="00F4315B" w:rsidRPr="008E0556" w:rsidRDefault="00F4315B" w:rsidP="008E0556">
      <w:pPr>
        <w:spacing w:after="0" w:line="360" w:lineRule="auto"/>
        <w:ind w:left="539" w:hanging="539"/>
        <w:jc w:val="both"/>
        <w:rPr>
          <w:rFonts w:ascii="Arial" w:eastAsia="Calibri" w:hAnsi="Arial" w:cs="Arial"/>
          <w:b/>
          <w:sz w:val="18"/>
          <w:szCs w:val="18"/>
        </w:rPr>
      </w:pPr>
      <w:r w:rsidRPr="00624CB6">
        <w:rPr>
          <w:rFonts w:ascii="Arial" w:eastAsia="Times New Roman" w:hAnsi="Arial" w:cs="Arial"/>
          <w:b/>
          <w:color w:val="000000"/>
          <w:sz w:val="16"/>
          <w:szCs w:val="16"/>
        </w:rPr>
        <w:t xml:space="preserve">  </w:t>
      </w:r>
    </w:p>
    <w:p w:rsidR="00F4315B" w:rsidRPr="00624CB6" w:rsidRDefault="00F4315B" w:rsidP="00F4315B">
      <w:pPr>
        <w:spacing w:line="360" w:lineRule="auto"/>
        <w:ind w:firstLine="708"/>
        <w:jc w:val="both"/>
        <w:rPr>
          <w:rFonts w:ascii="Arial" w:hAnsi="Arial" w:cs="Arial"/>
        </w:rPr>
      </w:pPr>
    </w:p>
    <w:p w:rsidR="00F4315B" w:rsidRDefault="00F4315B" w:rsidP="00F4315B">
      <w:pPr>
        <w:spacing w:line="360" w:lineRule="auto"/>
        <w:ind w:firstLine="708"/>
        <w:jc w:val="both"/>
        <w:rPr>
          <w:rFonts w:ascii="Arial" w:hAnsi="Arial" w:cs="Arial"/>
        </w:rPr>
      </w:pPr>
      <w:r w:rsidRPr="00624CB6">
        <w:rPr>
          <w:rFonts w:ascii="Arial" w:hAnsi="Arial" w:cs="Arial"/>
        </w:rPr>
        <w:t xml:space="preserve">Diabet açısından aterosklerotik infarkt tipinde en büyük infarkt tespit edildi. İnfarkt büyüklüğü ortalama 347,70 ± 316,24 mm³ bulundu. İkinci sırada büyük infarkta sebep olan tip kardiyoembolik tip idi. Laküner tip bunları izliyordu. Kriptojenik tip </w:t>
      </w:r>
      <w:r w:rsidRPr="00624CB6">
        <w:rPr>
          <w:rFonts w:ascii="Arial" w:hAnsi="Arial" w:cs="Arial"/>
        </w:rPr>
        <w:lastRenderedPageBreak/>
        <w:t>infaktlar ise çok az büyüklüğe sahip idi ( Tablo 4.3, Grafik 4.2). Tablo 4.3’te diabeti olan ve olmayan hastalardaki infarkt tiplerinin infarkt boyutları yer almaktadır.</w:t>
      </w:r>
    </w:p>
    <w:p w:rsidR="008E0556" w:rsidRPr="00624CB6" w:rsidRDefault="008E0556" w:rsidP="00F4315B">
      <w:pPr>
        <w:spacing w:line="360" w:lineRule="auto"/>
        <w:ind w:firstLine="708"/>
        <w:jc w:val="both"/>
        <w:rPr>
          <w:rFonts w:ascii="Arial" w:hAnsi="Arial" w:cs="Arial"/>
        </w:rPr>
      </w:pPr>
    </w:p>
    <w:p w:rsidR="00F4315B" w:rsidRPr="00624CB6" w:rsidRDefault="00F4315B" w:rsidP="00F4315B">
      <w:pPr>
        <w:spacing w:after="240" w:line="240" w:lineRule="auto"/>
        <w:jc w:val="both"/>
        <w:rPr>
          <w:rFonts w:ascii="Arial" w:eastAsia="Calibri" w:hAnsi="Arial" w:cs="Arial"/>
          <w:b/>
          <w:sz w:val="20"/>
          <w:szCs w:val="20"/>
        </w:rPr>
      </w:pPr>
      <w:r w:rsidRPr="00624CB6">
        <w:rPr>
          <w:rFonts w:ascii="Arial" w:eastAsia="Calibri" w:hAnsi="Arial" w:cs="Arial"/>
          <w:b/>
          <w:sz w:val="20"/>
          <w:szCs w:val="20"/>
        </w:rPr>
        <w:t>Grafik 4.2.</w:t>
      </w:r>
    </w:p>
    <w:p w:rsidR="00F4315B" w:rsidRPr="00624CB6" w:rsidRDefault="00F4315B" w:rsidP="00F4315B">
      <w:pPr>
        <w:tabs>
          <w:tab w:val="left" w:pos="2535"/>
        </w:tabs>
        <w:spacing w:after="0" w:line="240" w:lineRule="auto"/>
        <w:ind w:left="539" w:hanging="539"/>
        <w:jc w:val="center"/>
        <w:rPr>
          <w:rFonts w:ascii="Arial" w:eastAsia="Calibri" w:hAnsi="Arial" w:cs="Arial"/>
        </w:rPr>
      </w:pPr>
      <w:r w:rsidRPr="00624CB6">
        <w:rPr>
          <w:rFonts w:ascii="Arial" w:eastAsia="Calibri" w:hAnsi="Arial" w:cs="Arial"/>
          <w:noProof/>
        </w:rPr>
        <w:drawing>
          <wp:inline distT="0" distB="0" distL="0" distR="0">
            <wp:extent cx="5403273" cy="2422566"/>
            <wp:effectExtent l="0" t="0" r="26035" b="1587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4315B" w:rsidRPr="00624CB6" w:rsidRDefault="00F4315B" w:rsidP="00F4315B">
      <w:pPr>
        <w:tabs>
          <w:tab w:val="left" w:pos="2535"/>
        </w:tabs>
        <w:spacing w:after="0" w:line="240" w:lineRule="auto"/>
        <w:ind w:left="539" w:hanging="539"/>
        <w:jc w:val="both"/>
        <w:rPr>
          <w:rFonts w:ascii="Arial" w:eastAsia="Times New Roman" w:hAnsi="Arial" w:cs="Arial"/>
          <w:b/>
          <w:color w:val="000000"/>
          <w:sz w:val="18"/>
          <w:szCs w:val="18"/>
        </w:rPr>
      </w:pPr>
    </w:p>
    <w:p w:rsidR="00F4315B" w:rsidRPr="00624CB6" w:rsidRDefault="00F4315B" w:rsidP="00F4315B">
      <w:pPr>
        <w:tabs>
          <w:tab w:val="left" w:pos="2535"/>
        </w:tabs>
        <w:spacing w:after="0" w:line="240" w:lineRule="auto"/>
        <w:jc w:val="both"/>
        <w:rPr>
          <w:rFonts w:ascii="Arial" w:eastAsia="Times New Roman" w:hAnsi="Arial" w:cs="Arial"/>
          <w:b/>
          <w:color w:val="000000"/>
          <w:sz w:val="18"/>
          <w:szCs w:val="18"/>
        </w:rPr>
      </w:pPr>
    </w:p>
    <w:p w:rsidR="00F4315B" w:rsidRPr="00624CB6" w:rsidRDefault="00F4315B" w:rsidP="00F4315B">
      <w:pPr>
        <w:tabs>
          <w:tab w:val="left" w:pos="2535"/>
        </w:tabs>
        <w:spacing w:after="0" w:line="240" w:lineRule="auto"/>
        <w:ind w:left="539" w:hanging="539"/>
        <w:jc w:val="both"/>
        <w:rPr>
          <w:rFonts w:ascii="Arial" w:eastAsia="Times New Roman" w:hAnsi="Arial" w:cs="Arial"/>
          <w:b/>
          <w:color w:val="000000"/>
          <w:sz w:val="16"/>
          <w:szCs w:val="16"/>
        </w:rPr>
      </w:pPr>
    </w:p>
    <w:p w:rsidR="00F4315B" w:rsidRPr="00624CB6" w:rsidRDefault="00F4315B" w:rsidP="00F4315B">
      <w:pPr>
        <w:tabs>
          <w:tab w:val="left" w:pos="2535"/>
        </w:tabs>
        <w:spacing w:after="0" w:line="360" w:lineRule="auto"/>
        <w:jc w:val="both"/>
        <w:rPr>
          <w:rFonts w:ascii="Arial" w:eastAsia="Calibri" w:hAnsi="Arial" w:cs="Arial"/>
          <w:sz w:val="16"/>
          <w:szCs w:val="16"/>
        </w:rPr>
      </w:pPr>
      <w:r w:rsidRPr="00624CB6">
        <w:rPr>
          <w:rFonts w:ascii="Arial" w:eastAsia="Times New Roman" w:hAnsi="Arial" w:cs="Arial"/>
          <w:b/>
          <w:color w:val="000000"/>
          <w:sz w:val="16"/>
          <w:szCs w:val="16"/>
        </w:rPr>
        <w:t xml:space="preserve">               Tablo 4.3. </w:t>
      </w:r>
      <w:r w:rsidRPr="00624CB6">
        <w:rPr>
          <w:rFonts w:ascii="Arial" w:eastAsia="Times New Roman" w:hAnsi="Arial" w:cs="Arial"/>
          <w:color w:val="000000"/>
          <w:sz w:val="16"/>
          <w:szCs w:val="16"/>
        </w:rPr>
        <w:t>İnfarkt Boyutu  * Diabetes Mellitus * İnfarkt Tipi</w:t>
      </w:r>
    </w:p>
    <w:tbl>
      <w:tblPr>
        <w:tblStyle w:val="ListeTablo6Renkli4"/>
        <w:tblW w:w="7088" w:type="dxa"/>
        <w:tblInd w:w="817" w:type="dxa"/>
        <w:tblLook w:val="06A0"/>
      </w:tblPr>
      <w:tblGrid>
        <w:gridCol w:w="1980"/>
        <w:gridCol w:w="1848"/>
        <w:gridCol w:w="825"/>
        <w:gridCol w:w="960"/>
        <w:gridCol w:w="1475"/>
      </w:tblGrid>
      <w:tr w:rsidR="00980C5A" w:rsidRPr="00980C5A" w:rsidTr="00454D32">
        <w:trPr>
          <w:cnfStyle w:val="100000000000"/>
          <w:trHeight w:val="300"/>
        </w:trPr>
        <w:tc>
          <w:tcPr>
            <w:cnfStyle w:val="001000000000"/>
            <w:tcW w:w="7088" w:type="dxa"/>
            <w:gridSpan w:val="5"/>
            <w:hideMark/>
          </w:tcPr>
          <w:p w:rsidR="00980C5A" w:rsidRPr="00980C5A" w:rsidRDefault="00980C5A" w:rsidP="00980C5A">
            <w:pPr>
              <w:spacing w:before="240"/>
              <w:rPr>
                <w:rFonts w:ascii="Arial" w:hAnsi="Arial" w:cs="Arial"/>
                <w:sz w:val="16"/>
                <w:szCs w:val="16"/>
              </w:rPr>
            </w:pPr>
            <w:r w:rsidRPr="00980C5A">
              <w:rPr>
                <w:rFonts w:ascii="Arial" w:hAnsi="Arial" w:cs="Arial"/>
                <w:sz w:val="16"/>
                <w:szCs w:val="16"/>
              </w:rPr>
              <w:t>Diabetes Mellitus               İnfarkt Tipi                 Otalama (mm³)            Sayı                       SD</w:t>
            </w:r>
          </w:p>
        </w:tc>
      </w:tr>
      <w:tr w:rsidR="00980C5A" w:rsidRPr="00980C5A" w:rsidTr="00454D32">
        <w:trPr>
          <w:trHeight w:val="315"/>
        </w:trPr>
        <w:tc>
          <w:tcPr>
            <w:cnfStyle w:val="001000000000"/>
            <w:tcW w:w="7088" w:type="dxa"/>
            <w:gridSpan w:val="5"/>
            <w:noWrap/>
            <w:hideMark/>
          </w:tcPr>
          <w:p w:rsidR="00980C5A" w:rsidRPr="00980C5A" w:rsidRDefault="00980C5A" w:rsidP="00980C5A">
            <w:pPr>
              <w:rPr>
                <w:rFonts w:ascii="Arial" w:hAnsi="Arial" w:cs="Arial"/>
                <w:sz w:val="16"/>
                <w:szCs w:val="16"/>
              </w:rPr>
            </w:pPr>
          </w:p>
        </w:tc>
      </w:tr>
      <w:tr w:rsidR="00980C5A" w:rsidRPr="00980C5A" w:rsidTr="00454D32">
        <w:trPr>
          <w:trHeight w:val="300"/>
        </w:trPr>
        <w:tc>
          <w:tcPr>
            <w:cnfStyle w:val="001000000000"/>
            <w:tcW w:w="1980" w:type="dxa"/>
            <w:vMerge w:val="restart"/>
            <w:hideMark/>
          </w:tcPr>
          <w:p w:rsidR="00980C5A" w:rsidRPr="00980C5A" w:rsidRDefault="00980C5A" w:rsidP="00980C5A">
            <w:pPr>
              <w:rPr>
                <w:rFonts w:ascii="Arial" w:hAnsi="Arial" w:cs="Arial"/>
                <w:sz w:val="16"/>
                <w:szCs w:val="16"/>
              </w:rPr>
            </w:pPr>
            <w:r w:rsidRPr="00980C5A">
              <w:rPr>
                <w:rFonts w:ascii="Arial" w:hAnsi="Arial" w:cs="Arial"/>
                <w:sz w:val="16"/>
                <w:szCs w:val="16"/>
              </w:rPr>
              <w:t>Var</w:t>
            </w: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aterosklerotik</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347,70</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10</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316,24</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kardiyoembolik</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125,38</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16</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197,04</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laküner</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14,21</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2</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6,70</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kriptojenik</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69,44</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w:t>
            </w:r>
          </w:p>
        </w:tc>
        <w:tc>
          <w:tcPr>
            <w:tcW w:w="1475" w:type="dxa"/>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diğer sebepler</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18,94</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w:t>
            </w:r>
          </w:p>
        </w:tc>
        <w:tc>
          <w:tcPr>
            <w:tcW w:w="1475" w:type="dxa"/>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Total</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186,66</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30</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256,18</w:t>
            </w:r>
          </w:p>
        </w:tc>
      </w:tr>
      <w:tr w:rsidR="00980C5A" w:rsidRPr="00980C5A" w:rsidTr="00454D32">
        <w:trPr>
          <w:trHeight w:val="300"/>
        </w:trPr>
        <w:tc>
          <w:tcPr>
            <w:cnfStyle w:val="001000000000"/>
            <w:tcW w:w="1980" w:type="dxa"/>
            <w:vMerge w:val="restart"/>
            <w:hideMark/>
          </w:tcPr>
          <w:p w:rsidR="00980C5A" w:rsidRPr="00980C5A" w:rsidRDefault="00980C5A" w:rsidP="00980C5A">
            <w:pPr>
              <w:rPr>
                <w:rFonts w:ascii="Arial" w:hAnsi="Arial" w:cs="Arial"/>
                <w:sz w:val="16"/>
                <w:szCs w:val="16"/>
              </w:rPr>
            </w:pPr>
            <w:r w:rsidRPr="00980C5A">
              <w:rPr>
                <w:rFonts w:ascii="Arial" w:hAnsi="Arial" w:cs="Arial"/>
                <w:sz w:val="16"/>
                <w:szCs w:val="16"/>
              </w:rPr>
              <w:t>Yok</w:t>
            </w: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aterosklerotik</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335,29</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20</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579,95</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kardiyoembolik</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240,13</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30</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367,06</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laküner</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10,25</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12</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8,84</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kriptojenik</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190,97</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2</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220,97</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diğer sebepler</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192,55</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w:t>
            </w:r>
          </w:p>
        </w:tc>
        <w:tc>
          <w:tcPr>
            <w:tcW w:w="1475" w:type="dxa"/>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geçici iskemik atak</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0,00</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10</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0,00</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Total</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194,76</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75</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395,79</w:t>
            </w:r>
          </w:p>
        </w:tc>
      </w:tr>
      <w:tr w:rsidR="00980C5A" w:rsidRPr="00980C5A" w:rsidTr="00454D32">
        <w:trPr>
          <w:trHeight w:val="315"/>
        </w:trPr>
        <w:tc>
          <w:tcPr>
            <w:cnfStyle w:val="001000000000"/>
            <w:tcW w:w="1980" w:type="dxa"/>
            <w:vMerge w:val="restart"/>
            <w:hideMark/>
          </w:tcPr>
          <w:p w:rsidR="00980C5A" w:rsidRPr="00980C5A" w:rsidRDefault="00980C5A" w:rsidP="00980C5A">
            <w:pPr>
              <w:rPr>
                <w:rFonts w:ascii="Arial" w:hAnsi="Arial" w:cs="Arial"/>
                <w:sz w:val="16"/>
                <w:szCs w:val="16"/>
              </w:rPr>
            </w:pPr>
            <w:r w:rsidRPr="00980C5A">
              <w:rPr>
                <w:rFonts w:ascii="Arial" w:hAnsi="Arial" w:cs="Arial"/>
                <w:sz w:val="16"/>
                <w:szCs w:val="16"/>
              </w:rPr>
              <w:t>Toplam</w:t>
            </w: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aterosklerotik</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339,43</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30</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501,43</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kardiyoembolik</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200,21</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46</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320,66</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laküner</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10,82</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14</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8,46</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kriptojenik</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150,46</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171,28</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diğer sebepler</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105,75</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2</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122,76</w:t>
            </w:r>
          </w:p>
        </w:tc>
      </w:tr>
      <w:tr w:rsidR="00980C5A" w:rsidRPr="00980C5A" w:rsidTr="00454D32">
        <w:trPr>
          <w:trHeight w:val="300"/>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geçici iskemik atak</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0,00</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10</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0,00</w:t>
            </w:r>
          </w:p>
        </w:tc>
      </w:tr>
      <w:tr w:rsidR="00980C5A" w:rsidRPr="00980C5A" w:rsidTr="00454D32">
        <w:trPr>
          <w:trHeight w:val="315"/>
        </w:trPr>
        <w:tc>
          <w:tcPr>
            <w:cnfStyle w:val="001000000000"/>
            <w:tcW w:w="1980" w:type="dxa"/>
            <w:vMerge/>
            <w:hideMark/>
          </w:tcPr>
          <w:p w:rsidR="00980C5A" w:rsidRPr="00980C5A" w:rsidRDefault="00980C5A" w:rsidP="00980C5A">
            <w:pPr>
              <w:rPr>
                <w:rFonts w:ascii="Arial" w:hAnsi="Arial" w:cs="Arial"/>
                <w:sz w:val="16"/>
                <w:szCs w:val="16"/>
              </w:rPr>
            </w:pPr>
          </w:p>
        </w:tc>
        <w:tc>
          <w:tcPr>
            <w:tcW w:w="1848" w:type="dxa"/>
            <w:hideMark/>
          </w:tcPr>
          <w:p w:rsidR="00980C5A" w:rsidRPr="00980C5A" w:rsidRDefault="00980C5A" w:rsidP="00980C5A">
            <w:pPr>
              <w:cnfStyle w:val="000000000000"/>
              <w:rPr>
                <w:rFonts w:ascii="Arial" w:hAnsi="Arial" w:cs="Arial"/>
                <w:sz w:val="16"/>
                <w:szCs w:val="16"/>
              </w:rPr>
            </w:pPr>
            <w:r w:rsidRPr="00980C5A">
              <w:rPr>
                <w:rFonts w:ascii="Arial" w:hAnsi="Arial" w:cs="Arial"/>
                <w:sz w:val="16"/>
                <w:szCs w:val="16"/>
              </w:rPr>
              <w:t>Toplam</w:t>
            </w:r>
          </w:p>
        </w:tc>
        <w:tc>
          <w:tcPr>
            <w:tcW w:w="82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192,45</w:t>
            </w:r>
          </w:p>
        </w:tc>
        <w:tc>
          <w:tcPr>
            <w:tcW w:w="960"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105</w:t>
            </w:r>
          </w:p>
        </w:tc>
        <w:tc>
          <w:tcPr>
            <w:tcW w:w="1475" w:type="dxa"/>
            <w:noWrap/>
            <w:hideMark/>
          </w:tcPr>
          <w:p w:rsidR="00980C5A" w:rsidRPr="00980C5A" w:rsidRDefault="00980C5A" w:rsidP="00980C5A">
            <w:pPr>
              <w:jc w:val="right"/>
              <w:cnfStyle w:val="000000000000"/>
              <w:rPr>
                <w:rFonts w:ascii="Arial" w:hAnsi="Arial" w:cs="Arial"/>
                <w:sz w:val="16"/>
                <w:szCs w:val="16"/>
              </w:rPr>
            </w:pPr>
            <w:r w:rsidRPr="00980C5A">
              <w:rPr>
                <w:rFonts w:ascii="Arial" w:hAnsi="Arial" w:cs="Arial"/>
                <w:sz w:val="16"/>
                <w:szCs w:val="16"/>
              </w:rPr>
              <w:t>360,24</w:t>
            </w:r>
          </w:p>
        </w:tc>
      </w:tr>
    </w:tbl>
    <w:p w:rsidR="00F4315B" w:rsidRPr="00624CB6" w:rsidRDefault="00F4315B" w:rsidP="00F4315B">
      <w:pPr>
        <w:tabs>
          <w:tab w:val="left" w:pos="2535"/>
        </w:tabs>
        <w:spacing w:after="0" w:line="240" w:lineRule="auto"/>
        <w:ind w:left="539" w:hanging="539"/>
        <w:jc w:val="both"/>
        <w:rPr>
          <w:rFonts w:ascii="Arial" w:eastAsia="Calibri" w:hAnsi="Arial" w:cs="Arial"/>
          <w:sz w:val="16"/>
          <w:szCs w:val="16"/>
        </w:rPr>
      </w:pPr>
    </w:p>
    <w:p w:rsidR="008E0556" w:rsidRPr="00866B03" w:rsidRDefault="00F4315B" w:rsidP="00866B03">
      <w:pPr>
        <w:spacing w:line="360" w:lineRule="auto"/>
        <w:ind w:firstLine="708"/>
        <w:jc w:val="both"/>
        <w:rPr>
          <w:rFonts w:ascii="Arial" w:hAnsi="Arial" w:cs="Arial"/>
        </w:rPr>
      </w:pPr>
      <w:r w:rsidRPr="00624CB6">
        <w:rPr>
          <w:rFonts w:ascii="Arial" w:hAnsi="Arial" w:cs="Arial"/>
        </w:rPr>
        <w:lastRenderedPageBreak/>
        <w:t>Sigara kullanımı açısından aterosklerotik infarkt tipinde en büyük infarkt tespit edildi. İnfarkt büyüklüğü ortalama 535,26 ±  706,97 mm³ bulundu. İkinci sırada büyük infarkta sebep olan tip kardiyoembolik tip idi. Laküner tip bunları izliyordu. Kriptojenik tip infaktlar ise çok az büyüklüğe sahip idi (Tablo 4.4, Grafik 4.3). Tablo 4.4’te sigara içen ve içmeyen hastalardaki infarkt tiplerinin infarkt boyutları yer almaktadır.</w:t>
      </w:r>
    </w:p>
    <w:p w:rsidR="008E0556" w:rsidRDefault="008E0556" w:rsidP="00F4315B">
      <w:pPr>
        <w:spacing w:after="0" w:line="240" w:lineRule="auto"/>
        <w:ind w:left="539" w:hanging="539"/>
        <w:jc w:val="both"/>
        <w:rPr>
          <w:rFonts w:ascii="Arial" w:eastAsia="Calibri" w:hAnsi="Arial" w:cs="Arial"/>
          <w:b/>
          <w:sz w:val="20"/>
          <w:szCs w:val="20"/>
        </w:rPr>
      </w:pPr>
    </w:p>
    <w:p w:rsidR="00F4315B" w:rsidRPr="00624CB6" w:rsidRDefault="00F4315B" w:rsidP="008E0556">
      <w:pPr>
        <w:spacing w:after="0" w:line="360" w:lineRule="auto"/>
        <w:ind w:left="539" w:hanging="539"/>
        <w:jc w:val="both"/>
        <w:rPr>
          <w:rFonts w:ascii="Arial" w:eastAsia="Calibri" w:hAnsi="Arial" w:cs="Arial"/>
          <w:b/>
          <w:sz w:val="20"/>
          <w:szCs w:val="20"/>
        </w:rPr>
      </w:pPr>
      <w:r w:rsidRPr="00624CB6">
        <w:rPr>
          <w:rFonts w:ascii="Arial" w:eastAsia="Calibri" w:hAnsi="Arial" w:cs="Arial"/>
          <w:b/>
          <w:sz w:val="20"/>
          <w:szCs w:val="20"/>
        </w:rPr>
        <w:t>Grafik 4.3.</w:t>
      </w:r>
    </w:p>
    <w:p w:rsidR="00F4315B" w:rsidRPr="00624CB6" w:rsidRDefault="00F4315B" w:rsidP="00F4315B">
      <w:pPr>
        <w:tabs>
          <w:tab w:val="left" w:pos="2535"/>
        </w:tabs>
        <w:spacing w:after="0" w:line="240" w:lineRule="auto"/>
        <w:ind w:left="539" w:hanging="539"/>
        <w:jc w:val="both"/>
        <w:rPr>
          <w:rFonts w:ascii="Arial" w:eastAsia="Calibri" w:hAnsi="Arial" w:cs="Arial"/>
        </w:rPr>
      </w:pPr>
      <w:r w:rsidRPr="00624CB6">
        <w:rPr>
          <w:rFonts w:ascii="Arial" w:eastAsia="Calibri" w:hAnsi="Arial" w:cs="Arial"/>
          <w:noProof/>
        </w:rPr>
        <w:drawing>
          <wp:inline distT="0" distB="0" distL="0" distR="0">
            <wp:extent cx="5268036" cy="2204114"/>
            <wp:effectExtent l="0" t="0" r="8890" b="571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315B" w:rsidRPr="00624CB6" w:rsidRDefault="00F4315B" w:rsidP="00F4315B">
      <w:pPr>
        <w:tabs>
          <w:tab w:val="left" w:pos="2535"/>
        </w:tabs>
        <w:spacing w:after="0" w:line="360" w:lineRule="auto"/>
        <w:jc w:val="both"/>
        <w:rPr>
          <w:rFonts w:ascii="Arial" w:hAnsi="Arial" w:cs="Arial"/>
        </w:rPr>
      </w:pPr>
    </w:p>
    <w:p w:rsidR="00F4315B" w:rsidRPr="00624CB6" w:rsidRDefault="00F4315B" w:rsidP="00F4315B">
      <w:pPr>
        <w:tabs>
          <w:tab w:val="left" w:pos="2535"/>
        </w:tabs>
        <w:spacing w:after="0" w:line="360" w:lineRule="auto"/>
        <w:jc w:val="both"/>
        <w:rPr>
          <w:rFonts w:ascii="Arial" w:eastAsia="Calibri" w:hAnsi="Arial" w:cs="Arial"/>
          <w:sz w:val="18"/>
          <w:szCs w:val="18"/>
        </w:rPr>
      </w:pPr>
      <w:r w:rsidRPr="00624CB6">
        <w:rPr>
          <w:rFonts w:ascii="Arial" w:hAnsi="Arial" w:cs="Arial"/>
        </w:rPr>
        <w:t xml:space="preserve">           </w:t>
      </w:r>
      <w:r w:rsidRPr="00624CB6">
        <w:rPr>
          <w:rFonts w:ascii="Arial" w:eastAsia="Times New Roman" w:hAnsi="Arial" w:cs="Arial"/>
          <w:b/>
          <w:color w:val="000000"/>
          <w:sz w:val="18"/>
          <w:szCs w:val="18"/>
        </w:rPr>
        <w:t xml:space="preserve">Tablo 4.4. </w:t>
      </w:r>
      <w:r w:rsidRPr="00624CB6">
        <w:rPr>
          <w:rFonts w:ascii="Arial" w:eastAsia="Times New Roman" w:hAnsi="Arial" w:cs="Arial"/>
          <w:color w:val="000000"/>
          <w:sz w:val="18"/>
          <w:szCs w:val="18"/>
        </w:rPr>
        <w:t>İnfarkt Boyutu  * Sigara * İnfarkt Tipi</w:t>
      </w:r>
    </w:p>
    <w:tbl>
      <w:tblPr>
        <w:tblStyle w:val="ListeTablo6Renkli5"/>
        <w:tblW w:w="6912" w:type="dxa"/>
        <w:tblInd w:w="817" w:type="dxa"/>
        <w:tblLook w:val="06A0"/>
      </w:tblPr>
      <w:tblGrid>
        <w:gridCol w:w="960"/>
        <w:gridCol w:w="2113"/>
        <w:gridCol w:w="960"/>
        <w:gridCol w:w="960"/>
        <w:gridCol w:w="1919"/>
      </w:tblGrid>
      <w:tr w:rsidR="00980C5A" w:rsidRPr="00980C5A" w:rsidTr="00454D32">
        <w:trPr>
          <w:cnfStyle w:val="100000000000"/>
          <w:trHeight w:val="229"/>
        </w:trPr>
        <w:tc>
          <w:tcPr>
            <w:cnfStyle w:val="001000000000"/>
            <w:tcW w:w="6912" w:type="dxa"/>
            <w:gridSpan w:val="5"/>
            <w:hideMark/>
          </w:tcPr>
          <w:p w:rsidR="00980C5A" w:rsidRPr="00980C5A" w:rsidRDefault="00980C5A" w:rsidP="00980C5A">
            <w:pPr>
              <w:spacing w:before="240"/>
              <w:rPr>
                <w:rFonts w:ascii="Arial" w:eastAsia="Times New Roman" w:hAnsi="Arial" w:cs="Arial"/>
                <w:sz w:val="16"/>
                <w:szCs w:val="16"/>
              </w:rPr>
            </w:pPr>
            <w:r w:rsidRPr="00980C5A">
              <w:rPr>
                <w:rFonts w:ascii="Arial" w:eastAsia="Times New Roman" w:hAnsi="Arial" w:cs="Arial"/>
                <w:sz w:val="16"/>
                <w:szCs w:val="16"/>
              </w:rPr>
              <w:t>Sigara            İnfarkt Tipi                       Ortalama (mm³)           Sayı                                  SD</w:t>
            </w:r>
          </w:p>
        </w:tc>
      </w:tr>
      <w:tr w:rsidR="00980C5A" w:rsidRPr="00980C5A" w:rsidTr="00454D32">
        <w:trPr>
          <w:trHeight w:val="205"/>
        </w:trPr>
        <w:tc>
          <w:tcPr>
            <w:cnfStyle w:val="001000000000"/>
            <w:tcW w:w="6912" w:type="dxa"/>
            <w:gridSpan w:val="5"/>
            <w:noWrap/>
            <w:hideMark/>
          </w:tcPr>
          <w:p w:rsidR="00980C5A" w:rsidRPr="00980C5A" w:rsidRDefault="00980C5A" w:rsidP="00980C5A">
            <w:pPr>
              <w:rPr>
                <w:rFonts w:ascii="Arial" w:eastAsia="Times New Roman" w:hAnsi="Arial" w:cs="Arial"/>
                <w:sz w:val="16"/>
                <w:szCs w:val="16"/>
              </w:rPr>
            </w:pPr>
          </w:p>
        </w:tc>
      </w:tr>
      <w:tr w:rsidR="00980C5A" w:rsidRPr="00980C5A" w:rsidTr="00454D32">
        <w:trPr>
          <w:trHeight w:val="300"/>
        </w:trPr>
        <w:tc>
          <w:tcPr>
            <w:cnfStyle w:val="001000000000"/>
            <w:tcW w:w="960"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Var</w:t>
            </w: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aterosklerotik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535,26</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13</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706,97</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kardiyoembolik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111,36</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183,18</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laküner</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11,14</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6</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12,20</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kriptojenik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69,44</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919" w:type="dxa"/>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geçici iskemik atak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247,97</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34</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497,14</w:t>
            </w:r>
          </w:p>
        </w:tc>
      </w:tr>
      <w:tr w:rsidR="00980C5A" w:rsidRPr="00980C5A" w:rsidTr="00454D32">
        <w:trPr>
          <w:trHeight w:val="300"/>
        </w:trPr>
        <w:tc>
          <w:tcPr>
            <w:cnfStyle w:val="001000000000"/>
            <w:tcW w:w="960"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Yok</w:t>
            </w: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aterosklerotik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189,67</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17</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160,85</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kardiyoembolik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231,58</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34</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353,76</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laküner</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10,58</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5,15</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kriptojenik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190,97</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220,97</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diğer sebepler</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105,75</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122,76</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geçici iskemik atak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165,86</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71</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272,18</w:t>
            </w:r>
          </w:p>
        </w:tc>
      </w:tr>
      <w:tr w:rsidR="00980C5A" w:rsidRPr="00980C5A" w:rsidTr="00454D32">
        <w:trPr>
          <w:trHeight w:val="315"/>
        </w:trPr>
        <w:tc>
          <w:tcPr>
            <w:cnfStyle w:val="001000000000"/>
            <w:tcW w:w="960"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Toplam</w:t>
            </w: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aterosklerotik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339,43</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30</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501,43</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kardiyoembolik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200,21</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46</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320,66</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laküner</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10,82</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14</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8,46</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kriptojenik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150,46</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171,28</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diğer sebepler</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105,75</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122,76</w:t>
            </w:r>
          </w:p>
        </w:tc>
      </w:tr>
      <w:tr w:rsidR="00980C5A" w:rsidRPr="00980C5A" w:rsidTr="00454D32">
        <w:trPr>
          <w:trHeight w:val="300"/>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geçici iskemik atak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r>
      <w:tr w:rsidR="00980C5A" w:rsidRPr="00980C5A" w:rsidTr="00454D32">
        <w:trPr>
          <w:trHeight w:val="315"/>
        </w:trPr>
        <w:tc>
          <w:tcPr>
            <w:cnfStyle w:val="001000000000"/>
            <w:tcW w:w="960" w:type="dxa"/>
            <w:vMerge/>
            <w:hideMark/>
          </w:tcPr>
          <w:p w:rsidR="00980C5A" w:rsidRPr="00980C5A" w:rsidRDefault="00980C5A" w:rsidP="00980C5A">
            <w:pPr>
              <w:rPr>
                <w:rFonts w:ascii="Arial" w:eastAsia="Times New Roman" w:hAnsi="Arial" w:cs="Arial"/>
                <w:sz w:val="16"/>
                <w:szCs w:val="16"/>
              </w:rPr>
            </w:pPr>
          </w:p>
        </w:tc>
        <w:tc>
          <w:tcPr>
            <w:tcW w:w="211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Toplam</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192,45</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105</w:t>
            </w:r>
          </w:p>
        </w:tc>
        <w:tc>
          <w:tcPr>
            <w:tcW w:w="1919"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360,24</w:t>
            </w:r>
          </w:p>
        </w:tc>
      </w:tr>
    </w:tbl>
    <w:p w:rsidR="008E0556" w:rsidRDefault="008E0556" w:rsidP="00F4315B">
      <w:pPr>
        <w:spacing w:line="360" w:lineRule="auto"/>
        <w:ind w:firstLine="708"/>
        <w:jc w:val="both"/>
        <w:rPr>
          <w:rFonts w:ascii="Arial" w:eastAsia="Calibri" w:hAnsi="Arial" w:cs="Arial"/>
          <w:sz w:val="16"/>
          <w:szCs w:val="16"/>
        </w:rPr>
      </w:pPr>
    </w:p>
    <w:p w:rsidR="008E0556" w:rsidRDefault="008E0556" w:rsidP="00F4315B">
      <w:pPr>
        <w:spacing w:line="360" w:lineRule="auto"/>
        <w:ind w:firstLine="708"/>
        <w:jc w:val="both"/>
        <w:rPr>
          <w:rFonts w:ascii="Arial" w:eastAsia="Calibri" w:hAnsi="Arial" w:cs="Arial"/>
          <w:sz w:val="16"/>
          <w:szCs w:val="16"/>
        </w:rPr>
      </w:pPr>
    </w:p>
    <w:p w:rsidR="008E0556" w:rsidRDefault="00F4315B" w:rsidP="00866B03">
      <w:pPr>
        <w:spacing w:line="360" w:lineRule="auto"/>
        <w:ind w:firstLine="708"/>
        <w:jc w:val="both"/>
        <w:rPr>
          <w:rFonts w:ascii="Arial" w:hAnsi="Arial" w:cs="Arial"/>
        </w:rPr>
      </w:pPr>
      <w:r w:rsidRPr="00624CB6">
        <w:rPr>
          <w:rFonts w:ascii="Arial" w:hAnsi="Arial" w:cs="Arial"/>
        </w:rPr>
        <w:t xml:space="preserve">Koroner arter hastalığı açısından aterosklerotik infarkt tipinde en büyük infarkt tespit edildi.  İnfarkt büyüklüğü ortalama 306,81 ± 293,13 mm³ bulundu. İkinci sırada büyük infarkta sebep olan tip kardiyoembolik tip idi. Laküner tip infarktlar ise çok az büyüklüğe sahip idi (Tablo 4.5, Grafik 4.4). Tablo 4.5’de koroner arter hastalığına sahip olan ve olmayan hastalardaki infarkt tiplerinin infarkt boyutları yer almaktadır. </w:t>
      </w:r>
    </w:p>
    <w:p w:rsidR="00980C5A" w:rsidRPr="00866B03" w:rsidRDefault="00980C5A" w:rsidP="00866B03">
      <w:pPr>
        <w:spacing w:line="360" w:lineRule="auto"/>
        <w:ind w:firstLine="708"/>
        <w:jc w:val="both"/>
        <w:rPr>
          <w:rFonts w:ascii="Arial" w:hAnsi="Arial" w:cs="Arial"/>
        </w:rPr>
      </w:pPr>
    </w:p>
    <w:p w:rsidR="00F4315B" w:rsidRPr="00624CB6" w:rsidRDefault="00F4315B" w:rsidP="00F4315B">
      <w:pPr>
        <w:spacing w:after="0" w:line="360" w:lineRule="auto"/>
        <w:ind w:left="539" w:hanging="539"/>
        <w:jc w:val="both"/>
        <w:rPr>
          <w:rFonts w:ascii="Arial" w:eastAsia="Calibri" w:hAnsi="Arial" w:cs="Arial"/>
          <w:b/>
          <w:sz w:val="20"/>
          <w:szCs w:val="20"/>
        </w:rPr>
      </w:pPr>
      <w:r w:rsidRPr="00624CB6">
        <w:rPr>
          <w:rFonts w:ascii="Arial" w:eastAsia="Calibri" w:hAnsi="Arial" w:cs="Arial"/>
          <w:b/>
          <w:sz w:val="20"/>
          <w:szCs w:val="20"/>
        </w:rPr>
        <w:t>Grafik 4.4</w:t>
      </w:r>
    </w:p>
    <w:p w:rsidR="00F4315B" w:rsidRPr="00624CB6" w:rsidRDefault="00F4315B" w:rsidP="00F4315B">
      <w:pPr>
        <w:tabs>
          <w:tab w:val="left" w:pos="915"/>
        </w:tabs>
        <w:spacing w:after="0" w:line="240" w:lineRule="auto"/>
        <w:ind w:left="539" w:hanging="539"/>
        <w:jc w:val="both"/>
        <w:rPr>
          <w:rFonts w:ascii="Arial" w:eastAsia="Calibri" w:hAnsi="Arial" w:cs="Arial"/>
        </w:rPr>
      </w:pPr>
      <w:r w:rsidRPr="00624CB6">
        <w:rPr>
          <w:rFonts w:ascii="Arial" w:eastAsia="Calibri" w:hAnsi="Arial" w:cs="Arial"/>
          <w:noProof/>
        </w:rPr>
        <w:drawing>
          <wp:inline distT="0" distB="0" distL="0" distR="0">
            <wp:extent cx="5711190" cy="2655418"/>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4315B" w:rsidRDefault="00F4315B" w:rsidP="00D24256">
      <w:pPr>
        <w:spacing w:line="240" w:lineRule="auto"/>
        <w:ind w:left="-142"/>
        <w:jc w:val="both"/>
        <w:rPr>
          <w:rFonts w:ascii="Arial" w:hAnsi="Arial" w:cs="Arial"/>
        </w:rPr>
      </w:pPr>
    </w:p>
    <w:p w:rsidR="00C1784B" w:rsidRDefault="00C1784B" w:rsidP="00D24256">
      <w:pPr>
        <w:spacing w:line="240" w:lineRule="auto"/>
        <w:ind w:left="-142"/>
        <w:jc w:val="both"/>
        <w:rPr>
          <w:rFonts w:ascii="Arial" w:hAnsi="Arial" w:cs="Arial"/>
        </w:rPr>
      </w:pPr>
    </w:p>
    <w:p w:rsidR="00980C5A" w:rsidRDefault="00980C5A" w:rsidP="00D24256">
      <w:pPr>
        <w:spacing w:line="240" w:lineRule="auto"/>
        <w:ind w:left="-142"/>
        <w:jc w:val="both"/>
        <w:rPr>
          <w:rFonts w:ascii="Arial" w:hAnsi="Arial" w:cs="Arial"/>
        </w:rPr>
      </w:pPr>
    </w:p>
    <w:p w:rsidR="00980C5A" w:rsidRDefault="00980C5A" w:rsidP="00D24256">
      <w:pPr>
        <w:spacing w:line="240" w:lineRule="auto"/>
        <w:ind w:left="-142"/>
        <w:jc w:val="both"/>
        <w:rPr>
          <w:rFonts w:ascii="Arial" w:hAnsi="Arial" w:cs="Arial"/>
        </w:rPr>
      </w:pPr>
    </w:p>
    <w:p w:rsidR="00980C5A" w:rsidRDefault="00980C5A" w:rsidP="00D24256">
      <w:pPr>
        <w:spacing w:line="240" w:lineRule="auto"/>
        <w:ind w:left="-142"/>
        <w:jc w:val="both"/>
        <w:rPr>
          <w:rFonts w:ascii="Arial" w:hAnsi="Arial" w:cs="Arial"/>
        </w:rPr>
      </w:pPr>
    </w:p>
    <w:p w:rsidR="00980C5A" w:rsidRDefault="00980C5A" w:rsidP="00D24256">
      <w:pPr>
        <w:spacing w:line="240" w:lineRule="auto"/>
        <w:ind w:left="-142"/>
        <w:jc w:val="both"/>
        <w:rPr>
          <w:rFonts w:ascii="Arial" w:hAnsi="Arial" w:cs="Arial"/>
        </w:rPr>
      </w:pPr>
    </w:p>
    <w:p w:rsidR="00980C5A" w:rsidRDefault="00980C5A" w:rsidP="00D24256">
      <w:pPr>
        <w:spacing w:line="240" w:lineRule="auto"/>
        <w:ind w:left="-142"/>
        <w:jc w:val="both"/>
        <w:rPr>
          <w:rFonts w:ascii="Arial" w:hAnsi="Arial" w:cs="Arial"/>
        </w:rPr>
      </w:pPr>
    </w:p>
    <w:p w:rsidR="00980C5A" w:rsidRDefault="00980C5A" w:rsidP="00D24256">
      <w:pPr>
        <w:spacing w:line="240" w:lineRule="auto"/>
        <w:ind w:left="-142"/>
        <w:jc w:val="both"/>
        <w:rPr>
          <w:rFonts w:ascii="Arial" w:hAnsi="Arial" w:cs="Arial"/>
        </w:rPr>
      </w:pPr>
    </w:p>
    <w:p w:rsidR="00980C5A" w:rsidRDefault="00980C5A" w:rsidP="00D24256">
      <w:pPr>
        <w:spacing w:line="240" w:lineRule="auto"/>
        <w:ind w:left="-142"/>
        <w:jc w:val="both"/>
        <w:rPr>
          <w:rFonts w:ascii="Arial" w:hAnsi="Arial" w:cs="Arial"/>
        </w:rPr>
      </w:pPr>
    </w:p>
    <w:p w:rsidR="00980C5A" w:rsidRDefault="00980C5A" w:rsidP="00D24256">
      <w:pPr>
        <w:spacing w:line="240" w:lineRule="auto"/>
        <w:ind w:left="-142"/>
        <w:jc w:val="both"/>
        <w:rPr>
          <w:rFonts w:ascii="Arial" w:hAnsi="Arial" w:cs="Arial"/>
        </w:rPr>
      </w:pPr>
    </w:p>
    <w:p w:rsidR="00980C5A" w:rsidRDefault="00980C5A" w:rsidP="00D24256">
      <w:pPr>
        <w:spacing w:line="240" w:lineRule="auto"/>
        <w:ind w:left="-142"/>
        <w:jc w:val="both"/>
        <w:rPr>
          <w:rFonts w:ascii="Arial" w:hAnsi="Arial" w:cs="Arial"/>
        </w:rPr>
      </w:pPr>
    </w:p>
    <w:p w:rsidR="00980C5A" w:rsidRDefault="00980C5A" w:rsidP="00D24256">
      <w:pPr>
        <w:spacing w:line="240" w:lineRule="auto"/>
        <w:ind w:left="-142"/>
        <w:jc w:val="both"/>
        <w:rPr>
          <w:rFonts w:ascii="Arial" w:hAnsi="Arial" w:cs="Arial"/>
        </w:rPr>
      </w:pPr>
    </w:p>
    <w:p w:rsidR="00980C5A" w:rsidRDefault="00980C5A" w:rsidP="00D24256">
      <w:pPr>
        <w:spacing w:line="240" w:lineRule="auto"/>
        <w:ind w:left="-142"/>
        <w:jc w:val="both"/>
        <w:rPr>
          <w:rFonts w:ascii="Arial" w:hAnsi="Arial" w:cs="Arial"/>
        </w:rPr>
      </w:pPr>
    </w:p>
    <w:p w:rsidR="00980C5A" w:rsidRPr="00624CB6" w:rsidRDefault="00980C5A" w:rsidP="00D24256">
      <w:pPr>
        <w:spacing w:line="240" w:lineRule="auto"/>
        <w:ind w:left="-142"/>
        <w:jc w:val="both"/>
        <w:rPr>
          <w:rFonts w:ascii="Arial" w:hAnsi="Arial" w:cs="Arial"/>
        </w:rPr>
      </w:pPr>
    </w:p>
    <w:p w:rsidR="00F4315B" w:rsidRPr="00624CB6" w:rsidRDefault="00F4315B" w:rsidP="00F4315B">
      <w:pPr>
        <w:tabs>
          <w:tab w:val="left" w:pos="915"/>
        </w:tabs>
        <w:spacing w:after="0" w:line="360" w:lineRule="auto"/>
        <w:jc w:val="both"/>
        <w:rPr>
          <w:rFonts w:ascii="Arial" w:eastAsia="Calibri" w:hAnsi="Arial" w:cs="Arial"/>
          <w:sz w:val="18"/>
          <w:szCs w:val="18"/>
        </w:rPr>
      </w:pPr>
      <w:r w:rsidRPr="00624CB6">
        <w:rPr>
          <w:rFonts w:ascii="Arial" w:eastAsia="Times New Roman" w:hAnsi="Arial" w:cs="Arial"/>
          <w:b/>
          <w:color w:val="000000"/>
          <w:sz w:val="18"/>
          <w:szCs w:val="18"/>
        </w:rPr>
        <w:lastRenderedPageBreak/>
        <w:t xml:space="preserve">              Tablo 4.5. </w:t>
      </w:r>
      <w:r w:rsidRPr="00624CB6">
        <w:rPr>
          <w:rFonts w:ascii="Arial" w:eastAsia="Times New Roman" w:hAnsi="Arial" w:cs="Arial"/>
          <w:color w:val="000000"/>
          <w:sz w:val="18"/>
          <w:szCs w:val="18"/>
        </w:rPr>
        <w:t>İnfarkt Boyutu  * Koroner Arter Hast. * İnfarkt Tipi</w:t>
      </w:r>
    </w:p>
    <w:tbl>
      <w:tblPr>
        <w:tblStyle w:val="ListeTablo6Renkli6"/>
        <w:tblW w:w="7088" w:type="dxa"/>
        <w:tblInd w:w="817" w:type="dxa"/>
        <w:tblLook w:val="06A0"/>
      </w:tblPr>
      <w:tblGrid>
        <w:gridCol w:w="1701"/>
        <w:gridCol w:w="1912"/>
        <w:gridCol w:w="960"/>
        <w:gridCol w:w="960"/>
        <w:gridCol w:w="1555"/>
      </w:tblGrid>
      <w:tr w:rsidR="00980C5A" w:rsidRPr="00980C5A" w:rsidTr="00454D32">
        <w:trPr>
          <w:cnfStyle w:val="100000000000"/>
          <w:trHeight w:val="300"/>
        </w:trPr>
        <w:tc>
          <w:tcPr>
            <w:cnfStyle w:val="001000000000"/>
            <w:tcW w:w="7088" w:type="dxa"/>
            <w:gridSpan w:val="5"/>
            <w:hideMark/>
          </w:tcPr>
          <w:p w:rsidR="00980C5A" w:rsidRPr="00980C5A" w:rsidRDefault="00980C5A" w:rsidP="00980C5A">
            <w:pPr>
              <w:spacing w:before="240"/>
              <w:rPr>
                <w:rFonts w:ascii="Arial" w:eastAsia="Times New Roman" w:hAnsi="Arial" w:cs="Arial"/>
                <w:sz w:val="16"/>
                <w:szCs w:val="16"/>
              </w:rPr>
            </w:pPr>
            <w:r w:rsidRPr="00980C5A">
              <w:rPr>
                <w:rFonts w:ascii="Arial" w:eastAsia="Times New Roman" w:hAnsi="Arial" w:cs="Arial"/>
                <w:sz w:val="16"/>
                <w:szCs w:val="16"/>
              </w:rPr>
              <w:t>Koroner Arter Hast.     İnfarkt Tipi                   Ortalama (mm³)            Sayı                          SD</w:t>
            </w:r>
          </w:p>
        </w:tc>
      </w:tr>
      <w:tr w:rsidR="00980C5A" w:rsidRPr="00980C5A" w:rsidTr="00454D32">
        <w:trPr>
          <w:trHeight w:val="315"/>
        </w:trPr>
        <w:tc>
          <w:tcPr>
            <w:cnfStyle w:val="001000000000"/>
            <w:tcW w:w="7088" w:type="dxa"/>
            <w:gridSpan w:val="5"/>
            <w:noWrap/>
            <w:hideMark/>
          </w:tcPr>
          <w:p w:rsidR="00980C5A" w:rsidRPr="00980C5A" w:rsidRDefault="00980C5A" w:rsidP="00980C5A">
            <w:pPr>
              <w:rPr>
                <w:rFonts w:ascii="Arial" w:eastAsia="Times New Roman" w:hAnsi="Arial" w:cs="Arial"/>
                <w:sz w:val="16"/>
                <w:szCs w:val="16"/>
              </w:rPr>
            </w:pPr>
          </w:p>
        </w:tc>
      </w:tr>
      <w:tr w:rsidR="00980C5A" w:rsidRPr="00980C5A" w:rsidTr="00454D32">
        <w:trPr>
          <w:trHeight w:val="300"/>
        </w:trPr>
        <w:tc>
          <w:tcPr>
            <w:cnfStyle w:val="001000000000"/>
            <w:tcW w:w="1701"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Var</w:t>
            </w: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aterosklerotik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306,81</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6</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293,13</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kardiyoembolik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92,11</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11</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126,06</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laküner</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4,00</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555" w:type="dxa"/>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geçici iskemik atak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142,90</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20</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210,04</w:t>
            </w:r>
          </w:p>
        </w:tc>
      </w:tr>
      <w:tr w:rsidR="00980C5A" w:rsidRPr="00980C5A" w:rsidTr="00454D32">
        <w:trPr>
          <w:trHeight w:val="300"/>
        </w:trPr>
        <w:tc>
          <w:tcPr>
            <w:cnfStyle w:val="001000000000"/>
            <w:tcW w:w="1701"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Yok</w:t>
            </w: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aterosklerotik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347,58</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24</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545,89</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kardiyoembolik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234,19</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35</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355,59</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laküner</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11,34</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13</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8,57</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kriptojenik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150,46</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171,28</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diğer sebepler</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105,75</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122,76</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geçici iskemik atak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204,10</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85</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387,26</w:t>
            </w:r>
          </w:p>
        </w:tc>
      </w:tr>
      <w:tr w:rsidR="00980C5A" w:rsidRPr="00980C5A" w:rsidTr="00454D32">
        <w:trPr>
          <w:trHeight w:val="315"/>
        </w:trPr>
        <w:tc>
          <w:tcPr>
            <w:cnfStyle w:val="001000000000"/>
            <w:tcW w:w="1701"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Toplam</w:t>
            </w: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aterosklerotik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339,43</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30</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501,43</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kardiyoembolik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200,21</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46</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320,66</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laküner</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10,82</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14</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8,46</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kriptojenik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150,46</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171,28</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diğer sebepler</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105,75</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122,76</w:t>
            </w:r>
          </w:p>
        </w:tc>
      </w:tr>
      <w:tr w:rsidR="00980C5A" w:rsidRPr="00980C5A" w:rsidTr="00454D32">
        <w:trPr>
          <w:trHeight w:val="300"/>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geçici iskemik atak</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r>
      <w:tr w:rsidR="00980C5A" w:rsidRPr="00980C5A" w:rsidTr="00454D32">
        <w:trPr>
          <w:trHeight w:val="315"/>
        </w:trPr>
        <w:tc>
          <w:tcPr>
            <w:cnfStyle w:val="001000000000"/>
            <w:tcW w:w="1701" w:type="dxa"/>
            <w:vMerge/>
            <w:hideMark/>
          </w:tcPr>
          <w:p w:rsidR="00980C5A" w:rsidRPr="00980C5A" w:rsidRDefault="00980C5A" w:rsidP="00980C5A">
            <w:pPr>
              <w:rPr>
                <w:rFonts w:ascii="Arial" w:eastAsia="Times New Roman" w:hAnsi="Arial" w:cs="Arial"/>
                <w:sz w:val="16"/>
                <w:szCs w:val="16"/>
              </w:rPr>
            </w:pPr>
          </w:p>
        </w:tc>
        <w:tc>
          <w:tcPr>
            <w:tcW w:w="1912"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Toplam</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192,45</w:t>
            </w:r>
          </w:p>
        </w:tc>
        <w:tc>
          <w:tcPr>
            <w:tcW w:w="96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105</w:t>
            </w:r>
          </w:p>
        </w:tc>
        <w:tc>
          <w:tcPr>
            <w:tcW w:w="1555"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360,24</w:t>
            </w:r>
          </w:p>
        </w:tc>
      </w:tr>
    </w:tbl>
    <w:p w:rsidR="00D24256" w:rsidRDefault="00D24256" w:rsidP="00F4315B">
      <w:pPr>
        <w:spacing w:line="360" w:lineRule="auto"/>
        <w:ind w:firstLine="708"/>
        <w:jc w:val="both"/>
        <w:rPr>
          <w:rFonts w:ascii="Arial" w:hAnsi="Arial" w:cs="Arial"/>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Cinsiyet açısından aterosklerotik infarkt tipi erkeklerde en büyük infarkt bulunurken kadınlarda kardiyoembolik infarkt en büyük infarkt tipi bulundu. Erkeklerde aterosklerotik infarkt büyüklüğü ortalama 437,63 ±  587,28 mm³, kadınlarda kardiyoembolik infarkt büyüklüğü ortalama 257,11 ± 386,81 mm³ bulundu. Erkeklerde ikinci sırada büyük infarkta sebep olan tip kardiyoembolik tip bulunurken bunu laküner infarkt izledi. Kriptojenik tip infarktlar ise çok az büyüklüğe sahipti. Kadınlarda ikinci sırada büyük infarkta sebep olan tip kriptojenik tip idi. Aterosklerotik tip bunları izliyordu. Laküner tip infarktlar ise çok az büyüklüğe sahip idi (Tablo 4.6, Grafik 4.5). Kadın ve erkek infarkt tiplerinin infarkt büyüklüğü istatistiki olarak farklı bulundu (p&lt;0,05). Fakat </w:t>
      </w:r>
      <w:r>
        <w:rPr>
          <w:rFonts w:ascii="Arial" w:hAnsi="Arial" w:cs="Arial"/>
        </w:rPr>
        <w:t>toplam</w:t>
      </w:r>
      <w:r w:rsidRPr="00624CB6">
        <w:rPr>
          <w:rFonts w:ascii="Arial" w:hAnsi="Arial" w:cs="Arial"/>
        </w:rPr>
        <w:t xml:space="preserve"> infarkt büyüklüğüne bakıldığında istatistiki olarak kadın ve erkek arasında bir fark bulunmadı (p&gt;0,05). Hasta erkek ve hasta kadın infarkt tipleri ve büyüklükleri Tablo 4.6’da gösterilmiştir. </w:t>
      </w:r>
    </w:p>
    <w:p w:rsidR="00F4315B" w:rsidRDefault="00F4315B" w:rsidP="00866B03">
      <w:pPr>
        <w:spacing w:line="240" w:lineRule="auto"/>
        <w:jc w:val="both"/>
        <w:rPr>
          <w:rFonts w:ascii="Arial" w:hAnsi="Arial" w:cs="Arial"/>
        </w:rPr>
      </w:pPr>
    </w:p>
    <w:p w:rsidR="00866B03" w:rsidRDefault="00866B03" w:rsidP="00866B03">
      <w:pPr>
        <w:spacing w:line="240" w:lineRule="auto"/>
        <w:jc w:val="both"/>
        <w:rPr>
          <w:rFonts w:ascii="Arial" w:hAnsi="Arial" w:cs="Arial"/>
        </w:rPr>
      </w:pPr>
    </w:p>
    <w:p w:rsidR="00980C5A" w:rsidRDefault="00980C5A" w:rsidP="00866B03">
      <w:pPr>
        <w:spacing w:line="240" w:lineRule="auto"/>
        <w:jc w:val="both"/>
        <w:rPr>
          <w:rFonts w:ascii="Arial" w:hAnsi="Arial" w:cs="Arial"/>
        </w:rPr>
      </w:pPr>
    </w:p>
    <w:p w:rsidR="00980C5A" w:rsidRPr="00624CB6" w:rsidRDefault="00980C5A" w:rsidP="00866B03">
      <w:pPr>
        <w:spacing w:line="240" w:lineRule="auto"/>
        <w:jc w:val="both"/>
        <w:rPr>
          <w:rFonts w:ascii="Arial" w:hAnsi="Arial" w:cs="Arial"/>
        </w:rPr>
      </w:pPr>
    </w:p>
    <w:p w:rsidR="00F4315B" w:rsidRPr="00624CB6" w:rsidRDefault="00F4315B" w:rsidP="00F4315B">
      <w:pPr>
        <w:spacing w:after="0" w:line="360" w:lineRule="auto"/>
        <w:jc w:val="both"/>
        <w:rPr>
          <w:rFonts w:ascii="Arial" w:hAnsi="Arial" w:cs="Arial"/>
        </w:rPr>
      </w:pPr>
      <w:r w:rsidRPr="00624CB6">
        <w:rPr>
          <w:rFonts w:ascii="Arial" w:hAnsi="Arial" w:cs="Arial"/>
          <w:b/>
          <w:sz w:val="20"/>
          <w:szCs w:val="20"/>
        </w:rPr>
        <w:lastRenderedPageBreak/>
        <w:t xml:space="preserve">Grafik </w:t>
      </w:r>
      <w:r w:rsidRPr="00624CB6">
        <w:rPr>
          <w:rFonts w:ascii="Arial" w:eastAsia="Calibri" w:hAnsi="Arial" w:cs="Arial"/>
          <w:b/>
          <w:sz w:val="20"/>
          <w:szCs w:val="20"/>
        </w:rPr>
        <w:t xml:space="preserve">4.5.       </w:t>
      </w:r>
    </w:p>
    <w:p w:rsidR="00F4315B" w:rsidRPr="00624CB6" w:rsidRDefault="00F4315B" w:rsidP="00F4315B">
      <w:pPr>
        <w:tabs>
          <w:tab w:val="left" w:pos="709"/>
        </w:tabs>
        <w:spacing w:line="360" w:lineRule="auto"/>
        <w:ind w:right="7794"/>
        <w:jc w:val="both"/>
        <w:rPr>
          <w:rFonts w:ascii="Arial" w:eastAsiaTheme="minorHAnsi" w:hAnsi="Arial" w:cs="Arial"/>
          <w:lang w:eastAsia="en-US"/>
        </w:rPr>
      </w:pPr>
      <w:r w:rsidRPr="00624CB6">
        <w:rPr>
          <w:rFonts w:ascii="Arial" w:eastAsia="Calibri" w:hAnsi="Arial" w:cs="Arial"/>
          <w:noProof/>
        </w:rPr>
        <w:drawing>
          <wp:inline distT="0" distB="0" distL="0" distR="0">
            <wp:extent cx="5695950" cy="3400425"/>
            <wp:effectExtent l="0" t="0" r="19050"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315B" w:rsidRPr="00D24256" w:rsidRDefault="00F4315B" w:rsidP="00D24256">
      <w:pPr>
        <w:spacing w:after="0" w:line="240" w:lineRule="auto"/>
        <w:rPr>
          <w:rFonts w:ascii="Arial" w:eastAsia="Times New Roman" w:hAnsi="Arial" w:cs="Arial"/>
          <w:b/>
          <w:color w:val="000000"/>
        </w:rPr>
      </w:pPr>
    </w:p>
    <w:p w:rsidR="00D24256" w:rsidRDefault="00D24256" w:rsidP="00D24256">
      <w:pPr>
        <w:spacing w:after="0" w:line="240" w:lineRule="auto"/>
        <w:rPr>
          <w:rFonts w:ascii="Arial" w:eastAsia="Times New Roman" w:hAnsi="Arial" w:cs="Arial"/>
          <w:b/>
          <w:color w:val="000000"/>
        </w:rPr>
      </w:pPr>
    </w:p>
    <w:p w:rsidR="00980C5A" w:rsidRDefault="00980C5A" w:rsidP="00D24256">
      <w:pPr>
        <w:spacing w:after="0" w:line="240" w:lineRule="auto"/>
        <w:rPr>
          <w:rFonts w:ascii="Arial" w:eastAsia="Times New Roman" w:hAnsi="Arial" w:cs="Arial"/>
          <w:b/>
          <w:color w:val="000000"/>
        </w:rPr>
      </w:pPr>
    </w:p>
    <w:p w:rsidR="00F4315B" w:rsidRPr="00624CB6" w:rsidRDefault="00F4315B" w:rsidP="00F4315B">
      <w:pPr>
        <w:spacing w:line="240" w:lineRule="auto"/>
        <w:rPr>
          <w:rFonts w:ascii="Arial" w:eastAsia="Times New Roman" w:hAnsi="Arial" w:cs="Arial"/>
          <w:b/>
          <w:bCs/>
          <w:color w:val="000000"/>
          <w:sz w:val="18"/>
          <w:szCs w:val="18"/>
        </w:rPr>
      </w:pPr>
      <w:r w:rsidRPr="00624CB6">
        <w:rPr>
          <w:rFonts w:ascii="Arial" w:eastAsia="Times New Roman" w:hAnsi="Arial" w:cs="Arial"/>
          <w:b/>
          <w:color w:val="000000"/>
          <w:sz w:val="18"/>
          <w:szCs w:val="18"/>
        </w:rPr>
        <w:t xml:space="preserve">              Tablo 4.6. </w:t>
      </w:r>
      <w:r w:rsidRPr="00624CB6">
        <w:rPr>
          <w:rFonts w:ascii="Arial" w:eastAsia="Times New Roman" w:hAnsi="Arial" w:cs="Arial"/>
          <w:color w:val="000000"/>
          <w:sz w:val="18"/>
          <w:szCs w:val="18"/>
        </w:rPr>
        <w:t>Hastalarda infarkt tiplerinin cinseyete göre ayrımı</w:t>
      </w:r>
      <w:r w:rsidRPr="00624CB6">
        <w:rPr>
          <w:rFonts w:ascii="Arial" w:eastAsia="Times New Roman" w:hAnsi="Arial" w:cs="Arial"/>
          <w:b/>
          <w:color w:val="000000"/>
          <w:sz w:val="18"/>
          <w:szCs w:val="18"/>
        </w:rPr>
        <w:t xml:space="preserve"> </w:t>
      </w:r>
    </w:p>
    <w:tbl>
      <w:tblPr>
        <w:tblStyle w:val="ListeTablo6Renkli7"/>
        <w:tblW w:w="6096" w:type="dxa"/>
        <w:tblInd w:w="817" w:type="dxa"/>
        <w:tblLook w:val="06A0"/>
      </w:tblPr>
      <w:tblGrid>
        <w:gridCol w:w="1276"/>
        <w:gridCol w:w="1701"/>
        <w:gridCol w:w="851"/>
        <w:gridCol w:w="850"/>
        <w:gridCol w:w="1418"/>
      </w:tblGrid>
      <w:tr w:rsidR="00980C5A" w:rsidRPr="00980C5A" w:rsidTr="00454D32">
        <w:trPr>
          <w:cnfStyle w:val="100000000000"/>
          <w:trHeight w:val="300"/>
        </w:trPr>
        <w:tc>
          <w:tcPr>
            <w:cnfStyle w:val="001000000000"/>
            <w:tcW w:w="6096" w:type="dxa"/>
            <w:gridSpan w:val="5"/>
            <w:hideMark/>
          </w:tcPr>
          <w:p w:rsidR="00980C5A" w:rsidRPr="00980C5A" w:rsidRDefault="00980C5A" w:rsidP="00980C5A">
            <w:pPr>
              <w:spacing w:before="240"/>
              <w:rPr>
                <w:rFonts w:ascii="Arial" w:eastAsia="Times New Roman" w:hAnsi="Arial" w:cs="Arial"/>
                <w:sz w:val="16"/>
                <w:szCs w:val="16"/>
              </w:rPr>
            </w:pPr>
            <w:r w:rsidRPr="00980C5A">
              <w:rPr>
                <w:rFonts w:ascii="Arial" w:eastAsia="Times New Roman" w:hAnsi="Arial" w:cs="Arial"/>
                <w:sz w:val="16"/>
                <w:szCs w:val="16"/>
              </w:rPr>
              <w:t>Cinsiyet               İnfarkt Tipi            Ortalama(mm³)           Sayı                       SD</w:t>
            </w:r>
          </w:p>
        </w:tc>
      </w:tr>
      <w:tr w:rsidR="00980C5A" w:rsidRPr="00980C5A" w:rsidTr="00454D32">
        <w:trPr>
          <w:trHeight w:val="315"/>
        </w:trPr>
        <w:tc>
          <w:tcPr>
            <w:cnfStyle w:val="001000000000"/>
            <w:tcW w:w="6096" w:type="dxa"/>
            <w:gridSpan w:val="5"/>
            <w:noWrap/>
            <w:hideMark/>
          </w:tcPr>
          <w:p w:rsidR="00980C5A" w:rsidRPr="00980C5A" w:rsidRDefault="00980C5A" w:rsidP="00980C5A">
            <w:pPr>
              <w:rPr>
                <w:rFonts w:ascii="Arial" w:eastAsia="Times New Roman" w:hAnsi="Arial" w:cs="Arial"/>
                <w:sz w:val="16"/>
                <w:szCs w:val="16"/>
              </w:rPr>
            </w:pPr>
          </w:p>
        </w:tc>
      </w:tr>
      <w:tr w:rsidR="00980C5A" w:rsidRPr="00980C5A" w:rsidTr="00454D32">
        <w:trPr>
          <w:trHeight w:val="300"/>
        </w:trPr>
        <w:tc>
          <w:tcPr>
            <w:cnfStyle w:val="001000000000"/>
            <w:tcW w:w="1276"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Hasta erkek</w:t>
            </w: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aterosklerotik</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437,63</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20</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587,28</w:t>
            </w:r>
          </w:p>
        </w:tc>
      </w:tr>
      <w:tr w:rsidR="00980C5A" w:rsidRPr="00980C5A" w:rsidTr="00454D32">
        <w:trPr>
          <w:trHeight w:val="300"/>
        </w:trPr>
        <w:tc>
          <w:tcPr>
            <w:cnfStyle w:val="001000000000"/>
            <w:tcW w:w="1276" w:type="dxa"/>
            <w:vMerge/>
            <w:hideMark/>
          </w:tcPr>
          <w:p w:rsidR="00980C5A" w:rsidRPr="00980C5A" w:rsidRDefault="00980C5A" w:rsidP="00980C5A">
            <w:pPr>
              <w:rPr>
                <w:rFonts w:ascii="Arial" w:eastAsia="Times New Roman" w:hAnsi="Arial" w:cs="Arial"/>
                <w:sz w:val="16"/>
                <w:szCs w:val="16"/>
              </w:rPr>
            </w:pP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kardiyoembolik</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126,25</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20</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190,97</w:t>
            </w:r>
          </w:p>
        </w:tc>
      </w:tr>
      <w:tr w:rsidR="00980C5A" w:rsidRPr="00980C5A" w:rsidTr="00454D32">
        <w:trPr>
          <w:trHeight w:val="300"/>
        </w:trPr>
        <w:tc>
          <w:tcPr>
            <w:cnfStyle w:val="001000000000"/>
            <w:tcW w:w="1276" w:type="dxa"/>
            <w:vMerge/>
            <w:hideMark/>
          </w:tcPr>
          <w:p w:rsidR="00980C5A" w:rsidRPr="00980C5A" w:rsidRDefault="00980C5A" w:rsidP="00980C5A">
            <w:pPr>
              <w:rPr>
                <w:rFonts w:ascii="Arial" w:eastAsia="Times New Roman" w:hAnsi="Arial" w:cs="Arial"/>
                <w:sz w:val="16"/>
                <w:szCs w:val="16"/>
              </w:rPr>
            </w:pP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laküner</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12,08</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9</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10,42</w:t>
            </w:r>
          </w:p>
        </w:tc>
      </w:tr>
      <w:tr w:rsidR="00980C5A" w:rsidRPr="00980C5A" w:rsidTr="00454D32">
        <w:trPr>
          <w:trHeight w:val="480"/>
        </w:trPr>
        <w:tc>
          <w:tcPr>
            <w:cnfStyle w:val="001000000000"/>
            <w:tcW w:w="1276" w:type="dxa"/>
            <w:vMerge/>
            <w:hideMark/>
          </w:tcPr>
          <w:p w:rsidR="00980C5A" w:rsidRPr="00980C5A" w:rsidRDefault="00980C5A" w:rsidP="00980C5A">
            <w:pPr>
              <w:rPr>
                <w:rFonts w:ascii="Arial" w:eastAsia="Times New Roman" w:hAnsi="Arial" w:cs="Arial"/>
                <w:sz w:val="16"/>
                <w:szCs w:val="16"/>
              </w:rPr>
            </w:pP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kriptojenik</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69,44</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418" w:type="dxa"/>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1276" w:type="dxa"/>
            <w:vMerge/>
            <w:hideMark/>
          </w:tcPr>
          <w:p w:rsidR="00980C5A" w:rsidRPr="00980C5A" w:rsidRDefault="00980C5A" w:rsidP="00980C5A">
            <w:pPr>
              <w:rPr>
                <w:rFonts w:ascii="Arial" w:eastAsia="Times New Roman" w:hAnsi="Arial" w:cs="Arial"/>
                <w:sz w:val="16"/>
                <w:szCs w:val="16"/>
              </w:rPr>
            </w:pP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geçici iskemik atak</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r>
      <w:tr w:rsidR="00980C5A" w:rsidRPr="00980C5A" w:rsidTr="00454D32">
        <w:trPr>
          <w:trHeight w:val="300"/>
        </w:trPr>
        <w:tc>
          <w:tcPr>
            <w:cnfStyle w:val="001000000000"/>
            <w:tcW w:w="1276" w:type="dxa"/>
            <w:vMerge/>
            <w:hideMark/>
          </w:tcPr>
          <w:p w:rsidR="00980C5A" w:rsidRPr="00980C5A" w:rsidRDefault="00980C5A" w:rsidP="00980C5A">
            <w:pPr>
              <w:rPr>
                <w:rFonts w:ascii="Arial" w:eastAsia="Times New Roman" w:hAnsi="Arial" w:cs="Arial"/>
                <w:sz w:val="16"/>
                <w:szCs w:val="16"/>
              </w:rPr>
            </w:pP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216,14</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53</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414,31</w:t>
            </w:r>
          </w:p>
        </w:tc>
      </w:tr>
      <w:tr w:rsidR="00980C5A" w:rsidRPr="00980C5A" w:rsidTr="00454D32">
        <w:trPr>
          <w:trHeight w:val="480"/>
        </w:trPr>
        <w:tc>
          <w:tcPr>
            <w:cnfStyle w:val="001000000000"/>
            <w:tcW w:w="1276"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Hasta kadın</w:t>
            </w: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aterosklerotik</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143,02</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133,24</w:t>
            </w:r>
          </w:p>
        </w:tc>
      </w:tr>
      <w:tr w:rsidR="00980C5A" w:rsidRPr="00980C5A" w:rsidTr="00454D32">
        <w:trPr>
          <w:trHeight w:val="480"/>
        </w:trPr>
        <w:tc>
          <w:tcPr>
            <w:cnfStyle w:val="001000000000"/>
            <w:tcW w:w="1276" w:type="dxa"/>
            <w:vMerge/>
            <w:hideMark/>
          </w:tcPr>
          <w:p w:rsidR="00980C5A" w:rsidRPr="00980C5A" w:rsidRDefault="00980C5A" w:rsidP="00980C5A">
            <w:pPr>
              <w:rPr>
                <w:rFonts w:ascii="Arial" w:eastAsia="Times New Roman" w:hAnsi="Arial" w:cs="Arial"/>
                <w:sz w:val="16"/>
                <w:szCs w:val="16"/>
              </w:rPr>
            </w:pP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kardiyoembolik</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257,11</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26</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386,81</w:t>
            </w:r>
          </w:p>
        </w:tc>
      </w:tr>
      <w:tr w:rsidR="00980C5A" w:rsidRPr="00980C5A" w:rsidTr="00454D32">
        <w:trPr>
          <w:trHeight w:val="300"/>
        </w:trPr>
        <w:tc>
          <w:tcPr>
            <w:cnfStyle w:val="001000000000"/>
            <w:tcW w:w="1276" w:type="dxa"/>
            <w:vMerge/>
            <w:hideMark/>
          </w:tcPr>
          <w:p w:rsidR="00980C5A" w:rsidRPr="00980C5A" w:rsidRDefault="00980C5A" w:rsidP="00980C5A">
            <w:pPr>
              <w:rPr>
                <w:rFonts w:ascii="Arial" w:eastAsia="Times New Roman" w:hAnsi="Arial" w:cs="Arial"/>
                <w:sz w:val="16"/>
                <w:szCs w:val="16"/>
              </w:rPr>
            </w:pP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laküner</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8,55</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5</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2,33</w:t>
            </w:r>
          </w:p>
        </w:tc>
      </w:tr>
      <w:tr w:rsidR="00980C5A" w:rsidRPr="00980C5A" w:rsidTr="00454D32">
        <w:trPr>
          <w:trHeight w:val="300"/>
        </w:trPr>
        <w:tc>
          <w:tcPr>
            <w:cnfStyle w:val="001000000000"/>
            <w:tcW w:w="1276" w:type="dxa"/>
            <w:vMerge/>
            <w:hideMark/>
          </w:tcPr>
          <w:p w:rsidR="00980C5A" w:rsidRPr="00980C5A" w:rsidRDefault="00980C5A" w:rsidP="00980C5A">
            <w:pPr>
              <w:rPr>
                <w:rFonts w:ascii="Arial" w:eastAsia="Times New Roman" w:hAnsi="Arial" w:cs="Arial"/>
                <w:sz w:val="16"/>
                <w:szCs w:val="16"/>
              </w:rPr>
            </w:pP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kriptojenik</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190,97</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220,97</w:t>
            </w:r>
          </w:p>
        </w:tc>
      </w:tr>
      <w:tr w:rsidR="00980C5A" w:rsidRPr="00980C5A" w:rsidTr="00454D32">
        <w:trPr>
          <w:trHeight w:val="480"/>
        </w:trPr>
        <w:tc>
          <w:tcPr>
            <w:cnfStyle w:val="001000000000"/>
            <w:tcW w:w="1276" w:type="dxa"/>
            <w:vMerge/>
            <w:hideMark/>
          </w:tcPr>
          <w:p w:rsidR="00980C5A" w:rsidRPr="00980C5A" w:rsidRDefault="00980C5A" w:rsidP="00980C5A">
            <w:pPr>
              <w:rPr>
                <w:rFonts w:ascii="Arial" w:eastAsia="Times New Roman" w:hAnsi="Arial" w:cs="Arial"/>
                <w:sz w:val="16"/>
                <w:szCs w:val="16"/>
              </w:rPr>
            </w:pP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diğer sebepler</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105,75</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122,76</w:t>
            </w:r>
          </w:p>
        </w:tc>
      </w:tr>
      <w:tr w:rsidR="00980C5A" w:rsidRPr="00980C5A" w:rsidTr="00454D32">
        <w:trPr>
          <w:trHeight w:val="720"/>
        </w:trPr>
        <w:tc>
          <w:tcPr>
            <w:cnfStyle w:val="001000000000"/>
            <w:tcW w:w="1276" w:type="dxa"/>
            <w:vMerge/>
            <w:hideMark/>
          </w:tcPr>
          <w:p w:rsidR="00980C5A" w:rsidRPr="00980C5A" w:rsidRDefault="00980C5A" w:rsidP="00980C5A">
            <w:pPr>
              <w:rPr>
                <w:rFonts w:ascii="Arial" w:eastAsia="Times New Roman" w:hAnsi="Arial" w:cs="Arial"/>
                <w:sz w:val="16"/>
                <w:szCs w:val="16"/>
              </w:rPr>
            </w:pP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geçici iskemik atak</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7</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r>
      <w:tr w:rsidR="00980C5A" w:rsidRPr="00980C5A" w:rsidTr="00454D32">
        <w:trPr>
          <w:trHeight w:val="300"/>
        </w:trPr>
        <w:tc>
          <w:tcPr>
            <w:cnfStyle w:val="001000000000"/>
            <w:tcW w:w="1276" w:type="dxa"/>
            <w:vMerge/>
            <w:hideMark/>
          </w:tcPr>
          <w:p w:rsidR="00980C5A" w:rsidRPr="00980C5A" w:rsidRDefault="00980C5A" w:rsidP="00980C5A">
            <w:pPr>
              <w:rPr>
                <w:rFonts w:ascii="Arial" w:eastAsia="Times New Roman" w:hAnsi="Arial" w:cs="Arial"/>
                <w:sz w:val="16"/>
                <w:szCs w:val="16"/>
              </w:rPr>
            </w:pPr>
          </w:p>
        </w:tc>
        <w:tc>
          <w:tcPr>
            <w:tcW w:w="1701"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Toplam</w:t>
            </w:r>
          </w:p>
        </w:tc>
        <w:tc>
          <w:tcPr>
            <w:tcW w:w="851"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168,29</w:t>
            </w:r>
          </w:p>
        </w:tc>
        <w:tc>
          <w:tcPr>
            <w:tcW w:w="850"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52</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297,39</w:t>
            </w:r>
          </w:p>
        </w:tc>
      </w:tr>
    </w:tbl>
    <w:p w:rsidR="00D24256" w:rsidRDefault="00D24256" w:rsidP="00F4315B">
      <w:pPr>
        <w:spacing w:line="360" w:lineRule="auto"/>
        <w:ind w:firstLine="708"/>
        <w:jc w:val="both"/>
        <w:rPr>
          <w:rFonts w:ascii="Arial" w:eastAsia="Calibri" w:hAnsi="Arial" w:cs="Arial"/>
          <w:sz w:val="16"/>
          <w:szCs w:val="16"/>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lastRenderedPageBreak/>
        <w:t xml:space="preserve">Serebral infarkta en fazla sebep olan arter sol a. cerebri media bulundu (%20). Bunu sağ a. cerebri media izledi (%13). Sol derin arterler (central arterler) (%11) ve a. </w:t>
      </w:r>
      <w:r>
        <w:rPr>
          <w:rFonts w:ascii="Arial" w:hAnsi="Arial" w:cs="Arial"/>
        </w:rPr>
        <w:t>basilaris</w:t>
      </w:r>
      <w:r w:rsidRPr="00624CB6">
        <w:rPr>
          <w:rFonts w:ascii="Arial" w:hAnsi="Arial" w:cs="Arial"/>
        </w:rPr>
        <w:t xml:space="preserve"> (%8) diğer sebep olan arterler olarak sıralandı (Tablo 4.7, Grafik 4.6). Bunun yanında multiple infarktlara sebep olan arterler tespit edildi. Çalışmamızda bu şekilde 18 vaka tespit edildi (%18) (Tablo 4.7). İnfarkta sebep olan tüm damarların dağılımı Tablo 4.7’de gösterilmiştir. </w:t>
      </w:r>
    </w:p>
    <w:p w:rsidR="00F4315B" w:rsidRPr="00624CB6" w:rsidRDefault="00F4315B" w:rsidP="00F4315B">
      <w:pPr>
        <w:spacing w:after="240" w:line="240" w:lineRule="auto"/>
        <w:jc w:val="both"/>
        <w:rPr>
          <w:rFonts w:ascii="Arial" w:eastAsia="Calibri" w:hAnsi="Arial" w:cs="Arial"/>
          <w:b/>
        </w:rPr>
      </w:pPr>
      <w:r w:rsidRPr="00624CB6">
        <w:rPr>
          <w:rFonts w:ascii="Arial" w:eastAsia="Calibri" w:hAnsi="Arial" w:cs="Arial"/>
          <w:b/>
        </w:rPr>
        <w:t>Grafik 4.6.</w:t>
      </w:r>
    </w:p>
    <w:p w:rsidR="00F4315B" w:rsidRPr="00624CB6" w:rsidRDefault="00F4315B" w:rsidP="00F4315B">
      <w:pPr>
        <w:tabs>
          <w:tab w:val="left" w:pos="915"/>
        </w:tabs>
        <w:spacing w:after="0" w:line="240" w:lineRule="auto"/>
        <w:ind w:left="539" w:hanging="539"/>
        <w:jc w:val="center"/>
        <w:rPr>
          <w:rFonts w:ascii="Arial" w:eastAsia="Calibri" w:hAnsi="Arial" w:cs="Arial"/>
        </w:rPr>
      </w:pPr>
      <w:r>
        <w:rPr>
          <w:noProof/>
        </w:rPr>
        <w:drawing>
          <wp:inline distT="0" distB="0" distL="0" distR="0">
            <wp:extent cx="5715000" cy="2743200"/>
            <wp:effectExtent l="0" t="0" r="19050"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315B" w:rsidRPr="00624CB6" w:rsidRDefault="00F4315B" w:rsidP="00F4315B">
      <w:pPr>
        <w:spacing w:line="360" w:lineRule="auto"/>
        <w:jc w:val="both"/>
        <w:rPr>
          <w:rFonts w:ascii="Arial" w:hAnsi="Arial" w:cs="Arial"/>
        </w:rPr>
      </w:pPr>
    </w:p>
    <w:p w:rsidR="00C1784B" w:rsidRDefault="00F4315B" w:rsidP="00980C5A">
      <w:pPr>
        <w:spacing w:line="360" w:lineRule="auto"/>
        <w:ind w:firstLine="708"/>
        <w:jc w:val="both"/>
        <w:rPr>
          <w:rFonts w:ascii="Arial" w:hAnsi="Arial" w:cs="Arial"/>
        </w:rPr>
      </w:pPr>
      <w:r w:rsidRPr="00624CB6">
        <w:rPr>
          <w:rFonts w:ascii="Arial" w:hAnsi="Arial" w:cs="Arial"/>
        </w:rPr>
        <w:t xml:space="preserve">En fazla infarkta sebep olan arter sol a. cerebri media iken, infarkt büyüklüğü olarak en büyük hacme sebep olan arter sağ a. cerebri media bulundu. Ortalama büyüklük 445,77 ± 350,31 mm³ idi. Sol a. cerebri media ve sol </w:t>
      </w:r>
      <w:r>
        <w:rPr>
          <w:rFonts w:ascii="Arial" w:hAnsi="Arial" w:cs="Arial"/>
        </w:rPr>
        <w:t>a. vertebralis</w:t>
      </w:r>
      <w:r w:rsidRPr="00624CB6">
        <w:rPr>
          <w:rFonts w:ascii="Arial" w:hAnsi="Arial" w:cs="Arial"/>
        </w:rPr>
        <w:t xml:space="preserve"> bunları izliyordu (Tablo 4.7, Grafik 4.7). İnfarkt büyüklüklerinin damarlara göre dağıl</w:t>
      </w:r>
      <w:r w:rsidR="00980C5A">
        <w:rPr>
          <w:rFonts w:ascii="Arial" w:hAnsi="Arial" w:cs="Arial"/>
        </w:rPr>
        <w:t xml:space="preserve">ımı Tablo 8’de yer almaktadır. </w:t>
      </w:r>
    </w:p>
    <w:p w:rsidR="00980C5A" w:rsidRDefault="00980C5A" w:rsidP="00980C5A">
      <w:pPr>
        <w:spacing w:line="360" w:lineRule="auto"/>
        <w:ind w:firstLine="708"/>
        <w:jc w:val="both"/>
        <w:rPr>
          <w:rFonts w:ascii="Arial" w:hAnsi="Arial" w:cs="Arial"/>
        </w:rPr>
      </w:pPr>
    </w:p>
    <w:p w:rsidR="00980C5A" w:rsidRDefault="00980C5A" w:rsidP="00980C5A">
      <w:pPr>
        <w:spacing w:line="360" w:lineRule="auto"/>
        <w:ind w:firstLine="708"/>
        <w:jc w:val="both"/>
        <w:rPr>
          <w:rFonts w:ascii="Arial" w:hAnsi="Arial" w:cs="Arial"/>
        </w:rPr>
      </w:pPr>
    </w:p>
    <w:p w:rsidR="00980C5A" w:rsidRDefault="00980C5A" w:rsidP="00980C5A">
      <w:pPr>
        <w:spacing w:line="360" w:lineRule="auto"/>
        <w:ind w:firstLine="708"/>
        <w:jc w:val="both"/>
        <w:rPr>
          <w:rFonts w:ascii="Arial" w:hAnsi="Arial" w:cs="Arial"/>
        </w:rPr>
      </w:pPr>
    </w:p>
    <w:p w:rsidR="00980C5A" w:rsidRDefault="00980C5A" w:rsidP="00980C5A">
      <w:pPr>
        <w:spacing w:line="360" w:lineRule="auto"/>
        <w:ind w:firstLine="708"/>
        <w:jc w:val="both"/>
        <w:rPr>
          <w:rFonts w:ascii="Arial" w:hAnsi="Arial" w:cs="Arial"/>
        </w:rPr>
      </w:pPr>
    </w:p>
    <w:p w:rsidR="00980C5A" w:rsidRDefault="00980C5A" w:rsidP="00980C5A">
      <w:pPr>
        <w:spacing w:line="360" w:lineRule="auto"/>
        <w:ind w:firstLine="708"/>
        <w:jc w:val="both"/>
        <w:rPr>
          <w:rFonts w:ascii="Arial" w:hAnsi="Arial" w:cs="Arial"/>
        </w:rPr>
      </w:pPr>
    </w:p>
    <w:p w:rsidR="00980C5A" w:rsidRDefault="00980C5A" w:rsidP="00980C5A">
      <w:pPr>
        <w:spacing w:line="360" w:lineRule="auto"/>
        <w:ind w:firstLine="708"/>
        <w:jc w:val="both"/>
        <w:rPr>
          <w:rFonts w:ascii="Arial" w:hAnsi="Arial" w:cs="Arial"/>
        </w:rPr>
      </w:pPr>
    </w:p>
    <w:p w:rsidR="00980C5A" w:rsidRPr="00624CB6" w:rsidRDefault="00980C5A" w:rsidP="00980C5A">
      <w:pPr>
        <w:spacing w:line="360" w:lineRule="auto"/>
        <w:ind w:firstLine="708"/>
        <w:jc w:val="both"/>
        <w:rPr>
          <w:rFonts w:ascii="Arial" w:hAnsi="Arial" w:cs="Arial"/>
        </w:rPr>
      </w:pPr>
    </w:p>
    <w:p w:rsidR="00F4315B" w:rsidRPr="00624CB6" w:rsidRDefault="00F4315B" w:rsidP="00F4315B">
      <w:pPr>
        <w:spacing w:after="0" w:line="360" w:lineRule="auto"/>
        <w:ind w:left="539" w:hanging="539"/>
        <w:jc w:val="both"/>
        <w:rPr>
          <w:rFonts w:ascii="Arial" w:eastAsia="Calibri" w:hAnsi="Arial" w:cs="Arial"/>
          <w:b/>
        </w:rPr>
      </w:pPr>
      <w:r w:rsidRPr="00624CB6">
        <w:rPr>
          <w:rFonts w:ascii="Arial" w:eastAsia="Calibri" w:hAnsi="Arial" w:cs="Arial"/>
          <w:b/>
        </w:rPr>
        <w:lastRenderedPageBreak/>
        <w:t>Grafik 4.7</w:t>
      </w:r>
    </w:p>
    <w:p w:rsidR="00F4315B" w:rsidRPr="00624CB6" w:rsidRDefault="00F4315B" w:rsidP="00F4315B">
      <w:pPr>
        <w:tabs>
          <w:tab w:val="left" w:pos="915"/>
        </w:tabs>
        <w:spacing w:after="0" w:line="240" w:lineRule="auto"/>
        <w:ind w:left="539" w:hanging="539"/>
        <w:jc w:val="center"/>
        <w:rPr>
          <w:rFonts w:ascii="Arial" w:eastAsia="Calibri" w:hAnsi="Arial" w:cs="Arial"/>
        </w:rPr>
      </w:pPr>
      <w:r>
        <w:rPr>
          <w:noProof/>
        </w:rPr>
        <w:drawing>
          <wp:inline distT="0" distB="0" distL="0" distR="0">
            <wp:extent cx="5867400" cy="3924300"/>
            <wp:effectExtent l="0" t="0" r="19050" b="190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4315B" w:rsidRPr="00624CB6" w:rsidRDefault="00F4315B" w:rsidP="00F4315B">
      <w:pPr>
        <w:tabs>
          <w:tab w:val="left" w:pos="915"/>
        </w:tabs>
        <w:spacing w:after="0" w:line="240" w:lineRule="auto"/>
        <w:jc w:val="both"/>
        <w:rPr>
          <w:rFonts w:ascii="Arial" w:eastAsia="Times New Roman" w:hAnsi="Arial" w:cs="Arial"/>
          <w:b/>
          <w:color w:val="000000"/>
          <w:sz w:val="16"/>
          <w:szCs w:val="16"/>
        </w:rPr>
      </w:pPr>
    </w:p>
    <w:p w:rsidR="00F4315B" w:rsidRDefault="00F4315B"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Default="00980C5A" w:rsidP="00F4315B">
      <w:pPr>
        <w:tabs>
          <w:tab w:val="left" w:pos="915"/>
        </w:tabs>
        <w:spacing w:after="0" w:line="240" w:lineRule="auto"/>
        <w:jc w:val="both"/>
        <w:rPr>
          <w:rFonts w:ascii="Arial" w:eastAsia="Times New Roman" w:hAnsi="Arial" w:cs="Arial"/>
          <w:b/>
          <w:color w:val="000000"/>
          <w:sz w:val="16"/>
          <w:szCs w:val="16"/>
        </w:rPr>
      </w:pPr>
    </w:p>
    <w:p w:rsidR="00980C5A" w:rsidRPr="00624CB6" w:rsidRDefault="00980C5A" w:rsidP="00F4315B">
      <w:pPr>
        <w:tabs>
          <w:tab w:val="left" w:pos="915"/>
        </w:tabs>
        <w:spacing w:after="0" w:line="240" w:lineRule="auto"/>
        <w:jc w:val="both"/>
        <w:rPr>
          <w:rFonts w:ascii="Arial" w:eastAsia="Times New Roman" w:hAnsi="Arial" w:cs="Arial"/>
          <w:b/>
          <w:color w:val="000000"/>
          <w:sz w:val="16"/>
          <w:szCs w:val="16"/>
        </w:rPr>
      </w:pPr>
    </w:p>
    <w:p w:rsidR="00F4315B" w:rsidRPr="00624CB6" w:rsidRDefault="00F4315B" w:rsidP="00F4315B">
      <w:pPr>
        <w:tabs>
          <w:tab w:val="left" w:pos="915"/>
        </w:tabs>
        <w:spacing w:after="0" w:line="240" w:lineRule="auto"/>
        <w:jc w:val="both"/>
        <w:rPr>
          <w:rFonts w:ascii="Arial" w:eastAsia="Times New Roman" w:hAnsi="Arial" w:cs="Arial"/>
          <w:b/>
          <w:color w:val="000000"/>
          <w:sz w:val="16"/>
          <w:szCs w:val="16"/>
        </w:rPr>
      </w:pPr>
    </w:p>
    <w:p w:rsidR="00F4315B" w:rsidRPr="00624CB6" w:rsidRDefault="00F4315B" w:rsidP="00F4315B">
      <w:pPr>
        <w:tabs>
          <w:tab w:val="left" w:pos="915"/>
        </w:tabs>
        <w:spacing w:after="0" w:line="240" w:lineRule="auto"/>
        <w:jc w:val="both"/>
        <w:rPr>
          <w:rFonts w:ascii="Arial" w:eastAsia="Times New Roman" w:hAnsi="Arial" w:cs="Arial"/>
          <w:b/>
          <w:color w:val="000000"/>
          <w:sz w:val="16"/>
          <w:szCs w:val="16"/>
        </w:rPr>
      </w:pPr>
    </w:p>
    <w:p w:rsidR="00F4315B" w:rsidRPr="00624CB6" w:rsidRDefault="00F4315B" w:rsidP="00F4315B">
      <w:pPr>
        <w:tabs>
          <w:tab w:val="left" w:pos="915"/>
        </w:tabs>
        <w:spacing w:after="0" w:line="240" w:lineRule="auto"/>
        <w:jc w:val="both"/>
        <w:rPr>
          <w:rFonts w:ascii="Arial" w:eastAsia="Times New Roman" w:hAnsi="Arial" w:cs="Arial"/>
          <w:b/>
          <w:color w:val="000000"/>
          <w:sz w:val="16"/>
          <w:szCs w:val="16"/>
        </w:rPr>
      </w:pPr>
    </w:p>
    <w:p w:rsidR="00F4315B" w:rsidRPr="00624CB6" w:rsidRDefault="00F4315B" w:rsidP="00F4315B">
      <w:pPr>
        <w:tabs>
          <w:tab w:val="left" w:pos="915"/>
        </w:tabs>
        <w:spacing w:after="0" w:line="240" w:lineRule="auto"/>
        <w:jc w:val="both"/>
        <w:rPr>
          <w:rFonts w:ascii="Arial" w:eastAsia="Times New Roman" w:hAnsi="Arial" w:cs="Arial"/>
          <w:b/>
          <w:color w:val="000000"/>
          <w:sz w:val="16"/>
          <w:szCs w:val="16"/>
        </w:rPr>
      </w:pPr>
    </w:p>
    <w:p w:rsidR="00F4315B" w:rsidRPr="00624CB6" w:rsidRDefault="00F4315B" w:rsidP="00F4315B">
      <w:pPr>
        <w:tabs>
          <w:tab w:val="left" w:pos="915"/>
        </w:tabs>
        <w:spacing w:after="0" w:line="360" w:lineRule="auto"/>
        <w:jc w:val="both"/>
        <w:rPr>
          <w:rFonts w:ascii="Arial" w:eastAsia="Calibri" w:hAnsi="Arial" w:cs="Arial"/>
          <w:b/>
          <w:sz w:val="20"/>
          <w:szCs w:val="20"/>
        </w:rPr>
      </w:pPr>
      <w:r w:rsidRPr="00624CB6">
        <w:rPr>
          <w:rFonts w:ascii="Arial" w:eastAsia="Times New Roman" w:hAnsi="Arial" w:cs="Arial"/>
          <w:b/>
          <w:color w:val="000000"/>
          <w:sz w:val="20"/>
          <w:szCs w:val="20"/>
        </w:rPr>
        <w:lastRenderedPageBreak/>
        <w:t xml:space="preserve">Tablo 4.7. </w:t>
      </w:r>
      <w:r w:rsidRPr="00624CB6">
        <w:rPr>
          <w:rFonts w:ascii="Arial" w:eastAsia="Times New Roman" w:hAnsi="Arial" w:cs="Arial"/>
          <w:color w:val="000000"/>
          <w:sz w:val="20"/>
          <w:szCs w:val="20"/>
        </w:rPr>
        <w:t>Damarların tutulma sıklığı ve infarkt boyutu ile ilişkisi</w:t>
      </w:r>
    </w:p>
    <w:tbl>
      <w:tblPr>
        <w:tblStyle w:val="ListeTablo6Renkli8"/>
        <w:tblW w:w="8364" w:type="dxa"/>
        <w:tblInd w:w="392" w:type="dxa"/>
        <w:tblLook w:val="06A0"/>
      </w:tblPr>
      <w:tblGrid>
        <w:gridCol w:w="4720"/>
        <w:gridCol w:w="1092"/>
        <w:gridCol w:w="992"/>
        <w:gridCol w:w="1560"/>
      </w:tblGrid>
      <w:tr w:rsidR="00980C5A" w:rsidRPr="00980C5A" w:rsidTr="00454D32">
        <w:trPr>
          <w:cnfStyle w:val="100000000000"/>
          <w:trHeight w:val="300"/>
        </w:trPr>
        <w:tc>
          <w:tcPr>
            <w:cnfStyle w:val="001000000000"/>
            <w:tcW w:w="8364" w:type="dxa"/>
            <w:gridSpan w:val="4"/>
            <w:hideMark/>
          </w:tcPr>
          <w:p w:rsidR="00980C5A" w:rsidRPr="00980C5A" w:rsidRDefault="00980C5A" w:rsidP="00980C5A">
            <w:pPr>
              <w:jc w:val="center"/>
              <w:rPr>
                <w:rFonts w:ascii="Arial" w:eastAsia="Times New Roman" w:hAnsi="Arial" w:cs="Arial"/>
                <w:sz w:val="16"/>
                <w:szCs w:val="16"/>
              </w:rPr>
            </w:pPr>
          </w:p>
          <w:p w:rsidR="00980C5A" w:rsidRPr="00980C5A" w:rsidRDefault="00980C5A" w:rsidP="00980C5A">
            <w:pPr>
              <w:jc w:val="center"/>
              <w:rPr>
                <w:rFonts w:ascii="Arial" w:eastAsia="Times New Roman" w:hAnsi="Arial" w:cs="Arial"/>
                <w:sz w:val="16"/>
                <w:szCs w:val="16"/>
              </w:rPr>
            </w:pPr>
          </w:p>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DAMARLAR                                                                               Ortalama (mm³)         Sayı                      SD</w:t>
            </w:r>
          </w:p>
        </w:tc>
      </w:tr>
      <w:tr w:rsidR="00980C5A" w:rsidRPr="00980C5A" w:rsidTr="00454D32">
        <w:trPr>
          <w:trHeight w:val="53"/>
        </w:trPr>
        <w:tc>
          <w:tcPr>
            <w:cnfStyle w:val="001000000000"/>
            <w:tcW w:w="8364" w:type="dxa"/>
            <w:gridSpan w:val="4"/>
            <w:noWrap/>
            <w:hideMark/>
          </w:tcPr>
          <w:p w:rsidR="00980C5A" w:rsidRPr="00980C5A" w:rsidRDefault="00980C5A" w:rsidP="00980C5A">
            <w:pPr>
              <w:rPr>
                <w:rFonts w:ascii="Arial" w:eastAsia="Times New Roman" w:hAnsi="Arial" w:cs="Arial"/>
                <w:sz w:val="16"/>
                <w:szCs w:val="16"/>
              </w:rPr>
            </w:pPr>
          </w:p>
        </w:tc>
      </w:tr>
      <w:tr w:rsidR="00980C5A" w:rsidRPr="00980C5A" w:rsidTr="00454D32">
        <w:trPr>
          <w:trHeight w:val="63"/>
        </w:trPr>
        <w:tc>
          <w:tcPr>
            <w:cnfStyle w:val="001000000000"/>
            <w:tcW w:w="4720" w:type="dxa"/>
            <w:hideMark/>
          </w:tcPr>
          <w:p w:rsidR="00980C5A" w:rsidRPr="00980C5A" w:rsidRDefault="00980C5A" w:rsidP="00980C5A">
            <w:pPr>
              <w:rPr>
                <w:rFonts w:ascii="Arial" w:eastAsia="Times New Roman" w:hAnsi="Arial" w:cs="Arial"/>
                <w:sz w:val="16"/>
                <w:szCs w:val="16"/>
              </w:rPr>
            </w:pPr>
          </w:p>
        </w:tc>
        <w:tc>
          <w:tcPr>
            <w:tcW w:w="1092" w:type="dxa"/>
            <w:hideMark/>
          </w:tcPr>
          <w:p w:rsidR="00980C5A" w:rsidRPr="00980C5A" w:rsidRDefault="00980C5A" w:rsidP="00980C5A">
            <w:pPr>
              <w:jc w:val="center"/>
              <w:cnfStyle w:val="000000000000"/>
              <w:rPr>
                <w:rFonts w:ascii="Arial" w:eastAsia="Times New Roman" w:hAnsi="Arial" w:cs="Arial"/>
                <w:sz w:val="16"/>
                <w:szCs w:val="16"/>
              </w:rPr>
            </w:pPr>
          </w:p>
        </w:tc>
        <w:tc>
          <w:tcPr>
            <w:tcW w:w="992" w:type="dxa"/>
            <w:hideMark/>
          </w:tcPr>
          <w:p w:rsidR="00980C5A" w:rsidRPr="00980C5A" w:rsidRDefault="00980C5A" w:rsidP="00980C5A">
            <w:pPr>
              <w:jc w:val="center"/>
              <w:cnfStyle w:val="000000000000"/>
              <w:rPr>
                <w:rFonts w:ascii="Arial" w:eastAsia="Times New Roman" w:hAnsi="Arial" w:cs="Arial"/>
                <w:sz w:val="16"/>
                <w:szCs w:val="16"/>
              </w:rPr>
            </w:pPr>
          </w:p>
        </w:tc>
        <w:tc>
          <w:tcPr>
            <w:tcW w:w="1560" w:type="dxa"/>
            <w:hideMark/>
          </w:tcPr>
          <w:p w:rsidR="00980C5A" w:rsidRPr="00980C5A" w:rsidRDefault="00980C5A" w:rsidP="00980C5A">
            <w:pPr>
              <w:jc w:val="center"/>
              <w:cnfStyle w:val="000000000000"/>
              <w:rPr>
                <w:rFonts w:ascii="Arial" w:eastAsia="Times New Roman" w:hAnsi="Arial" w:cs="Arial"/>
                <w:sz w:val="16"/>
                <w:szCs w:val="16"/>
              </w:rPr>
            </w:pP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Normal</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1,00</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10</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1,63</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cerebri media</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252,03</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20</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409,10</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a. cerebri media</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445,77</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13</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350,31</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cerebri anterior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23,15</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4,82</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a. cerebri anterior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71,03</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87,05</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cerebri posterior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98,24</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98,75</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central arterler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70,70</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11</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126,46</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central arterler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95,75</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6</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88,24</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vertebralis (PICA)</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228,33</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204,14</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a. vertebralis (PICA)</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120,49</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91,33</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A. basillaris</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22,92</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8</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18,24</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cerebri media ve sol a. cerebri posterior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64,69</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64,76</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a. cerebri media ve sağ a. cerebri posterior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299,87</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560" w:type="dxa"/>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cerebri media ve a. basillaris</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114,36</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41,19</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cerebri media ve sol central arterler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655,85</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5</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1123,93</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cerebri posterior ve sol central arterler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344,07</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560" w:type="dxa"/>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a. vertebralis (PICA) ve a. basillaris</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154,68</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560" w:type="dxa"/>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A. cerebri media ve sağ a. cerebri posterior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205,47</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79,93</w:t>
            </w:r>
          </w:p>
        </w:tc>
      </w:tr>
      <w:tr w:rsidR="00980C5A" w:rsidRPr="00980C5A" w:rsidTr="00454D32">
        <w:trPr>
          <w:trHeight w:val="48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 xml:space="preserve">Sağ a. cerebri posterior ve sağ central arterler ve </w:t>
            </w:r>
          </w:p>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a. vertebralis (PICA)</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34,72</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560" w:type="dxa"/>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48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cerebri media ve sol central arterler ve</w:t>
            </w:r>
          </w:p>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central arterler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239,91</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560" w:type="dxa"/>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a. cerebri media ve sağ central arterler</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202,02</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560" w:type="dxa"/>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15"/>
        </w:trPr>
        <w:tc>
          <w:tcPr>
            <w:cnfStyle w:val="001000000000"/>
            <w:tcW w:w="4720" w:type="dxa"/>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Toplam</w:t>
            </w:r>
          </w:p>
        </w:tc>
        <w:tc>
          <w:tcPr>
            <w:tcW w:w="10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195,50</w:t>
            </w:r>
          </w:p>
        </w:tc>
        <w:tc>
          <w:tcPr>
            <w:tcW w:w="992"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98</w:t>
            </w:r>
          </w:p>
        </w:tc>
        <w:tc>
          <w:tcPr>
            <w:tcW w:w="1560" w:type="dxa"/>
            <w:noWrap/>
            <w:hideMark/>
          </w:tcPr>
          <w:p w:rsidR="00980C5A" w:rsidRPr="00980C5A" w:rsidRDefault="00980C5A" w:rsidP="00980C5A">
            <w:pPr>
              <w:jc w:val="center"/>
              <w:cnfStyle w:val="000000000000"/>
              <w:rPr>
                <w:rFonts w:ascii="Arial" w:eastAsia="Times New Roman" w:hAnsi="Arial" w:cs="Arial"/>
                <w:sz w:val="16"/>
                <w:szCs w:val="16"/>
              </w:rPr>
            </w:pPr>
            <w:r w:rsidRPr="00980C5A">
              <w:rPr>
                <w:rFonts w:ascii="Arial" w:eastAsia="Times New Roman" w:hAnsi="Arial" w:cs="Arial"/>
                <w:sz w:val="16"/>
                <w:szCs w:val="16"/>
              </w:rPr>
              <w:t>367,37</w:t>
            </w:r>
          </w:p>
        </w:tc>
      </w:tr>
    </w:tbl>
    <w:p w:rsidR="003E0EC7" w:rsidRDefault="003E0EC7" w:rsidP="00980C5A">
      <w:pPr>
        <w:spacing w:line="360" w:lineRule="auto"/>
        <w:ind w:left="-142" w:firstLine="142"/>
        <w:jc w:val="both"/>
        <w:rPr>
          <w:rFonts w:ascii="Arial" w:eastAsia="Calibri" w:hAnsi="Arial" w:cs="Arial"/>
          <w:sz w:val="16"/>
          <w:szCs w:val="16"/>
        </w:rPr>
      </w:pPr>
    </w:p>
    <w:p w:rsidR="003E0EC7" w:rsidRDefault="003E0EC7" w:rsidP="00F4315B">
      <w:pPr>
        <w:spacing w:line="360" w:lineRule="auto"/>
        <w:ind w:firstLine="708"/>
        <w:jc w:val="both"/>
        <w:rPr>
          <w:rFonts w:ascii="Arial" w:eastAsia="Calibri" w:hAnsi="Arial" w:cs="Arial"/>
          <w:sz w:val="16"/>
          <w:szCs w:val="16"/>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İnfarkt skalası ile damarlar arasındaki ilişki Tablo 3.4’te gösterilmiştir. Sol a. cerebri media’nın suladığı alanlardaki infarktlarda bilinç açısından 14 hasta normal, 4 hastada uykuya eğilim, bilinç hafif bozuk, 1 hastada komatöz uyarılara yanıt yok idi. Sağ a. cerebri media’nın suladığı alanlardaki infarktlarda bilinç açısından 9 hasta normal, 1 hastada uykuya eğilim, bilinç hafif bozuk, 2 hasta uyarılmadıkça stupor halinde uyandırmak zor, 1 hastada komatöz uyarılara yanıt yok idi. Sağ central arterlerin suladığı alanlardaki infarktlarda bilinç açısından 6 hasta normal, 5 hastada uykuya eğilim, bilinç hafif bozuk idi. Sol </w:t>
      </w:r>
      <w:r>
        <w:rPr>
          <w:rFonts w:ascii="Arial" w:hAnsi="Arial" w:cs="Arial"/>
        </w:rPr>
        <w:t>a. vertebralis</w:t>
      </w:r>
      <w:r w:rsidRPr="00624CB6">
        <w:rPr>
          <w:rFonts w:ascii="Arial" w:hAnsi="Arial" w:cs="Arial"/>
        </w:rPr>
        <w:t>’in suladığı alanlardaki infarktlarda bilinç açısından 4 hasta normal, 2 hastada uykuya eğilim, bilinç hafif bozuk idi. Sol a. cerebri media ve sol a. cerebri posterior’un suladıkları alanlardaki infarktlarda bilinç açısından 7 hasta normal, 1 hastada uykuya eğilim, bilinç hafif bozuk idi (Grafik 4.8).</w:t>
      </w:r>
    </w:p>
    <w:p w:rsidR="00C22CD7" w:rsidRPr="00624CB6" w:rsidRDefault="00F4315B" w:rsidP="00F4315B">
      <w:pPr>
        <w:tabs>
          <w:tab w:val="left" w:pos="915"/>
        </w:tabs>
        <w:jc w:val="both"/>
        <w:rPr>
          <w:rFonts w:ascii="Arial" w:hAnsi="Arial" w:cs="Arial"/>
        </w:rPr>
      </w:pPr>
      <w:r w:rsidRPr="00624CB6">
        <w:rPr>
          <w:rFonts w:ascii="Arial" w:hAnsi="Arial" w:cs="Arial"/>
        </w:rPr>
        <w:t xml:space="preserve"> </w:t>
      </w:r>
    </w:p>
    <w:p w:rsidR="00F4315B" w:rsidRPr="00624CB6" w:rsidRDefault="00F4315B" w:rsidP="00F4315B">
      <w:pPr>
        <w:tabs>
          <w:tab w:val="left" w:pos="915"/>
        </w:tabs>
        <w:jc w:val="both"/>
        <w:rPr>
          <w:rFonts w:ascii="Arial" w:eastAsiaTheme="minorHAnsi" w:hAnsi="Arial" w:cs="Arial"/>
        </w:rPr>
      </w:pPr>
      <w:r w:rsidRPr="00624CB6">
        <w:rPr>
          <w:rFonts w:ascii="Arial" w:eastAsia="Calibri" w:hAnsi="Arial" w:cs="Arial"/>
          <w:b/>
        </w:rPr>
        <w:lastRenderedPageBreak/>
        <w:t xml:space="preserve">  Grafik 4.8.</w:t>
      </w:r>
    </w:p>
    <w:p w:rsidR="00F4315B" w:rsidRPr="00624CB6" w:rsidRDefault="00F4315B" w:rsidP="00F4315B">
      <w:pPr>
        <w:tabs>
          <w:tab w:val="left" w:pos="915"/>
        </w:tabs>
        <w:spacing w:after="0" w:line="240" w:lineRule="auto"/>
        <w:ind w:left="539" w:hanging="539"/>
        <w:jc w:val="center"/>
        <w:rPr>
          <w:rFonts w:ascii="Arial" w:eastAsia="Calibri" w:hAnsi="Arial" w:cs="Arial"/>
        </w:rPr>
      </w:pPr>
      <w:r w:rsidRPr="00624CB6">
        <w:rPr>
          <w:rFonts w:ascii="Arial" w:hAnsi="Arial" w:cs="Arial"/>
          <w:noProof/>
        </w:rPr>
        <w:drawing>
          <wp:inline distT="0" distB="0" distL="0" distR="0">
            <wp:extent cx="5438775" cy="2800350"/>
            <wp:effectExtent l="0" t="0" r="9525"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4315B" w:rsidRPr="00624CB6" w:rsidRDefault="00F4315B" w:rsidP="00F4315B">
      <w:pPr>
        <w:tabs>
          <w:tab w:val="left" w:pos="915"/>
        </w:tabs>
        <w:spacing w:after="0" w:line="240" w:lineRule="auto"/>
        <w:ind w:left="539" w:hanging="539"/>
        <w:jc w:val="center"/>
        <w:rPr>
          <w:rFonts w:ascii="Arial" w:eastAsia="Calibri" w:hAnsi="Arial" w:cs="Arial"/>
        </w:rPr>
      </w:pPr>
    </w:p>
    <w:p w:rsidR="00F4315B" w:rsidRPr="00624CB6" w:rsidRDefault="00F4315B" w:rsidP="003E0EC7">
      <w:pPr>
        <w:spacing w:line="240" w:lineRule="auto"/>
        <w:jc w:val="both"/>
        <w:rPr>
          <w:rFonts w:ascii="Arial" w:hAnsi="Arial" w:cs="Arial"/>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Sol a. cerebri media’nın suladığı alanlardaki infarktlarda oryantasyon açısından 12 hasta normal, 4 hasta bir komutu doğru olarak yerine getiriyor, 3 hasta komutları yerine getiremiyor veya tepki veremiyor idi. Sağ a. cerebri media’nın suladığı alanlardaki infarktlarda oryantasyon açısından 8 hasta normal, 4 hasta bir komutu doğru olarak getiriyor, 1 hasta komutları yerine getiremiyor veya tepki vermiyor idi. Sol a. cerebri anterior’un suladığı alanlardaki infarktlarda oryantasyon açısından 2 hasta normal, 1 hasta komutları yerine getiremiyor veya tepki veremiyor idi. Sağ central arterlerin suladığı alanlardaki infarktlarda oryantasyon açısından 7 hasta normal, 4 hasta bir komutu doğru olarak yerine getiriyor idi. Sol </w:t>
      </w:r>
      <w:r>
        <w:rPr>
          <w:rFonts w:ascii="Arial" w:hAnsi="Arial" w:cs="Arial"/>
        </w:rPr>
        <w:t>a. vertebralis</w:t>
      </w:r>
      <w:r w:rsidRPr="00624CB6">
        <w:rPr>
          <w:rFonts w:ascii="Arial" w:hAnsi="Arial" w:cs="Arial"/>
        </w:rPr>
        <w:t xml:space="preserve">’in suladığı alanlardaki infarktlarda oryantasyon açısından 5 hasta normal, 1 hasta bir komutu doğru olarak yerine getiriyor idi. A. </w:t>
      </w:r>
      <w:r>
        <w:rPr>
          <w:rFonts w:ascii="Arial" w:hAnsi="Arial" w:cs="Arial"/>
        </w:rPr>
        <w:t>basilaris</w:t>
      </w:r>
      <w:r w:rsidRPr="00624CB6">
        <w:rPr>
          <w:rFonts w:ascii="Arial" w:hAnsi="Arial" w:cs="Arial"/>
        </w:rPr>
        <w:t>’in suladığı alanlardaki infarktlarda oryantasyon açısından 2 hasta normal, 1 hasta bir komutu doğru yerine getiriyor idi. Sol a. cerebri media ve sol a. cerebri posterior’un suladıkları alanlardaki infarktlarda oryantasyon açısından 6 hasta normal, 1 hasta bir komutu doğru olarak yerine getiriyor, 1 hasta komutları yerine getiremiyor veya tepki veremiyor idi (Grafik 4.9).</w:t>
      </w: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Default="00F4315B" w:rsidP="00F4315B">
      <w:pPr>
        <w:spacing w:after="0" w:line="240" w:lineRule="auto"/>
        <w:jc w:val="both"/>
        <w:rPr>
          <w:rFonts w:ascii="Arial" w:eastAsia="Calibri" w:hAnsi="Arial" w:cs="Arial"/>
          <w:b/>
        </w:rPr>
      </w:pPr>
    </w:p>
    <w:p w:rsidR="003E0EC7" w:rsidRPr="00624CB6" w:rsidRDefault="003E0EC7" w:rsidP="00F4315B">
      <w:pPr>
        <w:spacing w:after="0" w:line="240" w:lineRule="auto"/>
        <w:jc w:val="both"/>
        <w:rPr>
          <w:rFonts w:ascii="Arial" w:eastAsia="Calibri" w:hAnsi="Arial" w:cs="Arial"/>
          <w:b/>
        </w:rPr>
      </w:pPr>
    </w:p>
    <w:p w:rsidR="004438CD" w:rsidRDefault="004438CD" w:rsidP="004438CD">
      <w:pPr>
        <w:spacing w:after="0" w:line="360" w:lineRule="auto"/>
        <w:jc w:val="both"/>
        <w:rPr>
          <w:rFonts w:ascii="Arial" w:eastAsia="Calibri" w:hAnsi="Arial" w:cs="Arial"/>
          <w:b/>
        </w:rPr>
      </w:pPr>
    </w:p>
    <w:p w:rsidR="00F4315B" w:rsidRPr="00624CB6" w:rsidRDefault="00F4315B" w:rsidP="004438CD">
      <w:pPr>
        <w:spacing w:after="0" w:line="360" w:lineRule="auto"/>
        <w:jc w:val="both"/>
        <w:rPr>
          <w:rFonts w:ascii="Arial" w:eastAsia="Calibri" w:hAnsi="Arial" w:cs="Arial"/>
          <w:b/>
        </w:rPr>
      </w:pPr>
      <w:r w:rsidRPr="00624CB6">
        <w:rPr>
          <w:rFonts w:ascii="Arial" w:eastAsia="Calibri" w:hAnsi="Arial" w:cs="Arial"/>
          <w:b/>
        </w:rPr>
        <w:lastRenderedPageBreak/>
        <w:t xml:space="preserve">   Grafik 4.9.</w:t>
      </w:r>
    </w:p>
    <w:p w:rsidR="00F4315B" w:rsidRPr="00624CB6" w:rsidRDefault="00F4315B" w:rsidP="00F4315B">
      <w:pPr>
        <w:tabs>
          <w:tab w:val="left" w:pos="915"/>
        </w:tabs>
        <w:spacing w:after="0" w:line="240" w:lineRule="auto"/>
        <w:ind w:left="539" w:hanging="539"/>
        <w:jc w:val="center"/>
        <w:rPr>
          <w:rFonts w:ascii="Arial" w:eastAsia="Calibri" w:hAnsi="Arial" w:cs="Arial"/>
        </w:rPr>
      </w:pPr>
      <w:r w:rsidRPr="00624CB6">
        <w:rPr>
          <w:rFonts w:ascii="Arial" w:hAnsi="Arial" w:cs="Arial"/>
          <w:noProof/>
        </w:rPr>
        <w:drawing>
          <wp:inline distT="0" distB="0" distL="0" distR="0">
            <wp:extent cx="5457825" cy="2743200"/>
            <wp:effectExtent l="0" t="0" r="9525" b="1905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Sol a. cerebri media’nın suladığı alanlardaki infarktlarda göz hareketleri (bakış) açısından 16 hasta normal, 3 hastada güçlü deviasyon veya parezi, düzeltilemiyor idi. Sağ a. cerebri media’nın suladığı alanlardaki infarktlarda göz hareketleri (bakış) açısından 5 hasta normal, 2 hastada bir veya iki gözde kısmi bakış sorunu, 6 hastada güçlü deviasyon veya parezi, düzeltilemiyor idi. Sağ a. cerebri anterior’un suladığı alanlardaki infarktlarda göz hareketleri (bakış) açısından 1 hasta normal, 1 hastada güçlü deviasyon veya parezi, düzeltilemiyor idi. Sağ central arterlerin suladığı alanlardaki infarktlarda göz hareketleri (bakış) açısından 9 hasta normal, 2 hastada güçlü deviasyon veya parezi, düzeltilemiyor idi. Sağ </w:t>
      </w:r>
      <w:r>
        <w:rPr>
          <w:rFonts w:ascii="Arial" w:hAnsi="Arial" w:cs="Arial"/>
        </w:rPr>
        <w:t>a. vertebralis</w:t>
      </w:r>
      <w:r w:rsidRPr="00624CB6">
        <w:rPr>
          <w:rFonts w:ascii="Arial" w:hAnsi="Arial" w:cs="Arial"/>
        </w:rPr>
        <w:t xml:space="preserve">’in suladığı alanlardaki infarktlarda 1 hasta normal, 2 hastada bir veya iki gözde kısmi bakış sorunu var idi. A. </w:t>
      </w:r>
      <w:r>
        <w:rPr>
          <w:rFonts w:ascii="Arial" w:hAnsi="Arial" w:cs="Arial"/>
        </w:rPr>
        <w:t>basilaris</w:t>
      </w:r>
      <w:r w:rsidRPr="00624CB6">
        <w:rPr>
          <w:rFonts w:ascii="Arial" w:hAnsi="Arial" w:cs="Arial"/>
        </w:rPr>
        <w:t>’in suladığı alanlardaki infarktlarda göz hareketleri (bakış) açısından 2 hasta normal, 1 hastada bir veya iki gözde kısmi bakış sorunu var idi. Sol a. cerebri media ve sol a. cerebri posterior’un suladığı alanlardaki infarktlarda göz hareketleri (bakış) açısından 7 hasta normal, 1 hastada hastada bir veya iki gözde kısmi bakış sorunu var idi (Grafik 4.10).</w:t>
      </w: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240" w:lineRule="auto"/>
        <w:jc w:val="both"/>
        <w:rPr>
          <w:rFonts w:ascii="Arial" w:hAnsi="Arial" w:cs="Arial"/>
        </w:rPr>
      </w:pPr>
      <w:r w:rsidRPr="00624CB6">
        <w:rPr>
          <w:rFonts w:ascii="Arial" w:eastAsia="Calibri" w:hAnsi="Arial" w:cs="Arial"/>
          <w:b/>
        </w:rPr>
        <w:lastRenderedPageBreak/>
        <w:t>Grafik 4.10</w:t>
      </w:r>
    </w:p>
    <w:p w:rsidR="00F4315B" w:rsidRPr="00624CB6" w:rsidRDefault="00F4315B" w:rsidP="00F4315B">
      <w:pPr>
        <w:tabs>
          <w:tab w:val="left" w:pos="915"/>
        </w:tabs>
        <w:spacing w:after="0" w:line="240" w:lineRule="auto"/>
        <w:ind w:left="539" w:hanging="539"/>
        <w:jc w:val="center"/>
        <w:rPr>
          <w:rFonts w:ascii="Arial" w:eastAsia="Calibri" w:hAnsi="Arial" w:cs="Arial"/>
        </w:rPr>
      </w:pPr>
      <w:r w:rsidRPr="00624CB6">
        <w:rPr>
          <w:rFonts w:ascii="Arial" w:hAnsi="Arial" w:cs="Arial"/>
          <w:noProof/>
        </w:rPr>
        <w:drawing>
          <wp:inline distT="0" distB="0" distL="0" distR="0">
            <wp:extent cx="5676900" cy="2790825"/>
            <wp:effectExtent l="0" t="0" r="1905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4315B" w:rsidRPr="00624CB6" w:rsidRDefault="00F4315B" w:rsidP="00F4315B">
      <w:pPr>
        <w:spacing w:line="360" w:lineRule="auto"/>
        <w:ind w:firstLine="539"/>
        <w:jc w:val="both"/>
        <w:rPr>
          <w:rFonts w:ascii="Arial" w:hAnsi="Arial" w:cs="Arial"/>
        </w:rPr>
      </w:pPr>
    </w:p>
    <w:p w:rsidR="00F4315B" w:rsidRPr="00C1784B" w:rsidRDefault="00F4315B" w:rsidP="00C1784B">
      <w:pPr>
        <w:spacing w:line="360" w:lineRule="auto"/>
        <w:ind w:firstLine="539"/>
        <w:jc w:val="both"/>
        <w:rPr>
          <w:rFonts w:ascii="Arial" w:hAnsi="Arial" w:cs="Arial"/>
        </w:rPr>
      </w:pPr>
      <w:r w:rsidRPr="00624CB6">
        <w:rPr>
          <w:rFonts w:ascii="Arial" w:hAnsi="Arial" w:cs="Arial"/>
        </w:rPr>
        <w:t>Sol a. cerebri media’nın suladığı alanlardaki infarktlarda görme alanı açısından 17 hasta normal, 1 hastada komplet hemianopsi, 1 hastada bilateral hemianopsi var idi. Sağ a. cerebri media’nın suladığı alanlardaki infarktlarda görme alanı açısından 11 hasta normal, 2 hastada komplet hemianopsi var idi. Sol a. cerebri anterior’un suladığı alanlardaki infarktlarda görme alanı açısından 2 hasta normal, 1 hastada komplet hemianopsi var idi. Sağ a. cerebri anterior’un suladığı alanlardaki infarktlarda görme alanı açısından 1 hasta normal, 1 hastada kısmi hemianopsi var idi. Sol a. cerebri posterior’un suladığı alanlardaki infarktlarda görme alanı açısından 1 hasta normal, 1 hasta</w:t>
      </w:r>
      <w:r>
        <w:rPr>
          <w:rFonts w:ascii="Arial" w:hAnsi="Arial" w:cs="Arial"/>
        </w:rPr>
        <w:t>da kısmi hemianopsi var idi. A.basilaris</w:t>
      </w:r>
      <w:r w:rsidRPr="00624CB6">
        <w:rPr>
          <w:rFonts w:ascii="Arial" w:hAnsi="Arial" w:cs="Arial"/>
        </w:rPr>
        <w:t>’in suladığı alanlardaki infarktlarda görme alanı açısından 2 hasta normal, 1 hastada komplet he</w:t>
      </w:r>
      <w:r w:rsidR="00C1784B">
        <w:rPr>
          <w:rFonts w:ascii="Arial" w:hAnsi="Arial" w:cs="Arial"/>
        </w:rPr>
        <w:t>mianopsi var idi (Grafik 4.11).</w:t>
      </w: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3E0EC7" w:rsidRDefault="003E0EC7" w:rsidP="00F4315B">
      <w:pPr>
        <w:spacing w:after="0" w:line="240" w:lineRule="auto"/>
        <w:jc w:val="both"/>
        <w:rPr>
          <w:rFonts w:ascii="Arial" w:eastAsia="Calibri" w:hAnsi="Arial" w:cs="Arial"/>
          <w:b/>
        </w:rPr>
      </w:pPr>
    </w:p>
    <w:p w:rsidR="00C1784B" w:rsidRDefault="00C1784B" w:rsidP="00F4315B">
      <w:pPr>
        <w:spacing w:after="0" w:line="240" w:lineRule="auto"/>
        <w:jc w:val="both"/>
        <w:rPr>
          <w:rFonts w:ascii="Arial" w:eastAsia="Calibri" w:hAnsi="Arial" w:cs="Arial"/>
          <w:b/>
        </w:rPr>
      </w:pPr>
    </w:p>
    <w:p w:rsidR="00F4315B" w:rsidRPr="00624CB6" w:rsidRDefault="00F4315B" w:rsidP="00F4315B">
      <w:pPr>
        <w:spacing w:after="0" w:line="240" w:lineRule="auto"/>
        <w:jc w:val="both"/>
        <w:rPr>
          <w:rFonts w:ascii="Arial" w:eastAsiaTheme="minorHAnsi" w:hAnsi="Arial" w:cs="Arial"/>
        </w:rPr>
      </w:pPr>
      <w:r w:rsidRPr="00624CB6">
        <w:rPr>
          <w:rFonts w:ascii="Arial" w:eastAsia="Calibri" w:hAnsi="Arial" w:cs="Arial"/>
          <w:b/>
        </w:rPr>
        <w:lastRenderedPageBreak/>
        <w:t xml:space="preserve">  Grafik 4.11.</w:t>
      </w:r>
    </w:p>
    <w:p w:rsidR="00F4315B" w:rsidRPr="00624CB6" w:rsidRDefault="00F4315B" w:rsidP="00F4315B">
      <w:pPr>
        <w:tabs>
          <w:tab w:val="left" w:pos="915"/>
        </w:tabs>
        <w:spacing w:after="0" w:line="240" w:lineRule="auto"/>
        <w:ind w:left="539" w:hanging="539"/>
        <w:jc w:val="center"/>
        <w:rPr>
          <w:rFonts w:ascii="Arial" w:eastAsia="Calibri" w:hAnsi="Arial" w:cs="Arial"/>
          <w:noProof/>
        </w:rPr>
      </w:pPr>
      <w:r w:rsidRPr="00624CB6">
        <w:rPr>
          <w:rFonts w:ascii="Arial" w:hAnsi="Arial" w:cs="Arial"/>
          <w:noProof/>
        </w:rPr>
        <w:drawing>
          <wp:inline distT="0" distB="0" distL="0" distR="0">
            <wp:extent cx="5524500" cy="2752725"/>
            <wp:effectExtent l="0" t="0" r="19050" b="9525"/>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315B" w:rsidRPr="00624CB6" w:rsidRDefault="00F4315B" w:rsidP="00F4315B">
      <w:pPr>
        <w:tabs>
          <w:tab w:val="left" w:pos="915"/>
        </w:tabs>
        <w:spacing w:after="0" w:line="240" w:lineRule="auto"/>
        <w:ind w:left="539" w:hanging="539"/>
        <w:jc w:val="center"/>
        <w:rPr>
          <w:rFonts w:ascii="Arial" w:eastAsia="Calibri" w:hAnsi="Arial" w:cs="Arial"/>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Damarları normal infarktlarda facial motor aktivite açısından 8 hasta normal, 2 hastada minor asimetri ancak hareketleri iyi idi. Sol a. cerebri media’nın suladığı alanlardaki infarktlarda facial motor aktivite açısından 8 hasta normal, 4 hastada minor asimetri ancak hareketleri iyi, 6 hastada kesin güçsüzlük kısmi hareket mevcut, 1 hastada yüzün yarısının komplet paralizisi mevcut idi. Sağ a. cerebri media’nın suladığı alanlardaki infarktlarda facial motor aktivite açısından 4 hasta normal, 1 hastada minor asimetri ancak hareketleri iyi, 8 hastada kesin güçsüzlük kısmi hareket mevcut idi. Sol a. cerebri anterior’un suladığı alanlardaki infarktlarda facial motor aktivite açısından 2 hasta normal, 1 hastada kesin güçsüzlük kısmi hareket mevcut idi. Sağ a. cerebri anterior’un suladığı alanlardaki infarktlarda facial motor aktivite açısından 1 hasta normal, 1 hastada minor asimetri ancak hareketleri iyi idi. Sol a. cerebri posterior’un suladığı alanlardaki infarktlarda facial motor aktivite açısından 1 hasta normal, 1 hastada minor asimetri ancak hareketleri iyi idi. Sağ central arterlerin suladığı alanlardaki infarktlarda facial motor aktivite açısından 5 hasta normal,1 hastada minor asimetri ancak hareketler iyi, 5 hastada kesin güçsüzlük kısmi hareket mevcut idi. Sol </w:t>
      </w:r>
      <w:r>
        <w:rPr>
          <w:rFonts w:ascii="Arial" w:hAnsi="Arial" w:cs="Arial"/>
        </w:rPr>
        <w:t>a. vertebralis</w:t>
      </w:r>
      <w:r w:rsidRPr="00624CB6">
        <w:rPr>
          <w:rFonts w:ascii="Arial" w:hAnsi="Arial" w:cs="Arial"/>
        </w:rPr>
        <w:t xml:space="preserve">’in suladığı alanlardaki infarktlarda facial motor aktivite açısından 1 hasta normal, 2 hastada minor asimetri ancak hareketleri iyi, 3 hastada kesin güçsüzlük kısmi hareket mevcut idi. Sağ </w:t>
      </w:r>
      <w:r>
        <w:rPr>
          <w:rFonts w:ascii="Arial" w:hAnsi="Arial" w:cs="Arial"/>
        </w:rPr>
        <w:t>a. vertebralis</w:t>
      </w:r>
      <w:r w:rsidRPr="00624CB6">
        <w:rPr>
          <w:rFonts w:ascii="Arial" w:hAnsi="Arial" w:cs="Arial"/>
        </w:rPr>
        <w:t xml:space="preserve">’in suladığı alanlardaki infarktlarda facial motor aktivite açısından 1 hasta normal, 1 hastada minor asimetri ancak hareketleri iyi, 1 hastada kesin güçsüzlük kısmi hareket mevcut idi. A. </w:t>
      </w:r>
      <w:r>
        <w:rPr>
          <w:rFonts w:ascii="Arial" w:hAnsi="Arial" w:cs="Arial"/>
        </w:rPr>
        <w:t>basilaris</w:t>
      </w:r>
      <w:r w:rsidRPr="00624CB6">
        <w:rPr>
          <w:rFonts w:ascii="Arial" w:hAnsi="Arial" w:cs="Arial"/>
        </w:rPr>
        <w:t xml:space="preserve">’in suladığı alanlardaki infarktlarda facial motor aktivite açısından 2 hasta normal 1 hastada minor asimetri ancak hareketleri iyi idi. Sol a. cerebri media ve sol a. cerebri posterior’un suladıkları alanlardaki infarktlarda facial motor aktivite açısından 5 hasta normal, 1 hastada minor </w:t>
      </w:r>
      <w:r w:rsidRPr="00624CB6">
        <w:rPr>
          <w:rFonts w:ascii="Arial" w:hAnsi="Arial" w:cs="Arial"/>
        </w:rPr>
        <w:lastRenderedPageBreak/>
        <w:t>asimetri ancak hareketleri iyi, 2 hastada kesin güçsüzlük kısmi hareket mevcut idi (Grafik 4.12).</w:t>
      </w:r>
    </w:p>
    <w:p w:rsidR="00F4315B" w:rsidRPr="00624CB6" w:rsidRDefault="003E0EC7" w:rsidP="003E0EC7">
      <w:pPr>
        <w:spacing w:after="0" w:line="360" w:lineRule="auto"/>
        <w:ind w:left="539" w:hanging="539"/>
        <w:jc w:val="both"/>
        <w:rPr>
          <w:rFonts w:ascii="Arial" w:eastAsia="Calibri" w:hAnsi="Arial" w:cs="Arial"/>
          <w:b/>
        </w:rPr>
      </w:pPr>
      <w:r>
        <w:rPr>
          <w:rFonts w:ascii="Arial" w:eastAsia="Calibri" w:hAnsi="Arial" w:cs="Arial"/>
          <w:b/>
        </w:rPr>
        <w:t>Grafik 4.12.</w:t>
      </w:r>
    </w:p>
    <w:p w:rsidR="00F4315B" w:rsidRPr="00624CB6" w:rsidRDefault="00F4315B" w:rsidP="003E0EC7">
      <w:pPr>
        <w:tabs>
          <w:tab w:val="left" w:pos="915"/>
        </w:tabs>
        <w:spacing w:after="0" w:line="240" w:lineRule="auto"/>
        <w:ind w:left="539" w:hanging="539"/>
        <w:rPr>
          <w:rFonts w:ascii="Arial" w:eastAsia="Calibri" w:hAnsi="Arial" w:cs="Arial"/>
        </w:rPr>
      </w:pPr>
      <w:r w:rsidRPr="00624CB6">
        <w:rPr>
          <w:rFonts w:ascii="Arial" w:hAnsi="Arial" w:cs="Arial"/>
          <w:noProof/>
        </w:rPr>
        <w:drawing>
          <wp:inline distT="0" distB="0" distL="0" distR="0">
            <wp:extent cx="5638800" cy="2743200"/>
            <wp:effectExtent l="0" t="0" r="19050" b="1905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315B" w:rsidRPr="00624CB6" w:rsidRDefault="00F4315B" w:rsidP="003E0EC7">
      <w:pPr>
        <w:spacing w:line="240" w:lineRule="auto"/>
        <w:ind w:firstLine="708"/>
        <w:jc w:val="both"/>
        <w:rPr>
          <w:rFonts w:ascii="Arial" w:hAnsi="Arial" w:cs="Arial"/>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Damarları normal infarktlarda</w:t>
      </w:r>
      <w:r>
        <w:rPr>
          <w:rFonts w:ascii="Arial" w:hAnsi="Arial" w:cs="Arial"/>
        </w:rPr>
        <w:t xml:space="preserve"> </w:t>
      </w:r>
      <w:r w:rsidRPr="00624CB6">
        <w:rPr>
          <w:rFonts w:ascii="Arial" w:hAnsi="Arial" w:cs="Arial"/>
        </w:rPr>
        <w:t>sağ üst ekstremite motor açısından 9 hasta normal, 1 hastada normalden sapma, hafif güçsüzlük var idi. Sol a. cerebri media’nın suladığı alanlardaki infarktlarda sağ üst ekstremite motor açısından 9 hasta normal, 8 hastada normalde sapma, hafif güçsüzlük, 2 hasta</w:t>
      </w:r>
      <w:r>
        <w:rPr>
          <w:rFonts w:ascii="Arial" w:hAnsi="Arial" w:cs="Arial"/>
        </w:rPr>
        <w:t>da</w:t>
      </w:r>
      <w:r w:rsidRPr="00624CB6">
        <w:rPr>
          <w:rFonts w:ascii="Arial" w:hAnsi="Arial" w:cs="Arial"/>
        </w:rPr>
        <w:t xml:space="preserve"> yerçekimine karşı </w:t>
      </w:r>
      <w:r>
        <w:rPr>
          <w:rFonts w:ascii="Arial" w:hAnsi="Arial" w:cs="Arial"/>
        </w:rPr>
        <w:t>koyamama vardı</w:t>
      </w:r>
      <w:r w:rsidRPr="00624CB6">
        <w:rPr>
          <w:rFonts w:ascii="Arial" w:hAnsi="Arial" w:cs="Arial"/>
        </w:rPr>
        <w:t xml:space="preserve">. Sağ a. cerebri media’nın suladığı alanlardaki infarktlarda sağ üst ekstremite motor açısından 10 hasta normal, 1 hastada normalden sapma, hafif güçsüzlük, 1 hasta yerçekimine karşı </w:t>
      </w:r>
      <w:r>
        <w:rPr>
          <w:rFonts w:ascii="Arial" w:hAnsi="Arial" w:cs="Arial"/>
        </w:rPr>
        <w:t>koyamıyor</w:t>
      </w:r>
      <w:r w:rsidRPr="00624CB6">
        <w:rPr>
          <w:rFonts w:ascii="Arial" w:hAnsi="Arial" w:cs="Arial"/>
        </w:rPr>
        <w:t>, 1 hastada hiç hareket yok idi. Sol a. cerebri anterior’un suladığı alanlardaki infarktlarda sağ üst ekstremite motor açısından 1 hasta normal, 2 hasta</w:t>
      </w:r>
      <w:r>
        <w:rPr>
          <w:rFonts w:ascii="Arial" w:hAnsi="Arial" w:cs="Arial"/>
        </w:rPr>
        <w:t>da</w:t>
      </w:r>
      <w:r w:rsidRPr="00624CB6">
        <w:rPr>
          <w:rFonts w:ascii="Arial" w:hAnsi="Arial" w:cs="Arial"/>
        </w:rPr>
        <w:t xml:space="preserve"> yer çekimine karşı </w:t>
      </w:r>
      <w:r>
        <w:rPr>
          <w:rFonts w:ascii="Arial" w:hAnsi="Arial" w:cs="Arial"/>
        </w:rPr>
        <w:t>koyamama vardı</w:t>
      </w:r>
      <w:r w:rsidRPr="00624CB6">
        <w:rPr>
          <w:rFonts w:ascii="Arial" w:hAnsi="Arial" w:cs="Arial"/>
        </w:rPr>
        <w:t xml:space="preserve">. Sağ central arterlerin suladığı alanlardaki infarktlarda sağ üst motor aktivite açısından 1 hasta normal, 6 hastada normalden sapma hafif güçsüzlük, 5 hasta yerçekimine karşı </w:t>
      </w:r>
      <w:r>
        <w:rPr>
          <w:rFonts w:ascii="Arial" w:hAnsi="Arial" w:cs="Arial"/>
        </w:rPr>
        <w:t>koyamıyor</w:t>
      </w:r>
      <w:r w:rsidRPr="00624CB6">
        <w:rPr>
          <w:rFonts w:ascii="Arial" w:hAnsi="Arial" w:cs="Arial"/>
        </w:rPr>
        <w:t xml:space="preserve">, 1 hastada hiç hareket yok idi. Sağ </w:t>
      </w:r>
      <w:r>
        <w:rPr>
          <w:rFonts w:ascii="Arial" w:hAnsi="Arial" w:cs="Arial"/>
        </w:rPr>
        <w:t>a.vertebralis</w:t>
      </w:r>
      <w:r w:rsidRPr="00624CB6">
        <w:rPr>
          <w:rFonts w:ascii="Arial" w:hAnsi="Arial" w:cs="Arial"/>
        </w:rPr>
        <w:t xml:space="preserve">’in suladığı alanlardaki infarktlarda sağ üst motor aktivite açısından 5 hasta normal, 1 hastada normalden sapma hafif güçsüzlük var idi. A. </w:t>
      </w:r>
      <w:r>
        <w:rPr>
          <w:rFonts w:ascii="Arial" w:hAnsi="Arial" w:cs="Arial"/>
        </w:rPr>
        <w:t>basilaris</w:t>
      </w:r>
      <w:r w:rsidRPr="00624CB6">
        <w:rPr>
          <w:rFonts w:ascii="Arial" w:hAnsi="Arial" w:cs="Arial"/>
        </w:rPr>
        <w:t>’in suladığı alanlardaki infarktlarda sağ üst motor aktivite açısından 1 hasta normal, 2 hastada normalden sapma hafif güçsüzlük var idi. Sol a. cerebri media ve sol a. cerebri posterior’un sulama alanlarındaki infarktlarda 7 hasta normal, 1 hastada normalden sapma hafif güçsüzlük var idi (Grafik 4.13).</w:t>
      </w:r>
    </w:p>
    <w:p w:rsidR="00F4315B" w:rsidRDefault="00F4315B" w:rsidP="00F4315B">
      <w:pPr>
        <w:spacing w:after="0" w:line="240" w:lineRule="auto"/>
        <w:jc w:val="both"/>
        <w:rPr>
          <w:rFonts w:ascii="Arial" w:eastAsia="Calibri" w:hAnsi="Arial" w:cs="Arial"/>
          <w:b/>
        </w:rPr>
      </w:pPr>
    </w:p>
    <w:p w:rsidR="00F4315B" w:rsidRDefault="00F4315B" w:rsidP="00F4315B">
      <w:pPr>
        <w:spacing w:after="0" w:line="240" w:lineRule="auto"/>
        <w:jc w:val="both"/>
        <w:rPr>
          <w:rFonts w:ascii="Arial" w:eastAsia="Calibri" w:hAnsi="Arial" w:cs="Arial"/>
          <w:b/>
        </w:rPr>
      </w:pPr>
    </w:p>
    <w:p w:rsidR="003E0EC7" w:rsidRDefault="003E0EC7" w:rsidP="00F4315B">
      <w:pPr>
        <w:spacing w:after="0" w:line="240" w:lineRule="auto"/>
        <w:jc w:val="both"/>
        <w:rPr>
          <w:rFonts w:ascii="Arial" w:eastAsia="Calibri" w:hAnsi="Arial" w:cs="Arial"/>
          <w:b/>
        </w:rPr>
      </w:pPr>
    </w:p>
    <w:p w:rsidR="00F4315B" w:rsidRDefault="00F4315B" w:rsidP="00F4315B">
      <w:pPr>
        <w:spacing w:after="0" w:line="240" w:lineRule="auto"/>
        <w:jc w:val="both"/>
        <w:rPr>
          <w:rFonts w:ascii="Arial" w:eastAsia="Calibri" w:hAnsi="Arial" w:cs="Arial"/>
          <w:b/>
        </w:rPr>
      </w:pPr>
    </w:p>
    <w:p w:rsidR="00F4315B" w:rsidRPr="00624CB6" w:rsidRDefault="00F4315B" w:rsidP="003E0EC7">
      <w:pPr>
        <w:spacing w:after="0" w:line="360" w:lineRule="auto"/>
        <w:jc w:val="both"/>
        <w:rPr>
          <w:rFonts w:ascii="Arial" w:eastAsia="Calibri" w:hAnsi="Arial" w:cs="Arial"/>
          <w:b/>
        </w:rPr>
      </w:pPr>
      <w:r w:rsidRPr="00624CB6">
        <w:rPr>
          <w:rFonts w:ascii="Arial" w:eastAsia="Calibri" w:hAnsi="Arial" w:cs="Arial"/>
          <w:b/>
        </w:rPr>
        <w:lastRenderedPageBreak/>
        <w:t>Grafik 4.13.</w:t>
      </w:r>
    </w:p>
    <w:p w:rsidR="00F4315B" w:rsidRPr="00624CB6" w:rsidRDefault="00F4315B" w:rsidP="00F4315B">
      <w:pPr>
        <w:tabs>
          <w:tab w:val="left" w:pos="915"/>
        </w:tabs>
        <w:spacing w:after="0" w:line="240" w:lineRule="auto"/>
        <w:ind w:left="539" w:hanging="539"/>
        <w:jc w:val="center"/>
        <w:rPr>
          <w:rFonts w:ascii="Arial" w:eastAsia="Calibri" w:hAnsi="Arial" w:cs="Arial"/>
        </w:rPr>
      </w:pPr>
      <w:r w:rsidRPr="00624CB6">
        <w:rPr>
          <w:rFonts w:ascii="Arial" w:hAnsi="Arial" w:cs="Arial"/>
          <w:noProof/>
        </w:rPr>
        <w:drawing>
          <wp:inline distT="0" distB="0" distL="0" distR="0">
            <wp:extent cx="5572125" cy="2743200"/>
            <wp:effectExtent l="0" t="0" r="9525" b="1905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4315B" w:rsidRPr="00624CB6" w:rsidRDefault="00F4315B" w:rsidP="003E0EC7">
      <w:pPr>
        <w:spacing w:line="240" w:lineRule="auto"/>
        <w:jc w:val="both"/>
        <w:rPr>
          <w:rFonts w:ascii="Arial" w:hAnsi="Arial" w:cs="Arial"/>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Damarları normal infarktlarda</w:t>
      </w:r>
      <w:r>
        <w:rPr>
          <w:rFonts w:ascii="Arial" w:hAnsi="Arial" w:cs="Arial"/>
        </w:rPr>
        <w:t xml:space="preserve"> </w:t>
      </w:r>
      <w:r w:rsidRPr="00624CB6">
        <w:rPr>
          <w:rFonts w:ascii="Arial" w:hAnsi="Arial" w:cs="Arial"/>
        </w:rPr>
        <w:t>sol üst ekstremite motor açısından 9 hasta normal, 1 hastada normalden sapma hafif güçsüzlük var idi. Sol a. cerebri media’nın sulama alanındaki infarktlarda 17 hasta normal, 1 hastada normalden sapma hafif güçsüzlük, 1 hasta</w:t>
      </w:r>
      <w:r>
        <w:rPr>
          <w:rFonts w:ascii="Arial" w:hAnsi="Arial" w:cs="Arial"/>
        </w:rPr>
        <w:t>da</w:t>
      </w:r>
      <w:r w:rsidRPr="00624CB6">
        <w:rPr>
          <w:rFonts w:ascii="Arial" w:hAnsi="Arial" w:cs="Arial"/>
        </w:rPr>
        <w:t xml:space="preserve"> yerçekimine karşı </w:t>
      </w:r>
      <w:r>
        <w:rPr>
          <w:rFonts w:ascii="Arial" w:hAnsi="Arial" w:cs="Arial"/>
        </w:rPr>
        <w:t>koyamama vardı</w:t>
      </w:r>
      <w:r w:rsidRPr="00624CB6">
        <w:rPr>
          <w:rFonts w:ascii="Arial" w:hAnsi="Arial" w:cs="Arial"/>
        </w:rPr>
        <w:t>. Sağ a. cerebri media’nın suladığı alanlardaki infarktlarda sol üst ekstremite motor açısından 1 hasta normal, 4 hastada normalden sapma hafif güçsüzlük, 6 hasta yerçekimine karşı koyamıyor, 2 hastada hiç hareket yok</w:t>
      </w:r>
      <w:r>
        <w:rPr>
          <w:rFonts w:ascii="Arial" w:hAnsi="Arial" w:cs="Arial"/>
        </w:rPr>
        <w:t>tu. Sağ a.</w:t>
      </w:r>
      <w:r w:rsidRPr="00624CB6">
        <w:rPr>
          <w:rFonts w:ascii="Arial" w:hAnsi="Arial" w:cs="Arial"/>
        </w:rPr>
        <w:t xml:space="preserve">cerebri anterior’un suladığı alanlardaki infarktlarda sol üst ekstremite motor açısından 1 hasta normal, 1 hastada normalden sapma hafif güçsüzlük var idi. Sol a. cerebri posterior’un suladığı alanlardaki infarktlarda sol üst ekstremite motor açısından 1 hasta normal, 1 hastada normalden sapma hafif güçsüzlük var idi. Sağ central arterlerin suladığı alanlardaki infarktlarda sol üst ekstremite motor açısından 10 hasta normal, 1 hastada normalden sapma hafif güçsüzlük var idi. Sol </w:t>
      </w:r>
      <w:r>
        <w:rPr>
          <w:rFonts w:ascii="Arial" w:hAnsi="Arial" w:cs="Arial"/>
        </w:rPr>
        <w:t>a. vertebralis</w:t>
      </w:r>
      <w:r w:rsidRPr="00624CB6">
        <w:rPr>
          <w:rFonts w:ascii="Arial" w:hAnsi="Arial" w:cs="Arial"/>
        </w:rPr>
        <w:t>’in suladığı alanlardaki infarktlarda sol üst ekstremite motor açısından 2 hasta normal, 2 hastada normalden sapma hafif güçsüzlük, 2 hasta</w:t>
      </w:r>
      <w:r>
        <w:rPr>
          <w:rFonts w:ascii="Arial" w:hAnsi="Arial" w:cs="Arial"/>
        </w:rPr>
        <w:t>da</w:t>
      </w:r>
      <w:r w:rsidRPr="00624CB6">
        <w:rPr>
          <w:rFonts w:ascii="Arial" w:hAnsi="Arial" w:cs="Arial"/>
        </w:rPr>
        <w:t xml:space="preserve"> yerçekimine karşı </w:t>
      </w:r>
      <w:r>
        <w:rPr>
          <w:rFonts w:ascii="Arial" w:hAnsi="Arial" w:cs="Arial"/>
        </w:rPr>
        <w:t>koyamama vardı</w:t>
      </w:r>
      <w:r w:rsidRPr="00624CB6">
        <w:rPr>
          <w:rFonts w:ascii="Arial" w:hAnsi="Arial" w:cs="Arial"/>
        </w:rPr>
        <w:t>. Sol a. cerebri media ve sol a. cerebri posterior’un suladıkları alanlardaki infarktlarda sol üst ekstremite motor açısından 3 hasta normal, 4 hastada normalden sapma hafif güçsüzlük, 1 hasta</w:t>
      </w:r>
      <w:r>
        <w:rPr>
          <w:rFonts w:ascii="Arial" w:hAnsi="Arial" w:cs="Arial"/>
        </w:rPr>
        <w:t>da</w:t>
      </w:r>
      <w:r w:rsidRPr="00624CB6">
        <w:rPr>
          <w:rFonts w:ascii="Arial" w:hAnsi="Arial" w:cs="Arial"/>
        </w:rPr>
        <w:t xml:space="preserve"> yerçekimine karşı </w:t>
      </w:r>
      <w:r>
        <w:rPr>
          <w:rFonts w:ascii="Arial" w:hAnsi="Arial" w:cs="Arial"/>
        </w:rPr>
        <w:t>koyamama vardı</w:t>
      </w:r>
      <w:r w:rsidRPr="00624CB6">
        <w:rPr>
          <w:rFonts w:ascii="Arial" w:hAnsi="Arial" w:cs="Arial"/>
        </w:rPr>
        <w:t xml:space="preserve"> (Grafik 4.14).</w:t>
      </w:r>
    </w:p>
    <w:p w:rsidR="00F4315B" w:rsidRPr="00624CB6" w:rsidRDefault="00F4315B" w:rsidP="00F4315B">
      <w:pPr>
        <w:spacing w:line="360" w:lineRule="auto"/>
        <w:ind w:firstLine="708"/>
        <w:jc w:val="both"/>
        <w:rPr>
          <w:rFonts w:ascii="Arial" w:hAnsi="Arial" w:cs="Arial"/>
          <w:b/>
        </w:rPr>
      </w:pPr>
    </w:p>
    <w:p w:rsidR="00F4315B" w:rsidRDefault="00F4315B" w:rsidP="00F4315B">
      <w:pPr>
        <w:spacing w:line="360" w:lineRule="auto"/>
        <w:ind w:firstLine="708"/>
        <w:jc w:val="both"/>
        <w:rPr>
          <w:rFonts w:ascii="Arial" w:hAnsi="Arial" w:cs="Arial"/>
          <w:b/>
        </w:rPr>
      </w:pPr>
    </w:p>
    <w:p w:rsidR="00F4315B" w:rsidRDefault="00F4315B" w:rsidP="00F4315B">
      <w:pPr>
        <w:spacing w:after="0" w:line="240" w:lineRule="auto"/>
        <w:jc w:val="both"/>
        <w:rPr>
          <w:rFonts w:ascii="Arial" w:hAnsi="Arial" w:cs="Arial"/>
          <w:b/>
        </w:rPr>
      </w:pPr>
    </w:p>
    <w:p w:rsidR="003E0EC7" w:rsidRDefault="003E0EC7" w:rsidP="00F4315B">
      <w:pPr>
        <w:spacing w:after="0" w:line="240" w:lineRule="auto"/>
        <w:jc w:val="both"/>
        <w:rPr>
          <w:rFonts w:ascii="Arial" w:hAnsi="Arial" w:cs="Arial"/>
          <w:b/>
        </w:rPr>
      </w:pPr>
    </w:p>
    <w:p w:rsidR="00F4315B" w:rsidRPr="00624CB6" w:rsidRDefault="00C22CD7" w:rsidP="00C22CD7">
      <w:pPr>
        <w:spacing w:after="0" w:line="240" w:lineRule="auto"/>
        <w:jc w:val="both"/>
        <w:rPr>
          <w:rFonts w:ascii="Arial" w:hAnsi="Arial" w:cs="Arial"/>
        </w:rPr>
      </w:pPr>
      <w:r>
        <w:rPr>
          <w:rFonts w:ascii="Arial" w:hAnsi="Arial" w:cs="Arial"/>
          <w:b/>
        </w:rPr>
        <w:lastRenderedPageBreak/>
        <w:t xml:space="preserve"> </w:t>
      </w:r>
      <w:r w:rsidR="00F4315B" w:rsidRPr="00624CB6">
        <w:rPr>
          <w:rFonts w:ascii="Arial" w:hAnsi="Arial" w:cs="Arial"/>
          <w:b/>
        </w:rPr>
        <w:t>Grafik 4.14.</w:t>
      </w:r>
    </w:p>
    <w:p w:rsidR="00F4315B" w:rsidRPr="00624CB6" w:rsidRDefault="00F4315B" w:rsidP="00C22CD7">
      <w:pPr>
        <w:tabs>
          <w:tab w:val="left" w:pos="915"/>
        </w:tabs>
        <w:spacing w:after="0" w:line="240" w:lineRule="auto"/>
        <w:ind w:firstLine="28"/>
        <w:rPr>
          <w:rFonts w:ascii="Arial" w:eastAsia="Calibri" w:hAnsi="Arial" w:cs="Arial"/>
          <w:b/>
        </w:rPr>
      </w:pPr>
      <w:r w:rsidRPr="00624CB6">
        <w:rPr>
          <w:rFonts w:ascii="Arial" w:hAnsi="Arial" w:cs="Arial"/>
          <w:noProof/>
        </w:rPr>
        <w:drawing>
          <wp:inline distT="0" distB="0" distL="0" distR="0">
            <wp:extent cx="5410200" cy="2743200"/>
            <wp:effectExtent l="0" t="0" r="19050" b="1905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624CB6">
        <w:rPr>
          <w:rFonts w:ascii="Arial" w:eastAsia="Calibri" w:hAnsi="Arial" w:cs="Arial"/>
          <w:b/>
        </w:rPr>
        <w:t xml:space="preserve"> </w:t>
      </w:r>
    </w:p>
    <w:p w:rsidR="00F4315B" w:rsidRPr="00624CB6" w:rsidRDefault="00F4315B" w:rsidP="003E0EC7">
      <w:pPr>
        <w:tabs>
          <w:tab w:val="left" w:pos="915"/>
        </w:tabs>
        <w:spacing w:after="0" w:line="240" w:lineRule="auto"/>
        <w:rPr>
          <w:rFonts w:ascii="Arial" w:eastAsia="Calibri" w:hAnsi="Arial" w:cs="Arial"/>
        </w:rPr>
      </w:pPr>
    </w:p>
    <w:p w:rsidR="00F4315B" w:rsidRPr="00624CB6" w:rsidRDefault="00F4315B" w:rsidP="003E0EC7">
      <w:pPr>
        <w:spacing w:line="240" w:lineRule="auto"/>
        <w:ind w:firstLine="708"/>
        <w:jc w:val="both"/>
        <w:rPr>
          <w:rFonts w:ascii="Arial" w:hAnsi="Arial" w:cs="Arial"/>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Damarları normal infarktlarda ekstremite ataksisi açısından 8 hasta normal, 1 hastada üst veya alt ekstremitede var, 1 hastada hem üst hem de alt ekstremitelerde var idi. Sol a. cerebri media’nın suladığı alanlardaki infarktlarda ekstremite ataksisi açısından 18 hasta normal, 1 hastada üst veya alt ekstremitelerde var idi. Sağ a. cerebri media’nın suladığı alanlardaki infarktlarda ekstremite ataksisi açısından 12 hasta normal, 1 hastada üst veya alt ekstremitelerde var idi. Sağ central arterlerin suladığı alanlardaki infarktlarda ekstremite ataksisi açısından 10 hasta normal, 1 hastada üst veya alt ekstremitelerde var idi. Sağ </w:t>
      </w:r>
      <w:r>
        <w:rPr>
          <w:rFonts w:ascii="Arial" w:hAnsi="Arial" w:cs="Arial"/>
        </w:rPr>
        <w:t>a. vertebralis</w:t>
      </w:r>
      <w:r w:rsidRPr="00624CB6">
        <w:rPr>
          <w:rFonts w:ascii="Arial" w:hAnsi="Arial" w:cs="Arial"/>
        </w:rPr>
        <w:t xml:space="preserve">’in suladığı alanlardaki infarktlarda ekstremite ataksisi açısından 2 hasta normal, 1 hastada üst veya alt ekstremitede var idi. A. </w:t>
      </w:r>
      <w:r>
        <w:rPr>
          <w:rFonts w:ascii="Arial" w:hAnsi="Arial" w:cs="Arial"/>
        </w:rPr>
        <w:t>basilaris</w:t>
      </w:r>
      <w:r w:rsidRPr="00624CB6">
        <w:rPr>
          <w:rFonts w:ascii="Arial" w:hAnsi="Arial" w:cs="Arial"/>
        </w:rPr>
        <w:t>’in suladığı alanlardaki infarktlarda ekstremite ataksisi açısından 2 hasta normal, 1 hastada hem üst hemde alt ekstremitelerde var idi. Sol a. cerebri media ve sol a. cerebri posterior’un sulama alanlarındaki infarktlarda ekstremite ataksisi açısından 7 hasta normal, 1 hastada alt ekstremite veya üst ekstremitede var idi (Grafik 4.15).</w:t>
      </w: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p>
    <w:p w:rsidR="00F4315B" w:rsidRPr="00624CB6" w:rsidRDefault="00F4315B" w:rsidP="00F4315B">
      <w:pPr>
        <w:spacing w:after="0" w:line="240" w:lineRule="auto"/>
        <w:ind w:left="539" w:hanging="539"/>
        <w:jc w:val="both"/>
        <w:rPr>
          <w:rFonts w:ascii="Arial" w:eastAsia="Calibri" w:hAnsi="Arial" w:cs="Arial"/>
          <w:b/>
        </w:rPr>
      </w:pPr>
      <w:r w:rsidRPr="00624CB6">
        <w:rPr>
          <w:rFonts w:ascii="Arial" w:eastAsia="Calibri" w:hAnsi="Arial" w:cs="Arial"/>
          <w:b/>
        </w:rPr>
        <w:lastRenderedPageBreak/>
        <w:t>Grafik 4.15.</w:t>
      </w:r>
    </w:p>
    <w:p w:rsidR="00F4315B" w:rsidRPr="00624CB6" w:rsidRDefault="00F4315B" w:rsidP="00F4315B">
      <w:pPr>
        <w:tabs>
          <w:tab w:val="left" w:pos="915"/>
        </w:tabs>
        <w:spacing w:after="0" w:line="240" w:lineRule="auto"/>
        <w:ind w:left="539" w:hanging="539"/>
        <w:jc w:val="center"/>
        <w:rPr>
          <w:rFonts w:ascii="Arial" w:eastAsia="Calibri" w:hAnsi="Arial" w:cs="Arial"/>
        </w:rPr>
      </w:pPr>
      <w:r w:rsidRPr="00624CB6">
        <w:rPr>
          <w:rFonts w:ascii="Arial" w:hAnsi="Arial" w:cs="Arial"/>
          <w:noProof/>
        </w:rPr>
        <w:drawing>
          <wp:inline distT="0" distB="0" distL="0" distR="0">
            <wp:extent cx="5581650" cy="2714625"/>
            <wp:effectExtent l="0" t="0" r="19050"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Damarları normal infarktlarda sensorial durum açısından 6 hasta normal, 4 hastada iğne uyarımı ile hafif – orta dereceli duyu kaybı mevcut idi. Sol a. cerebri media’nın suladığı alanlardaki infarktlarda sensorial durum açısından 12 hasta normal, 6 hastada iğne uyarımı ile hafif – orta dereceli duyu kaybı, 1 hastada ağır duyu kaybı mevcut idi. Sağ a. cerebri media’nın suladığı alanlardaki infarktlarda sensorial durum açısından 7 hasta normal, 6 hastada iğne uyarımı ile hafif – orta dereceli duyu kaybı mevcut idi. Sol a. cerebri anterior’un suladığı alanlardaki infarktlarda  sensorial durum açısından 1 hasta normal, 2 hastada iğne uyarımı ile hafif – orta dereceli duyu kaybı mevcut idi. Sağ a. cerebri anterior’un suladığı alanlardaki infarktlarda sensorial durum açısından 1 hasta normal, 1 hastada iğne uyarımı ile hafif – orta dereceli duyu kaybı mevcut idi. Sağ central arterlerin suladığı alanlardaki infarktlarda sensorial durum açısından 4 hasta normal, 7 hastada iğne uyarımı ile hafif – orta dereceli duyu kaybı mevcut idi. Sol </w:t>
      </w:r>
      <w:r>
        <w:rPr>
          <w:rFonts w:ascii="Arial" w:hAnsi="Arial" w:cs="Arial"/>
        </w:rPr>
        <w:t>a. vertebralis</w:t>
      </w:r>
      <w:r w:rsidRPr="00624CB6">
        <w:rPr>
          <w:rFonts w:ascii="Arial" w:hAnsi="Arial" w:cs="Arial"/>
        </w:rPr>
        <w:t xml:space="preserve">’in suladığı alanlardaki infarktlarda sensorial durum açısından 2 hasta normal, 4 hastada iğne uyarımı ile hafif – orta derecede duyu kaybı mevcut idi. A. </w:t>
      </w:r>
      <w:r>
        <w:rPr>
          <w:rFonts w:ascii="Arial" w:hAnsi="Arial" w:cs="Arial"/>
        </w:rPr>
        <w:t>basilaris</w:t>
      </w:r>
      <w:r w:rsidRPr="00624CB6">
        <w:rPr>
          <w:rFonts w:ascii="Arial" w:hAnsi="Arial" w:cs="Arial"/>
        </w:rPr>
        <w:t>’in suladığı alanlardaki infarktlarda sensorial durum açısından 2 hasta normal, 1 hastada iğne uyarımı ile hafif – orta derecede duyu kaybı mevcut idi. Sol a. cerebri media ve sol a. cerebri posterior’un suladıkları alanlardaki infarktlarda sensorial durum açısından 5 hasta normal, 3 hastada iğne uyarımı ile hafif – orta derecede duyu kaybı mevcut idi (Grafik 4.16).</w:t>
      </w:r>
    </w:p>
    <w:p w:rsidR="00F4315B" w:rsidRPr="00624CB6" w:rsidRDefault="00F4315B" w:rsidP="00F4315B">
      <w:pPr>
        <w:spacing w:after="0"/>
        <w:rPr>
          <w:rFonts w:ascii="Arial" w:hAnsi="Arial" w:cs="Arial"/>
        </w:rPr>
      </w:pPr>
      <w:r w:rsidRPr="00624CB6">
        <w:rPr>
          <w:rFonts w:ascii="Arial" w:hAnsi="Arial" w:cs="Arial"/>
        </w:rPr>
        <w:t xml:space="preserve"> </w:t>
      </w:r>
    </w:p>
    <w:p w:rsidR="00F4315B" w:rsidRPr="00624CB6" w:rsidRDefault="00F4315B" w:rsidP="00F4315B">
      <w:pPr>
        <w:spacing w:after="0"/>
        <w:rPr>
          <w:rFonts w:ascii="Arial" w:hAnsi="Arial" w:cs="Arial"/>
        </w:rPr>
      </w:pPr>
    </w:p>
    <w:p w:rsidR="00F4315B" w:rsidRPr="00624CB6" w:rsidRDefault="00F4315B" w:rsidP="00F4315B">
      <w:pPr>
        <w:spacing w:after="0"/>
        <w:rPr>
          <w:rFonts w:ascii="Arial" w:hAnsi="Arial" w:cs="Arial"/>
        </w:rPr>
      </w:pPr>
    </w:p>
    <w:p w:rsidR="00F4315B" w:rsidRDefault="00F4315B" w:rsidP="00F4315B">
      <w:pPr>
        <w:spacing w:after="0"/>
        <w:rPr>
          <w:rFonts w:ascii="Arial" w:hAnsi="Arial" w:cs="Arial"/>
        </w:rPr>
      </w:pPr>
    </w:p>
    <w:p w:rsidR="003E0EC7" w:rsidRPr="00624CB6" w:rsidRDefault="003E0EC7" w:rsidP="00F4315B">
      <w:pPr>
        <w:spacing w:after="0"/>
        <w:rPr>
          <w:rFonts w:ascii="Arial" w:hAnsi="Arial" w:cs="Arial"/>
        </w:rPr>
      </w:pPr>
    </w:p>
    <w:p w:rsidR="00F4315B" w:rsidRPr="00624CB6" w:rsidRDefault="00F4315B" w:rsidP="003E0EC7">
      <w:pPr>
        <w:spacing w:after="0" w:line="360" w:lineRule="auto"/>
        <w:rPr>
          <w:rFonts w:ascii="Arial" w:eastAsia="Calibri" w:hAnsi="Arial" w:cs="Arial"/>
          <w:b/>
        </w:rPr>
      </w:pPr>
      <w:r w:rsidRPr="00624CB6">
        <w:rPr>
          <w:rFonts w:ascii="Arial" w:eastAsia="Calibri" w:hAnsi="Arial" w:cs="Arial"/>
          <w:b/>
        </w:rPr>
        <w:lastRenderedPageBreak/>
        <w:t>Grafik 4.16.</w:t>
      </w:r>
    </w:p>
    <w:p w:rsidR="00F4315B" w:rsidRPr="00624CB6" w:rsidRDefault="00F4315B" w:rsidP="00F4315B">
      <w:pPr>
        <w:tabs>
          <w:tab w:val="left" w:pos="915"/>
        </w:tabs>
        <w:spacing w:after="0" w:line="240" w:lineRule="auto"/>
        <w:ind w:left="539" w:hanging="539"/>
        <w:jc w:val="center"/>
        <w:rPr>
          <w:rFonts w:ascii="Arial" w:eastAsia="Calibri" w:hAnsi="Arial" w:cs="Arial"/>
        </w:rPr>
      </w:pPr>
      <w:r w:rsidRPr="00624CB6">
        <w:rPr>
          <w:rFonts w:ascii="Arial" w:hAnsi="Arial" w:cs="Arial"/>
          <w:noProof/>
        </w:rPr>
        <w:drawing>
          <wp:inline distT="0" distB="0" distL="0" distR="0">
            <wp:extent cx="5705475" cy="2743200"/>
            <wp:effectExtent l="0" t="0" r="9525" b="1905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4315B" w:rsidRPr="00624CB6" w:rsidRDefault="00F4315B" w:rsidP="00F4315B">
      <w:pPr>
        <w:spacing w:line="360" w:lineRule="auto"/>
        <w:jc w:val="both"/>
        <w:rPr>
          <w:rFonts w:ascii="Arial" w:hAnsi="Arial" w:cs="Arial"/>
        </w:rPr>
      </w:pPr>
    </w:p>
    <w:p w:rsidR="00F4315B" w:rsidRDefault="00F4315B" w:rsidP="00F4315B">
      <w:pPr>
        <w:spacing w:line="360" w:lineRule="auto"/>
        <w:ind w:firstLine="708"/>
        <w:jc w:val="both"/>
        <w:rPr>
          <w:rFonts w:ascii="Arial" w:hAnsi="Arial" w:cs="Arial"/>
        </w:rPr>
      </w:pPr>
      <w:r w:rsidRPr="00624CB6">
        <w:rPr>
          <w:rFonts w:ascii="Arial" w:hAnsi="Arial" w:cs="Arial"/>
        </w:rPr>
        <w:t>Sol a. cerebri media’nın suladığı alanlardaki infarktlarda ihmal açısından 18 hasta normal, 1 hastada ağır, birden fazla yönlü (görsel, taklit, işitsel) ihmal vardı. Sağ a. cerebri media’nın suladığı alanlardaki infarktlarda ihmal açısından 10 hasta normal, 3 hastada kısmi görsel veya taklit veya işitsel ihmal mevcuttu (Grafik 4.17).</w:t>
      </w:r>
    </w:p>
    <w:p w:rsidR="00C1784B" w:rsidRPr="00624CB6" w:rsidRDefault="00C1784B" w:rsidP="00F4315B">
      <w:pPr>
        <w:spacing w:line="360" w:lineRule="auto"/>
        <w:ind w:firstLine="708"/>
        <w:jc w:val="both"/>
        <w:rPr>
          <w:rFonts w:ascii="Arial" w:hAnsi="Arial" w:cs="Arial"/>
        </w:rPr>
      </w:pPr>
    </w:p>
    <w:p w:rsidR="00F4315B" w:rsidRPr="00624CB6" w:rsidRDefault="00F4315B" w:rsidP="003E0EC7">
      <w:pPr>
        <w:spacing w:after="0" w:line="360" w:lineRule="auto"/>
        <w:ind w:left="539" w:hanging="539"/>
        <w:jc w:val="both"/>
        <w:rPr>
          <w:rFonts w:ascii="Arial" w:eastAsia="Calibri" w:hAnsi="Arial" w:cs="Arial"/>
          <w:b/>
        </w:rPr>
      </w:pPr>
      <w:r w:rsidRPr="00624CB6">
        <w:rPr>
          <w:rFonts w:ascii="Arial" w:eastAsia="Calibri" w:hAnsi="Arial" w:cs="Arial"/>
          <w:b/>
        </w:rPr>
        <w:t xml:space="preserve">  Grafik 4.17.</w:t>
      </w:r>
    </w:p>
    <w:p w:rsidR="00F4315B" w:rsidRPr="00624CB6" w:rsidRDefault="00F4315B" w:rsidP="00F4315B">
      <w:pPr>
        <w:tabs>
          <w:tab w:val="left" w:pos="915"/>
        </w:tabs>
        <w:spacing w:after="0" w:line="240" w:lineRule="auto"/>
        <w:ind w:left="539" w:hanging="539"/>
        <w:jc w:val="center"/>
        <w:rPr>
          <w:rFonts w:ascii="Arial" w:eastAsia="Calibri" w:hAnsi="Arial" w:cs="Arial"/>
        </w:rPr>
      </w:pPr>
      <w:r w:rsidRPr="00624CB6">
        <w:rPr>
          <w:rFonts w:ascii="Arial" w:hAnsi="Arial" w:cs="Arial"/>
          <w:noProof/>
        </w:rPr>
        <w:drawing>
          <wp:inline distT="0" distB="0" distL="0" distR="0">
            <wp:extent cx="5534025" cy="2743200"/>
            <wp:effectExtent l="0" t="0" r="9525" b="1905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4315B" w:rsidRPr="00624CB6" w:rsidRDefault="00F4315B" w:rsidP="00F4315B">
      <w:pPr>
        <w:spacing w:line="360" w:lineRule="auto"/>
        <w:jc w:val="both"/>
        <w:rPr>
          <w:rFonts w:ascii="Arial" w:hAnsi="Arial" w:cs="Arial"/>
        </w:rPr>
      </w:pPr>
    </w:p>
    <w:p w:rsidR="00F4315B" w:rsidRDefault="00F4315B" w:rsidP="00F4315B">
      <w:pPr>
        <w:spacing w:line="360" w:lineRule="auto"/>
        <w:ind w:firstLine="708"/>
        <w:jc w:val="both"/>
        <w:rPr>
          <w:rFonts w:ascii="Arial" w:hAnsi="Arial" w:cs="Arial"/>
        </w:rPr>
      </w:pPr>
      <w:r w:rsidRPr="00624CB6">
        <w:rPr>
          <w:rFonts w:ascii="Arial" w:hAnsi="Arial" w:cs="Arial"/>
        </w:rPr>
        <w:t xml:space="preserve">Damarları normal infarktlarda artikulasyon açısından 7 hasta normal, 2 hastada hafif – orta derecede telaffuz bozukluğu, 1 hastada konuşma anlaşılmaz, afazisi ile uyumlu değildi. Sol a. cerebri media’nın suladığı alanlardaki infarktlarda artikülasyon </w:t>
      </w:r>
      <w:r w:rsidRPr="00624CB6">
        <w:rPr>
          <w:rFonts w:ascii="Arial" w:hAnsi="Arial" w:cs="Arial"/>
        </w:rPr>
        <w:lastRenderedPageBreak/>
        <w:t xml:space="preserve">açısından 11 hasta normal, 7 hastada hafif – orta derecede telaffuz bozukluğu, 1 hastada konuşma anlaşılmaz, afazisi ile uyumlu değildi. Sağ a. cerebri media’nın suladığı alanlardaki infarktlarda artikülasyon açısından 6 hasta normal, 6 hastada hafif – orta derecede telaffuz bozukluğu, 1 hastada konuşma anlaşılmaz, afazisi ile uyumlu değildi. Sol a. cerebri anterior’un suladığı alanlardaki infarktlarda artikülasyon açısından 2 hasta normal, 1 hastada hafif – orta derecede telaffuz bozukluğu mevcuttu. Sağ a. cerebri anterior’un suladığı alanlardaki infarktlarda artikülasyon açısından 1 hasta normal, 1 hastada hafif – orta derecede telaffuz bozukluğu mevcuttu. Sol a. cerebri posterior’un suladığı alanlardaki infarktlarda artikülasyon açısından 1 hasta normal, 1 hastada hafif – orta derecede telaffuz bozukluğu mevcuttu. Sağ central arterlerin suladığı alanlardaki infarktlarda artikülasyon açısından 7 hasta normal, 3 hastada hafif – orta derecede telaffuz bozukluğu, 1 hastada konuşma anlaşılmaz, afazisi ile uyumlu değildi. Sol </w:t>
      </w:r>
      <w:r>
        <w:rPr>
          <w:rFonts w:ascii="Arial" w:hAnsi="Arial" w:cs="Arial"/>
        </w:rPr>
        <w:t>a. vertebralis</w:t>
      </w:r>
      <w:r w:rsidRPr="00624CB6">
        <w:rPr>
          <w:rFonts w:ascii="Arial" w:hAnsi="Arial" w:cs="Arial"/>
        </w:rPr>
        <w:t xml:space="preserve">’in suladığı alanlardaki infarktlarda artikülasyon açısından 4 hasta normal, 2 hastada hafif – orta derecede telaffuz bozukluğu mevcuttu. Sağ </w:t>
      </w:r>
      <w:r>
        <w:rPr>
          <w:rFonts w:ascii="Arial" w:hAnsi="Arial" w:cs="Arial"/>
        </w:rPr>
        <w:t>a. vertebralis</w:t>
      </w:r>
      <w:r w:rsidRPr="00624CB6">
        <w:rPr>
          <w:rFonts w:ascii="Arial" w:hAnsi="Arial" w:cs="Arial"/>
        </w:rPr>
        <w:t xml:space="preserve">’in suladığı alanlardaki infarktlarda artikülasyon açısından 1 hasta normal, 2 hastada hafif – orta derecede telaffuz bozukluğu mevcuttu. A. </w:t>
      </w:r>
      <w:r>
        <w:rPr>
          <w:rFonts w:ascii="Arial" w:hAnsi="Arial" w:cs="Arial"/>
        </w:rPr>
        <w:t>basilaris</w:t>
      </w:r>
      <w:r w:rsidRPr="00624CB6">
        <w:rPr>
          <w:rFonts w:ascii="Arial" w:hAnsi="Arial" w:cs="Arial"/>
        </w:rPr>
        <w:t>’in suladığı alanlardaki infarktlarda artikülasyon açısından 1 hasta normal, 1 hastada hafif – orta derecede telaffuz bozukluğu, 1 hastada konuşma anlaşılmaz, afazisi ile uyumlu değildi. Sol a. cerebri media ve sol a. cerebri posterior’un suladığı alanlardaki infarktlarda artikülasyon açısından 5 hasta normal, 3 hastada hafif – orta derecede telaffuz bozukluğu mevcuttu (Grafik 4.18).</w:t>
      </w:r>
    </w:p>
    <w:p w:rsidR="00C1784B" w:rsidRPr="00624CB6" w:rsidRDefault="00C1784B" w:rsidP="00F4315B">
      <w:pPr>
        <w:spacing w:line="360" w:lineRule="auto"/>
        <w:ind w:firstLine="708"/>
        <w:jc w:val="both"/>
        <w:rPr>
          <w:rFonts w:ascii="Arial" w:hAnsi="Arial" w:cs="Arial"/>
        </w:rPr>
      </w:pPr>
    </w:p>
    <w:p w:rsidR="00F4315B" w:rsidRPr="00624CB6" w:rsidRDefault="00F4315B" w:rsidP="003E0EC7">
      <w:pPr>
        <w:tabs>
          <w:tab w:val="left" w:pos="1014"/>
        </w:tabs>
        <w:spacing w:after="0" w:line="360" w:lineRule="auto"/>
        <w:jc w:val="both"/>
        <w:rPr>
          <w:rFonts w:ascii="Arial" w:eastAsia="Calibri" w:hAnsi="Arial" w:cs="Arial"/>
        </w:rPr>
      </w:pPr>
      <w:r w:rsidRPr="00624CB6">
        <w:rPr>
          <w:rFonts w:ascii="Arial" w:eastAsia="Calibri" w:hAnsi="Arial" w:cs="Arial"/>
          <w:b/>
        </w:rPr>
        <w:t>Grafik 4.18.</w:t>
      </w:r>
    </w:p>
    <w:p w:rsidR="00F4315B" w:rsidRPr="00624CB6" w:rsidRDefault="00F4315B" w:rsidP="00F4315B">
      <w:pPr>
        <w:tabs>
          <w:tab w:val="left" w:pos="915"/>
        </w:tabs>
        <w:spacing w:after="0" w:line="240" w:lineRule="auto"/>
        <w:ind w:left="539" w:hanging="539"/>
        <w:jc w:val="center"/>
        <w:rPr>
          <w:rFonts w:ascii="Arial" w:eastAsia="Calibri" w:hAnsi="Arial" w:cs="Arial"/>
        </w:rPr>
      </w:pPr>
      <w:r w:rsidRPr="00624CB6">
        <w:rPr>
          <w:rFonts w:ascii="Arial" w:hAnsi="Arial" w:cs="Arial"/>
          <w:noProof/>
        </w:rPr>
        <w:drawing>
          <wp:inline distT="0" distB="0" distL="0" distR="0">
            <wp:extent cx="5762625" cy="2743200"/>
            <wp:effectExtent l="0" t="0" r="9525" b="1905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4315B" w:rsidRPr="00624CB6" w:rsidRDefault="00F4315B" w:rsidP="00F4315B">
      <w:pPr>
        <w:spacing w:line="360" w:lineRule="auto"/>
        <w:jc w:val="both"/>
        <w:rPr>
          <w:rFonts w:ascii="Arial" w:hAnsi="Arial" w:cs="Arial"/>
        </w:rPr>
      </w:pPr>
    </w:p>
    <w:p w:rsidR="00F4315B" w:rsidRDefault="00F4315B" w:rsidP="00F4315B">
      <w:pPr>
        <w:spacing w:line="360" w:lineRule="auto"/>
        <w:ind w:firstLine="708"/>
        <w:jc w:val="both"/>
        <w:rPr>
          <w:rFonts w:ascii="Arial" w:hAnsi="Arial" w:cs="Arial"/>
        </w:rPr>
      </w:pPr>
      <w:r w:rsidRPr="00624CB6">
        <w:rPr>
          <w:rFonts w:ascii="Arial" w:hAnsi="Arial" w:cs="Arial"/>
        </w:rPr>
        <w:lastRenderedPageBreak/>
        <w:t xml:space="preserve">Damarları normal infarktlarda dil açısından 10 hastada afazi yok idi. Sol a. cerebri media’nı suladığı alanlardaki infarktlarda dil açısından 7 hastada afazi yok, 4 hastada hafif – orta afazi, 4 hastada ağır afazi, 4 hastada global afazi mevcut idi. Sağ a. cerebri media’nın suladığı alanlardaki infarktlarda dil açısından 9 hastada afazi yok, 3 hastada hafif – orta afazi, 1 hastada ağır afazi var idi. Sol a. cerebri posterior’un suladığı alanlardaki infarktlarda dil açısından 1 hastada afazi yok, 1 hastada ağır afazi var idi. Sağ central arterlerin suladığı alanlardaki infarktlarda dil açısından 10 hastada afazi yok,  1 hastada ağır afazi var idi. Sol </w:t>
      </w:r>
      <w:r>
        <w:rPr>
          <w:rFonts w:ascii="Arial" w:hAnsi="Arial" w:cs="Arial"/>
        </w:rPr>
        <w:t>a. vertebralis</w:t>
      </w:r>
      <w:r w:rsidRPr="00624CB6">
        <w:rPr>
          <w:rFonts w:ascii="Arial" w:hAnsi="Arial" w:cs="Arial"/>
        </w:rPr>
        <w:t>’in suladığı alanlardaki infarktlarda dil açısından 5 hastada afazi yok, 1 hastada hafif – orta afazi mevcut idi. Sol a. cerebri media ve sol a. cerebri posterior’un suladıkları alanlardaki infarktlarda dil açısından 7 hastada afazi yok, 1 hastada ağır afazi mevcut idi (Grafik 4.19).</w:t>
      </w:r>
    </w:p>
    <w:p w:rsidR="00C1784B" w:rsidRPr="00624CB6" w:rsidRDefault="00C1784B" w:rsidP="00385B00">
      <w:pPr>
        <w:spacing w:line="240" w:lineRule="auto"/>
        <w:ind w:firstLine="708"/>
        <w:jc w:val="both"/>
        <w:rPr>
          <w:rFonts w:ascii="Arial" w:hAnsi="Arial" w:cs="Arial"/>
        </w:rPr>
      </w:pPr>
    </w:p>
    <w:p w:rsidR="00F4315B" w:rsidRPr="00624CB6" w:rsidRDefault="00F4315B" w:rsidP="00F4315B">
      <w:pPr>
        <w:spacing w:line="240" w:lineRule="auto"/>
        <w:jc w:val="both"/>
        <w:rPr>
          <w:rFonts w:ascii="Arial" w:hAnsi="Arial" w:cs="Arial"/>
          <w:b/>
        </w:rPr>
      </w:pPr>
      <w:r w:rsidRPr="00624CB6">
        <w:rPr>
          <w:rFonts w:ascii="Arial" w:hAnsi="Arial" w:cs="Arial"/>
          <w:b/>
        </w:rPr>
        <w:t>Grafik 4.19.</w:t>
      </w:r>
    </w:p>
    <w:p w:rsidR="00F4315B" w:rsidRPr="00624CB6" w:rsidRDefault="00F4315B" w:rsidP="00F4315B">
      <w:pPr>
        <w:spacing w:line="360" w:lineRule="auto"/>
        <w:jc w:val="both"/>
        <w:rPr>
          <w:rFonts w:ascii="Arial" w:hAnsi="Arial" w:cs="Arial"/>
        </w:rPr>
      </w:pPr>
      <w:r w:rsidRPr="00624CB6">
        <w:rPr>
          <w:rFonts w:ascii="Arial" w:hAnsi="Arial" w:cs="Arial"/>
          <w:noProof/>
        </w:rPr>
        <w:drawing>
          <wp:inline distT="0" distB="0" distL="0" distR="0">
            <wp:extent cx="5838825" cy="2743200"/>
            <wp:effectExtent l="0" t="0" r="9525" b="1905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4315B" w:rsidRPr="00624CB6" w:rsidRDefault="00F4315B" w:rsidP="00F4315B">
      <w:pPr>
        <w:spacing w:line="360" w:lineRule="auto"/>
        <w:jc w:val="both"/>
        <w:rPr>
          <w:rFonts w:ascii="Arial" w:hAnsi="Arial" w:cs="Arial"/>
        </w:rPr>
      </w:pPr>
    </w:p>
    <w:p w:rsidR="00F4315B" w:rsidRDefault="00F4315B" w:rsidP="00F4315B">
      <w:pPr>
        <w:spacing w:line="360" w:lineRule="auto"/>
        <w:ind w:firstLine="708"/>
        <w:jc w:val="both"/>
        <w:rPr>
          <w:rFonts w:ascii="Arial" w:hAnsi="Arial" w:cs="Arial"/>
        </w:rPr>
      </w:pPr>
      <w:r w:rsidRPr="00624CB6">
        <w:rPr>
          <w:rFonts w:ascii="Arial" w:hAnsi="Arial" w:cs="Arial"/>
        </w:rPr>
        <w:t xml:space="preserve">Damarları normal olan hastalarda infarkt büyüklüğü 1 hastada NIHSS: 0-1 arasında, 9 hastada NIHSS: 2-7 arasında hesaplandı. Sol a. cerebri media’nın oluşturduğu infarkt büyüklüğü 2 hastada NIHSS: 0-1 arasında, 12 hastada NIHSS: 2-7 arasında, 4 hastada NIHSS: 8-14 arasında, 2 hastada NIHSS: 15 ve üstünde bulundu. Sağ a. cerebri media’nın oluşturduğu infarkt büyüklüğü 6 hastada NIHSS: 2-7 arasında, 6 hastada NIHSS: 8-14 arasında, 1 hastada NIHSS: 15 ve üstünde bulundu. Sol a. cerebri anterior’un oluşturduğu infarkt büyüklüğü 1 hastada NIHSS: 0-1 arasında, 2 hastada NIHSS: 2-7 arasında hesaplandı. Sağ a. cerebri anterior’un oluşturduğu infarkt büyüklüğü 2 hastada NIHSS: 2-7 arasında bulundu. Sol a. cerebri posterior’un </w:t>
      </w:r>
      <w:r w:rsidRPr="00624CB6">
        <w:rPr>
          <w:rFonts w:ascii="Arial" w:hAnsi="Arial" w:cs="Arial"/>
        </w:rPr>
        <w:lastRenderedPageBreak/>
        <w:t xml:space="preserve">oluşturduğu infarkt büyüklüğü NIHSS: 2-7 arasında hesaplandı. Sağ central arterlerin oluşturduğu infarkt büyüklüğü 8 hastada NIHSS: 2-7 arasında, 3 hastada NIHSS: 8-14 arasında bulundu. Sol </w:t>
      </w:r>
      <w:r>
        <w:rPr>
          <w:rFonts w:ascii="Arial" w:hAnsi="Arial" w:cs="Arial"/>
        </w:rPr>
        <w:t>a. vertebralis</w:t>
      </w:r>
      <w:r w:rsidRPr="00624CB6">
        <w:rPr>
          <w:rFonts w:ascii="Arial" w:hAnsi="Arial" w:cs="Arial"/>
        </w:rPr>
        <w:t xml:space="preserve">’in oluşturduğu infarkt büyüklüğü 5 hastada NIHSS: 2-7 arasında, 1 hastada NIHSS: 8-14 arasında hesaplandı. Sağ </w:t>
      </w:r>
      <w:r>
        <w:rPr>
          <w:rFonts w:ascii="Arial" w:hAnsi="Arial" w:cs="Arial"/>
        </w:rPr>
        <w:t>a. vertebralis</w:t>
      </w:r>
      <w:r w:rsidRPr="00624CB6">
        <w:rPr>
          <w:rFonts w:ascii="Arial" w:hAnsi="Arial" w:cs="Arial"/>
        </w:rPr>
        <w:t xml:space="preserve">’in oluşturduğu infarkt büyüklüğü 3 hastada NIHSS: 2-7 arasında bulundu. A. </w:t>
      </w:r>
      <w:r>
        <w:rPr>
          <w:rFonts w:ascii="Arial" w:hAnsi="Arial" w:cs="Arial"/>
        </w:rPr>
        <w:t>basilaris</w:t>
      </w:r>
      <w:r w:rsidRPr="00624CB6">
        <w:rPr>
          <w:rFonts w:ascii="Arial" w:hAnsi="Arial" w:cs="Arial"/>
        </w:rPr>
        <w:t>’in oluşturduğu infarkt büyüklüğü 3 hastada NIHSS: 2-7 arasında hesaplandı. Sol a. cerebri media ve sol a. cerebri posterior’un oluşturdukları infarkt büyüklüğü 7 hastada NIHSS: 2-7 arasında, 1 hastada NIHSS: 8-14 arasında hesaplandı (Grafik 4.20, Tablo 4.8).</w:t>
      </w:r>
    </w:p>
    <w:p w:rsidR="00C1784B" w:rsidRPr="00624CB6" w:rsidRDefault="00C1784B" w:rsidP="00385B00">
      <w:pPr>
        <w:spacing w:line="240" w:lineRule="auto"/>
        <w:ind w:firstLine="708"/>
        <w:jc w:val="both"/>
        <w:rPr>
          <w:rFonts w:ascii="Arial" w:hAnsi="Arial" w:cs="Arial"/>
        </w:rPr>
      </w:pPr>
    </w:p>
    <w:p w:rsidR="00F4315B" w:rsidRPr="00624CB6" w:rsidRDefault="00F4315B" w:rsidP="00F4315B">
      <w:pPr>
        <w:spacing w:after="0" w:line="480" w:lineRule="auto"/>
        <w:ind w:left="539" w:hanging="539"/>
        <w:jc w:val="both"/>
        <w:rPr>
          <w:rFonts w:ascii="Arial" w:eastAsia="Calibri" w:hAnsi="Arial" w:cs="Arial"/>
          <w:b/>
        </w:rPr>
      </w:pPr>
      <w:r w:rsidRPr="00624CB6">
        <w:rPr>
          <w:rFonts w:ascii="Arial" w:eastAsia="Calibri" w:hAnsi="Arial" w:cs="Arial"/>
          <w:b/>
        </w:rPr>
        <w:t>Grafik 4.20.</w:t>
      </w:r>
    </w:p>
    <w:p w:rsidR="00F4315B" w:rsidRPr="00624CB6" w:rsidRDefault="00F4315B" w:rsidP="00F4315B">
      <w:pPr>
        <w:tabs>
          <w:tab w:val="left" w:pos="915"/>
        </w:tabs>
        <w:spacing w:after="0" w:line="240" w:lineRule="auto"/>
        <w:ind w:left="539" w:hanging="539"/>
        <w:jc w:val="center"/>
        <w:rPr>
          <w:rFonts w:ascii="Arial" w:eastAsia="Calibri" w:hAnsi="Arial" w:cs="Arial"/>
        </w:rPr>
      </w:pPr>
      <w:r w:rsidRPr="00624CB6">
        <w:rPr>
          <w:rFonts w:ascii="Arial" w:eastAsia="Calibri" w:hAnsi="Arial" w:cs="Arial"/>
          <w:noProof/>
        </w:rPr>
        <w:drawing>
          <wp:inline distT="0" distB="0" distL="0" distR="0">
            <wp:extent cx="5741670" cy="3518611"/>
            <wp:effectExtent l="0" t="0" r="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Pr="00624CB6" w:rsidRDefault="00F4315B" w:rsidP="00F4315B">
      <w:pPr>
        <w:spacing w:line="360" w:lineRule="auto"/>
        <w:jc w:val="both"/>
        <w:rPr>
          <w:rFonts w:ascii="Arial" w:hAnsi="Arial" w:cs="Arial"/>
        </w:rPr>
      </w:pPr>
    </w:p>
    <w:p w:rsidR="00F4315B" w:rsidRDefault="00F4315B" w:rsidP="00F4315B">
      <w:pPr>
        <w:spacing w:line="360" w:lineRule="auto"/>
        <w:jc w:val="both"/>
        <w:rPr>
          <w:rFonts w:ascii="Arial" w:hAnsi="Arial" w:cs="Arial"/>
        </w:rPr>
      </w:pPr>
    </w:p>
    <w:p w:rsidR="00385B00" w:rsidRPr="00624CB6" w:rsidRDefault="00385B00" w:rsidP="00F4315B">
      <w:pPr>
        <w:spacing w:line="360" w:lineRule="auto"/>
        <w:jc w:val="both"/>
        <w:rPr>
          <w:rFonts w:ascii="Arial" w:hAnsi="Arial" w:cs="Arial"/>
        </w:rPr>
      </w:pPr>
    </w:p>
    <w:p w:rsidR="00F4315B" w:rsidRPr="00624CB6" w:rsidRDefault="00F4315B" w:rsidP="00F4315B">
      <w:pPr>
        <w:tabs>
          <w:tab w:val="left" w:pos="915"/>
        </w:tabs>
        <w:spacing w:line="240" w:lineRule="auto"/>
        <w:jc w:val="both"/>
        <w:rPr>
          <w:rFonts w:ascii="Arial" w:eastAsia="Calibri" w:hAnsi="Arial" w:cs="Arial"/>
          <w:sz w:val="20"/>
          <w:szCs w:val="20"/>
        </w:rPr>
      </w:pPr>
      <w:r w:rsidRPr="00624CB6">
        <w:rPr>
          <w:rFonts w:ascii="Arial" w:eastAsia="Times New Roman" w:hAnsi="Arial" w:cs="Arial"/>
          <w:b/>
          <w:color w:val="000000"/>
          <w:sz w:val="20"/>
          <w:szCs w:val="20"/>
        </w:rPr>
        <w:lastRenderedPageBreak/>
        <w:t xml:space="preserve">       Tablo 4.8. </w:t>
      </w:r>
      <w:r w:rsidRPr="00624CB6">
        <w:rPr>
          <w:rFonts w:ascii="Arial" w:eastAsia="Times New Roman" w:hAnsi="Arial" w:cs="Arial"/>
          <w:color w:val="000000"/>
          <w:sz w:val="20"/>
          <w:szCs w:val="20"/>
        </w:rPr>
        <w:t>İnfarkt skalası, infarkt büyüklüğü ve damarlar arasındaki ilişki</w:t>
      </w:r>
    </w:p>
    <w:tbl>
      <w:tblPr>
        <w:tblStyle w:val="ListeTablo6Renkli9"/>
        <w:tblW w:w="8330" w:type="dxa"/>
        <w:tblInd w:w="534" w:type="dxa"/>
        <w:tblLook w:val="06A0"/>
      </w:tblPr>
      <w:tblGrid>
        <w:gridCol w:w="2943"/>
        <w:gridCol w:w="1843"/>
        <w:gridCol w:w="1134"/>
        <w:gridCol w:w="992"/>
        <w:gridCol w:w="1418"/>
      </w:tblGrid>
      <w:tr w:rsidR="00980C5A" w:rsidRPr="00980C5A" w:rsidTr="00454D32">
        <w:trPr>
          <w:cnfStyle w:val="100000000000"/>
          <w:trHeight w:val="300"/>
        </w:trPr>
        <w:tc>
          <w:tcPr>
            <w:cnfStyle w:val="001000000000"/>
            <w:tcW w:w="8330" w:type="dxa"/>
            <w:gridSpan w:val="5"/>
            <w:hideMark/>
          </w:tcPr>
          <w:p w:rsidR="00980C5A" w:rsidRPr="00980C5A" w:rsidRDefault="00980C5A" w:rsidP="00980C5A">
            <w:pPr>
              <w:spacing w:before="240"/>
              <w:rPr>
                <w:rFonts w:ascii="Arial" w:eastAsia="Times New Roman" w:hAnsi="Arial" w:cs="Arial"/>
                <w:sz w:val="16"/>
                <w:szCs w:val="16"/>
              </w:rPr>
            </w:pPr>
            <w:r w:rsidRPr="00980C5A">
              <w:rPr>
                <w:rFonts w:ascii="Arial" w:eastAsia="Times New Roman" w:hAnsi="Arial" w:cs="Arial"/>
                <w:sz w:val="16"/>
                <w:szCs w:val="16"/>
              </w:rPr>
              <w:t>Damarlar                                                Geliş NIHSS                   Ortalama (mm³)               Sayı                      SD</w:t>
            </w:r>
          </w:p>
        </w:tc>
      </w:tr>
      <w:tr w:rsidR="00980C5A" w:rsidRPr="00980C5A" w:rsidTr="00454D32">
        <w:trPr>
          <w:trHeight w:val="315"/>
        </w:trPr>
        <w:tc>
          <w:tcPr>
            <w:cnfStyle w:val="001000000000"/>
            <w:tcW w:w="8330" w:type="dxa"/>
            <w:gridSpan w:val="5"/>
            <w:noWrap/>
            <w:hideMark/>
          </w:tcPr>
          <w:p w:rsidR="00980C5A" w:rsidRPr="00980C5A" w:rsidRDefault="00980C5A" w:rsidP="00980C5A">
            <w:pPr>
              <w:rPr>
                <w:rFonts w:ascii="Arial" w:eastAsia="Times New Roman" w:hAnsi="Arial" w:cs="Arial"/>
                <w:sz w:val="16"/>
                <w:szCs w:val="16"/>
              </w:rPr>
            </w:pPr>
          </w:p>
        </w:tc>
      </w:tr>
      <w:tr w:rsidR="00980C5A" w:rsidRPr="00980C5A" w:rsidTr="00454D32">
        <w:trPr>
          <w:trHeight w:val="300"/>
        </w:trPr>
        <w:tc>
          <w:tcPr>
            <w:cnfStyle w:val="001000000000"/>
            <w:tcW w:w="2943"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Normal (1)</w:t>
            </w: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NIHSS:0-1</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0,00</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418" w:type="dxa"/>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NIHSS:2-7</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1,11</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9</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1,69</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1,00</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10</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1,63</w:t>
            </w:r>
          </w:p>
        </w:tc>
      </w:tr>
      <w:tr w:rsidR="00980C5A" w:rsidRPr="00980C5A" w:rsidTr="00454D32">
        <w:trPr>
          <w:trHeight w:val="480"/>
        </w:trPr>
        <w:tc>
          <w:tcPr>
            <w:cnfStyle w:val="001000000000"/>
            <w:tcW w:w="2943"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cerebri media (2)</w:t>
            </w: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NIHSS:0-1</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17,80</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7,30</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NIHSS:2-7</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249,65</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448,73</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NIHSS:8-14</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307,77</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427,11</w:t>
            </w:r>
          </w:p>
        </w:tc>
      </w:tr>
      <w:tr w:rsidR="00980C5A" w:rsidRPr="00980C5A" w:rsidTr="00454D32">
        <w:trPr>
          <w:trHeight w:val="48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NIHSS:15 VE ÜSTÜ</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389,02</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507,84</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252,03</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20</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409,10</w:t>
            </w:r>
          </w:p>
        </w:tc>
      </w:tr>
      <w:tr w:rsidR="00980C5A" w:rsidRPr="00980C5A" w:rsidTr="00454D32">
        <w:trPr>
          <w:trHeight w:val="300"/>
        </w:trPr>
        <w:tc>
          <w:tcPr>
            <w:cnfStyle w:val="001000000000"/>
            <w:tcW w:w="2943"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a. cerebri media (3)</w:t>
            </w: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NIHSS:2-7</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445,70</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6</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459,08</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NIHSS:8-14</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411,80</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6</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272,11</w:t>
            </w:r>
          </w:p>
        </w:tc>
      </w:tr>
      <w:tr w:rsidR="00980C5A" w:rsidRPr="00980C5A" w:rsidTr="00454D32">
        <w:trPr>
          <w:trHeight w:val="48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NIHSS:15 VE ÜSTÜ</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650,00</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418" w:type="dxa"/>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445,77</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13</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350,31</w:t>
            </w:r>
          </w:p>
        </w:tc>
      </w:tr>
      <w:tr w:rsidR="00980C5A" w:rsidRPr="00980C5A" w:rsidTr="00454D32">
        <w:trPr>
          <w:trHeight w:val="300"/>
        </w:trPr>
        <w:tc>
          <w:tcPr>
            <w:cnfStyle w:val="001000000000"/>
            <w:tcW w:w="2943"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cerebri anterior (4)</w:t>
            </w: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NIHSS:0-1</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18,95</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418" w:type="dxa"/>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NIHSS:2-7</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25,26</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4,46</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23,15</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4,82</w:t>
            </w:r>
          </w:p>
        </w:tc>
      </w:tr>
      <w:tr w:rsidR="00980C5A" w:rsidRPr="00980C5A" w:rsidTr="00454D32">
        <w:trPr>
          <w:trHeight w:val="300"/>
        </w:trPr>
        <w:tc>
          <w:tcPr>
            <w:cnfStyle w:val="001000000000"/>
            <w:tcW w:w="2943"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a. cerebri anterior (5)</w:t>
            </w: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NIHSS:2-7</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71,03</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87,05</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71,03</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87,05</w:t>
            </w:r>
          </w:p>
        </w:tc>
      </w:tr>
      <w:tr w:rsidR="00980C5A" w:rsidRPr="00980C5A" w:rsidTr="00454D32">
        <w:trPr>
          <w:trHeight w:val="300"/>
        </w:trPr>
        <w:tc>
          <w:tcPr>
            <w:cnfStyle w:val="001000000000"/>
            <w:tcW w:w="2943"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cerebri posterior (6)</w:t>
            </w: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NIHSS:2-7</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98,24</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98,75</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98,24</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98,75</w:t>
            </w:r>
          </w:p>
        </w:tc>
      </w:tr>
      <w:tr w:rsidR="00980C5A" w:rsidRPr="00980C5A" w:rsidTr="00454D32">
        <w:trPr>
          <w:trHeight w:val="300"/>
        </w:trPr>
        <w:tc>
          <w:tcPr>
            <w:cnfStyle w:val="001000000000"/>
            <w:tcW w:w="2943"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central arterler (8)</w:t>
            </w: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NIHSS:2-7</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23,06</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14,75</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NIHSS:8-14</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197,72</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214,29</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70,70</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11</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126,46</w:t>
            </w:r>
          </w:p>
        </w:tc>
      </w:tr>
      <w:tr w:rsidR="00980C5A" w:rsidRPr="00980C5A" w:rsidTr="00454D32">
        <w:trPr>
          <w:trHeight w:val="300"/>
        </w:trPr>
        <w:tc>
          <w:tcPr>
            <w:cnfStyle w:val="001000000000"/>
            <w:tcW w:w="2943"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central arterler (9)</w:t>
            </w: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NIHSS:2-7</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70,71</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5</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70,92</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NIHSS:8-14</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220,96</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418" w:type="dxa"/>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95,75</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6</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88,24</w:t>
            </w:r>
          </w:p>
        </w:tc>
      </w:tr>
      <w:tr w:rsidR="00980C5A" w:rsidRPr="00980C5A" w:rsidTr="00454D32">
        <w:trPr>
          <w:trHeight w:val="300"/>
        </w:trPr>
        <w:tc>
          <w:tcPr>
            <w:cnfStyle w:val="001000000000"/>
            <w:tcW w:w="2943"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Sol a. vertebralis (PICA) (10)</w:t>
            </w: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NIHSS:2-7</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228,33</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204,14</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228,33</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204,14</w:t>
            </w:r>
          </w:p>
        </w:tc>
      </w:tr>
      <w:tr w:rsidR="00980C5A" w:rsidRPr="00980C5A" w:rsidTr="00454D32">
        <w:trPr>
          <w:trHeight w:val="300"/>
        </w:trPr>
        <w:tc>
          <w:tcPr>
            <w:cnfStyle w:val="001000000000"/>
            <w:tcW w:w="2943"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Sağ a. vertebralis (PICA) (11)</w:t>
            </w: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NIHSS:2-7</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120,49</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91,33</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120,49</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3</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91,33</w:t>
            </w:r>
          </w:p>
        </w:tc>
      </w:tr>
      <w:tr w:rsidR="00980C5A" w:rsidRPr="00980C5A" w:rsidTr="00454D32">
        <w:trPr>
          <w:trHeight w:val="300"/>
        </w:trPr>
        <w:tc>
          <w:tcPr>
            <w:cnfStyle w:val="001000000000"/>
            <w:tcW w:w="2943" w:type="dxa"/>
            <w:vMerge w:val="restart"/>
            <w:hideMark/>
          </w:tcPr>
          <w:p w:rsidR="00980C5A" w:rsidRPr="00980C5A" w:rsidRDefault="00980C5A" w:rsidP="00980C5A">
            <w:pPr>
              <w:rPr>
                <w:rFonts w:ascii="Arial" w:eastAsia="Times New Roman" w:hAnsi="Arial" w:cs="Arial"/>
                <w:sz w:val="16"/>
                <w:szCs w:val="16"/>
              </w:rPr>
            </w:pPr>
            <w:r w:rsidRPr="00980C5A">
              <w:rPr>
                <w:rFonts w:ascii="Arial" w:eastAsia="Times New Roman" w:hAnsi="Arial" w:cs="Arial"/>
                <w:sz w:val="16"/>
                <w:szCs w:val="16"/>
              </w:rPr>
              <w:t>A. basillaris (12)</w:t>
            </w:r>
          </w:p>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NIHSS:2-7</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17,14</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7</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8,71</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NIHSS:8-14</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63,40</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w:t>
            </w:r>
          </w:p>
        </w:tc>
        <w:tc>
          <w:tcPr>
            <w:tcW w:w="1418" w:type="dxa"/>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w:t>
            </w:r>
          </w:p>
        </w:tc>
      </w:tr>
      <w:tr w:rsidR="00980C5A" w:rsidRPr="00980C5A" w:rsidTr="00454D32">
        <w:trPr>
          <w:trHeight w:val="300"/>
        </w:trPr>
        <w:tc>
          <w:tcPr>
            <w:cnfStyle w:val="001000000000"/>
            <w:tcW w:w="2943" w:type="dxa"/>
            <w:vMerge/>
            <w:hideMark/>
          </w:tcPr>
          <w:p w:rsidR="00980C5A" w:rsidRPr="00980C5A" w:rsidRDefault="00980C5A" w:rsidP="00980C5A">
            <w:pPr>
              <w:rPr>
                <w:rFonts w:ascii="Arial" w:eastAsia="Times New Roman" w:hAnsi="Arial" w:cs="Arial"/>
                <w:sz w:val="16"/>
                <w:szCs w:val="16"/>
              </w:rPr>
            </w:pPr>
          </w:p>
        </w:tc>
        <w:tc>
          <w:tcPr>
            <w:tcW w:w="1843" w:type="dxa"/>
            <w:hideMark/>
          </w:tcPr>
          <w:p w:rsidR="00980C5A" w:rsidRPr="00980C5A" w:rsidRDefault="00980C5A" w:rsidP="00980C5A">
            <w:pPr>
              <w:cnfStyle w:val="000000000000"/>
              <w:rPr>
                <w:rFonts w:ascii="Arial" w:eastAsia="Times New Roman" w:hAnsi="Arial" w:cs="Arial"/>
                <w:sz w:val="16"/>
                <w:szCs w:val="16"/>
              </w:rPr>
            </w:pPr>
            <w:r w:rsidRPr="00980C5A">
              <w:rPr>
                <w:rFonts w:ascii="Arial" w:eastAsia="Times New Roman" w:hAnsi="Arial" w:cs="Arial"/>
                <w:sz w:val="16"/>
                <w:szCs w:val="16"/>
              </w:rPr>
              <w:t>Total</w:t>
            </w:r>
          </w:p>
        </w:tc>
        <w:tc>
          <w:tcPr>
            <w:tcW w:w="1134"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22,92</w:t>
            </w:r>
          </w:p>
        </w:tc>
        <w:tc>
          <w:tcPr>
            <w:tcW w:w="992"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8</w:t>
            </w:r>
          </w:p>
        </w:tc>
        <w:tc>
          <w:tcPr>
            <w:tcW w:w="1418" w:type="dxa"/>
            <w:noWrap/>
            <w:hideMark/>
          </w:tcPr>
          <w:p w:rsidR="00980C5A" w:rsidRPr="00980C5A" w:rsidRDefault="00980C5A" w:rsidP="00980C5A">
            <w:pPr>
              <w:jc w:val="right"/>
              <w:cnfStyle w:val="000000000000"/>
              <w:rPr>
                <w:rFonts w:ascii="Arial" w:eastAsia="Times New Roman" w:hAnsi="Arial" w:cs="Arial"/>
                <w:sz w:val="16"/>
                <w:szCs w:val="16"/>
              </w:rPr>
            </w:pPr>
            <w:r w:rsidRPr="00980C5A">
              <w:rPr>
                <w:rFonts w:ascii="Arial" w:eastAsia="Times New Roman" w:hAnsi="Arial" w:cs="Arial"/>
                <w:sz w:val="16"/>
                <w:szCs w:val="16"/>
              </w:rPr>
              <w:t>18,24</w:t>
            </w:r>
          </w:p>
        </w:tc>
      </w:tr>
    </w:tbl>
    <w:p w:rsidR="00F4315B" w:rsidRDefault="00F4315B" w:rsidP="00385B00">
      <w:pPr>
        <w:spacing w:line="240" w:lineRule="auto"/>
        <w:jc w:val="both"/>
        <w:rPr>
          <w:rFonts w:ascii="Arial" w:hAnsi="Arial" w:cs="Arial"/>
        </w:rPr>
      </w:pPr>
    </w:p>
    <w:p w:rsidR="004438CD" w:rsidRDefault="004438CD" w:rsidP="00385B00">
      <w:pPr>
        <w:spacing w:line="240" w:lineRule="auto"/>
        <w:jc w:val="both"/>
        <w:rPr>
          <w:rFonts w:ascii="Arial" w:hAnsi="Arial" w:cs="Arial"/>
        </w:rPr>
      </w:pPr>
    </w:p>
    <w:p w:rsidR="004438CD" w:rsidRDefault="004438CD" w:rsidP="00385B00">
      <w:pPr>
        <w:spacing w:line="240" w:lineRule="auto"/>
        <w:jc w:val="both"/>
        <w:rPr>
          <w:rFonts w:ascii="Arial" w:hAnsi="Arial" w:cs="Arial"/>
        </w:rPr>
      </w:pPr>
    </w:p>
    <w:p w:rsidR="004438CD" w:rsidRDefault="004438CD" w:rsidP="00385B00">
      <w:pPr>
        <w:spacing w:line="240" w:lineRule="auto"/>
        <w:jc w:val="both"/>
        <w:rPr>
          <w:rFonts w:ascii="Arial" w:hAnsi="Arial" w:cs="Arial"/>
        </w:rPr>
      </w:pPr>
    </w:p>
    <w:p w:rsidR="004438CD" w:rsidRDefault="004438CD" w:rsidP="00385B00">
      <w:pPr>
        <w:spacing w:line="240" w:lineRule="auto"/>
        <w:jc w:val="both"/>
        <w:rPr>
          <w:rFonts w:ascii="Arial" w:hAnsi="Arial" w:cs="Arial"/>
        </w:rPr>
      </w:pPr>
    </w:p>
    <w:p w:rsidR="004438CD" w:rsidRPr="00624CB6" w:rsidRDefault="004438CD" w:rsidP="00385B00">
      <w:pPr>
        <w:spacing w:line="240" w:lineRule="auto"/>
        <w:jc w:val="both"/>
        <w:rPr>
          <w:rFonts w:ascii="Arial" w:hAnsi="Arial" w:cs="Arial"/>
        </w:rPr>
      </w:pPr>
    </w:p>
    <w:p w:rsidR="00F4315B" w:rsidRDefault="00F4315B" w:rsidP="00F4315B">
      <w:pPr>
        <w:ind w:firstLine="539"/>
        <w:jc w:val="both"/>
        <w:rPr>
          <w:rFonts w:ascii="Arial" w:hAnsi="Arial" w:cs="Arial"/>
        </w:rPr>
      </w:pPr>
      <w:r>
        <w:rPr>
          <w:rFonts w:ascii="Arial" w:hAnsi="Arial" w:cs="Arial"/>
        </w:rPr>
        <w:lastRenderedPageBreak/>
        <w:t>Verilerin değerlendirilmesinde istatististiksel analiz ile ilgili aşağıdaki bulgulara ulaşıldı;</w:t>
      </w:r>
    </w:p>
    <w:p w:rsidR="00F4315B" w:rsidRPr="00624CB6" w:rsidRDefault="00F4315B" w:rsidP="00F4315B">
      <w:pPr>
        <w:ind w:firstLine="539"/>
        <w:jc w:val="both"/>
        <w:rPr>
          <w:rFonts w:ascii="Arial" w:hAnsi="Arial" w:cs="Arial"/>
        </w:rPr>
      </w:pPr>
      <w:r w:rsidRPr="00624CB6">
        <w:rPr>
          <w:rFonts w:ascii="Arial" w:hAnsi="Arial" w:cs="Arial"/>
        </w:rPr>
        <w:t>İki boyutlu (2B) izlem ile infarkt alanı arasındaki korelasyon istatistiki olarak anlamlı bulundu (p&lt;0,05, R=0,992**).</w:t>
      </w:r>
    </w:p>
    <w:p w:rsidR="00F4315B" w:rsidRPr="00624CB6" w:rsidRDefault="00F4315B" w:rsidP="00F4315B">
      <w:pPr>
        <w:ind w:firstLine="539"/>
        <w:jc w:val="both"/>
        <w:rPr>
          <w:rFonts w:ascii="Arial" w:hAnsi="Arial" w:cs="Arial"/>
        </w:rPr>
      </w:pPr>
      <w:r w:rsidRPr="00624CB6">
        <w:rPr>
          <w:rFonts w:ascii="Arial" w:hAnsi="Arial" w:cs="Arial"/>
        </w:rPr>
        <w:t>Üç boyutlu (3B) izlem ile infarkt hacmi arasındaki korelasyon istatistiki olarak anlamlı bulundu (p&lt;0,05, R=0,950**).</w:t>
      </w:r>
    </w:p>
    <w:p w:rsidR="00F4315B" w:rsidRPr="00624CB6" w:rsidRDefault="00F4315B" w:rsidP="00F4315B">
      <w:pPr>
        <w:ind w:firstLine="539"/>
        <w:jc w:val="both"/>
        <w:rPr>
          <w:rFonts w:ascii="Arial" w:hAnsi="Arial" w:cs="Arial"/>
        </w:rPr>
      </w:pPr>
      <w:r w:rsidRPr="00624CB6">
        <w:rPr>
          <w:rFonts w:ascii="Arial" w:hAnsi="Arial" w:cs="Arial"/>
        </w:rPr>
        <w:t>İki boyutlu (2B) izlem ile infarkt skalası arasındaki korelasyon istatistiki olarak anlamlı bulundu (p&lt;0,05, R=0,249*).</w:t>
      </w:r>
    </w:p>
    <w:p w:rsidR="00F4315B" w:rsidRPr="00624CB6" w:rsidRDefault="00F4315B" w:rsidP="00F4315B">
      <w:pPr>
        <w:ind w:firstLine="539"/>
        <w:jc w:val="both"/>
        <w:rPr>
          <w:rFonts w:ascii="Arial" w:hAnsi="Arial" w:cs="Arial"/>
        </w:rPr>
      </w:pPr>
      <w:r>
        <w:rPr>
          <w:rFonts w:ascii="Arial" w:hAnsi="Arial" w:cs="Arial"/>
        </w:rPr>
        <w:t>Fakat</w:t>
      </w:r>
      <w:r w:rsidRPr="00624CB6">
        <w:rPr>
          <w:rFonts w:ascii="Arial" w:hAnsi="Arial" w:cs="Arial"/>
        </w:rPr>
        <w:t xml:space="preserve"> üç boyutlu (3B) izlem ile infarkt skalası arasındaki korelasyon istatistiki olarak anlamlı bulunmadı (p&gt;0,05).</w:t>
      </w:r>
    </w:p>
    <w:p w:rsidR="00F4315B" w:rsidRPr="00624CB6" w:rsidRDefault="00F4315B" w:rsidP="00F4315B">
      <w:pPr>
        <w:spacing w:line="480" w:lineRule="auto"/>
        <w:jc w:val="both"/>
        <w:rPr>
          <w:rFonts w:ascii="Arial" w:hAnsi="Arial" w:cs="Arial"/>
        </w:rPr>
      </w:pPr>
    </w:p>
    <w:p w:rsidR="00F4315B" w:rsidRPr="00624CB6" w:rsidRDefault="00F4315B" w:rsidP="00F4315B">
      <w:pPr>
        <w:spacing w:line="480" w:lineRule="auto"/>
        <w:jc w:val="both"/>
        <w:rPr>
          <w:rFonts w:ascii="Arial" w:hAnsi="Arial" w:cs="Arial"/>
        </w:rPr>
      </w:pPr>
      <w:r w:rsidRPr="00624CB6">
        <w:rPr>
          <w:rFonts w:ascii="Arial" w:hAnsi="Arial" w:cs="Arial"/>
        </w:rPr>
        <w:t xml:space="preserve">   </w:t>
      </w:r>
    </w:p>
    <w:p w:rsidR="00F4315B" w:rsidRPr="00624CB6" w:rsidRDefault="00F4315B" w:rsidP="00F4315B">
      <w:pPr>
        <w:spacing w:line="480" w:lineRule="auto"/>
        <w:jc w:val="both"/>
        <w:rPr>
          <w:rFonts w:ascii="Arial" w:hAnsi="Arial" w:cs="Arial"/>
        </w:rPr>
      </w:pPr>
    </w:p>
    <w:p w:rsidR="00F4315B" w:rsidRPr="00624CB6" w:rsidRDefault="00F4315B" w:rsidP="00F4315B">
      <w:pPr>
        <w:spacing w:line="480" w:lineRule="auto"/>
        <w:jc w:val="both"/>
        <w:rPr>
          <w:rFonts w:ascii="Arial" w:hAnsi="Arial" w:cs="Arial"/>
        </w:rPr>
      </w:pPr>
    </w:p>
    <w:p w:rsidR="00F4315B" w:rsidRPr="00624CB6" w:rsidRDefault="00F4315B" w:rsidP="00F4315B">
      <w:pPr>
        <w:spacing w:line="480" w:lineRule="auto"/>
        <w:jc w:val="both"/>
        <w:rPr>
          <w:rFonts w:ascii="Arial" w:hAnsi="Arial" w:cs="Arial"/>
        </w:rPr>
      </w:pPr>
    </w:p>
    <w:p w:rsidR="00F4315B" w:rsidRPr="00624CB6" w:rsidRDefault="00F4315B" w:rsidP="00F4315B">
      <w:pPr>
        <w:spacing w:line="480" w:lineRule="auto"/>
        <w:jc w:val="both"/>
        <w:rPr>
          <w:rFonts w:ascii="Arial" w:hAnsi="Arial" w:cs="Arial"/>
        </w:rPr>
      </w:pPr>
    </w:p>
    <w:p w:rsidR="00F4315B" w:rsidRPr="00624CB6" w:rsidRDefault="00F4315B" w:rsidP="00F4315B">
      <w:pPr>
        <w:spacing w:line="480" w:lineRule="auto"/>
        <w:jc w:val="both"/>
        <w:rPr>
          <w:rFonts w:ascii="Arial" w:hAnsi="Arial" w:cs="Arial"/>
        </w:rPr>
      </w:pPr>
    </w:p>
    <w:p w:rsidR="00F4315B" w:rsidRPr="00624CB6" w:rsidRDefault="00F4315B" w:rsidP="00F4315B">
      <w:pPr>
        <w:spacing w:line="480" w:lineRule="auto"/>
        <w:jc w:val="both"/>
        <w:rPr>
          <w:rFonts w:ascii="Arial" w:hAnsi="Arial" w:cs="Arial"/>
        </w:rPr>
      </w:pPr>
    </w:p>
    <w:p w:rsidR="00F4315B" w:rsidRPr="00624CB6" w:rsidRDefault="00F4315B" w:rsidP="00F4315B">
      <w:pPr>
        <w:spacing w:line="480" w:lineRule="auto"/>
        <w:jc w:val="both"/>
        <w:rPr>
          <w:rFonts w:ascii="Arial" w:hAnsi="Arial" w:cs="Arial"/>
        </w:rPr>
      </w:pPr>
    </w:p>
    <w:p w:rsidR="00F4315B" w:rsidRPr="00624CB6" w:rsidRDefault="00F4315B" w:rsidP="00F4315B">
      <w:pPr>
        <w:spacing w:line="480" w:lineRule="auto"/>
        <w:jc w:val="both"/>
        <w:rPr>
          <w:rFonts w:ascii="Arial" w:hAnsi="Arial" w:cs="Arial"/>
        </w:rPr>
      </w:pPr>
    </w:p>
    <w:p w:rsidR="00F4315B" w:rsidRPr="00624CB6" w:rsidRDefault="00F4315B" w:rsidP="00F4315B">
      <w:pPr>
        <w:tabs>
          <w:tab w:val="left" w:pos="360"/>
        </w:tabs>
        <w:spacing w:line="480" w:lineRule="auto"/>
        <w:jc w:val="both"/>
        <w:rPr>
          <w:rFonts w:ascii="Arial" w:hAnsi="Arial" w:cs="Arial"/>
        </w:rPr>
      </w:pPr>
    </w:p>
    <w:p w:rsidR="00F4315B" w:rsidRPr="00624CB6" w:rsidRDefault="00F4315B" w:rsidP="00F4315B">
      <w:pPr>
        <w:tabs>
          <w:tab w:val="left" w:pos="360"/>
        </w:tabs>
        <w:spacing w:line="480" w:lineRule="auto"/>
        <w:jc w:val="both"/>
        <w:rPr>
          <w:rFonts w:ascii="Arial" w:hAnsi="Arial" w:cs="Arial"/>
        </w:rPr>
      </w:pPr>
    </w:p>
    <w:p w:rsidR="00F4315B" w:rsidRDefault="00F4315B" w:rsidP="00F4315B">
      <w:pPr>
        <w:tabs>
          <w:tab w:val="left" w:pos="360"/>
        </w:tabs>
        <w:spacing w:line="480" w:lineRule="auto"/>
        <w:jc w:val="both"/>
        <w:rPr>
          <w:rFonts w:ascii="Arial" w:hAnsi="Arial" w:cs="Arial"/>
        </w:rPr>
      </w:pPr>
    </w:p>
    <w:p w:rsidR="00F4315B" w:rsidRDefault="00F4315B" w:rsidP="00F4315B">
      <w:pPr>
        <w:tabs>
          <w:tab w:val="left" w:pos="360"/>
        </w:tabs>
        <w:spacing w:line="480" w:lineRule="auto"/>
        <w:jc w:val="both"/>
        <w:rPr>
          <w:rFonts w:ascii="Arial" w:hAnsi="Arial" w:cs="Arial"/>
        </w:rPr>
      </w:pPr>
    </w:p>
    <w:p w:rsidR="00F4315B" w:rsidRDefault="00F4315B" w:rsidP="00385B00">
      <w:pPr>
        <w:tabs>
          <w:tab w:val="left" w:pos="360"/>
        </w:tabs>
        <w:spacing w:line="240" w:lineRule="auto"/>
        <w:jc w:val="both"/>
        <w:rPr>
          <w:rFonts w:ascii="Arial" w:hAnsi="Arial" w:cs="Arial"/>
        </w:rPr>
      </w:pPr>
    </w:p>
    <w:p w:rsidR="00C1784B" w:rsidRDefault="00C1784B" w:rsidP="00385B00">
      <w:pPr>
        <w:tabs>
          <w:tab w:val="left" w:pos="360"/>
        </w:tabs>
        <w:spacing w:line="240" w:lineRule="auto"/>
        <w:jc w:val="both"/>
        <w:rPr>
          <w:rFonts w:ascii="Arial" w:hAnsi="Arial" w:cs="Arial"/>
        </w:rPr>
      </w:pPr>
    </w:p>
    <w:p w:rsidR="00C1784B" w:rsidRDefault="00C1784B" w:rsidP="00385B00">
      <w:pPr>
        <w:tabs>
          <w:tab w:val="left" w:pos="360"/>
        </w:tabs>
        <w:spacing w:line="240" w:lineRule="auto"/>
        <w:jc w:val="both"/>
        <w:rPr>
          <w:rFonts w:ascii="Arial" w:hAnsi="Arial" w:cs="Arial"/>
        </w:rPr>
      </w:pPr>
    </w:p>
    <w:p w:rsidR="00C1784B" w:rsidRPr="00624CB6" w:rsidRDefault="00C1784B" w:rsidP="00385B00">
      <w:pPr>
        <w:tabs>
          <w:tab w:val="left" w:pos="360"/>
        </w:tabs>
        <w:spacing w:line="240" w:lineRule="auto"/>
        <w:jc w:val="both"/>
        <w:rPr>
          <w:rFonts w:ascii="Arial" w:hAnsi="Arial" w:cs="Arial"/>
        </w:rPr>
      </w:pPr>
    </w:p>
    <w:p w:rsidR="00F4315B" w:rsidRPr="00624CB6" w:rsidRDefault="00F4315B" w:rsidP="00F80297">
      <w:pPr>
        <w:pStyle w:val="ListeParagraf"/>
        <w:numPr>
          <w:ilvl w:val="0"/>
          <w:numId w:val="1"/>
        </w:numPr>
        <w:tabs>
          <w:tab w:val="left" w:pos="284"/>
        </w:tabs>
        <w:spacing w:line="480" w:lineRule="auto"/>
        <w:ind w:hanging="720"/>
        <w:jc w:val="both"/>
        <w:rPr>
          <w:rFonts w:ascii="Arial" w:hAnsi="Arial" w:cs="Arial"/>
        </w:rPr>
      </w:pPr>
      <w:r w:rsidRPr="00624CB6">
        <w:rPr>
          <w:rFonts w:ascii="Arial" w:hAnsi="Arial" w:cs="Arial"/>
          <w:b/>
        </w:rPr>
        <w:t xml:space="preserve">TARTIŞMA </w:t>
      </w:r>
    </w:p>
    <w:p w:rsidR="00F4315B" w:rsidRDefault="00F4315B" w:rsidP="00385B00">
      <w:pPr>
        <w:pStyle w:val="ListeParagraf"/>
        <w:tabs>
          <w:tab w:val="left" w:pos="360"/>
        </w:tabs>
        <w:spacing w:line="240" w:lineRule="auto"/>
        <w:ind w:left="480"/>
        <w:jc w:val="both"/>
        <w:rPr>
          <w:rFonts w:ascii="Arial" w:hAnsi="Arial" w:cs="Arial"/>
        </w:rPr>
      </w:pPr>
    </w:p>
    <w:p w:rsidR="00F4315B" w:rsidRPr="00624CB6" w:rsidRDefault="00F4315B" w:rsidP="00385B00">
      <w:pPr>
        <w:pStyle w:val="ListeParagraf"/>
        <w:tabs>
          <w:tab w:val="left" w:pos="360"/>
        </w:tabs>
        <w:spacing w:line="240" w:lineRule="auto"/>
        <w:ind w:left="480"/>
        <w:jc w:val="both"/>
        <w:rPr>
          <w:rFonts w:ascii="Arial" w:hAnsi="Arial" w:cs="Arial"/>
        </w:rPr>
      </w:pPr>
    </w:p>
    <w:p w:rsidR="00F4315B" w:rsidRPr="00624CB6" w:rsidRDefault="00F4315B" w:rsidP="00F4315B">
      <w:pPr>
        <w:spacing w:line="480" w:lineRule="auto"/>
        <w:jc w:val="both"/>
        <w:rPr>
          <w:rFonts w:ascii="Arial" w:hAnsi="Arial" w:cs="Arial"/>
        </w:rPr>
      </w:pPr>
      <w:r w:rsidRPr="00624CB6">
        <w:rPr>
          <w:rFonts w:ascii="Arial" w:hAnsi="Arial" w:cs="Arial"/>
        </w:rPr>
        <w:tab/>
        <w:t xml:space="preserve">Beyin, merkezi sinir sisteminin bir bölümüdür. Üç major alt birime ayrılır; bunlar beyin sapı, cerebellum ve cerebrum’dur. Cerebrum, cerebral hemisferler ile diencephalon’u içerir. Bu çalışmada, klinik ile ilişkilendirilen anatomik yapılar bunlar olmuştur. İnme (stroke), beyni besleyen damarların patolojik bir süreç ile doğrudan tutulduğu ve sonrasında iskemi veya kanama nedeniyle beynin bir bölgesinin geçici veya kalıcı olarak etkilenmesine sebep olan tüm hastalıkları kapsamaktadır. Beyinde veya beynin herhangi bir bölgesinde gelişen infarkt beynin bölgesel anatomik ve fizyolojik özelliklerine bağlı olarak insan vücudunun fonksiyonlarında yetmezliğe sebep olmaktadır. Bu hastalıklarda ortaya çıkan nörolojik bulguların gelişmiş yöntemlerle detaylı incelenmesi sadece hastalıkların mekanizmasıyla ilgili değil, aynı zamanda beyin ve fonksiyonlarıyla ilgilli anatomik, fizyolojik yeni bilgilerin keşfedilmesini sağlayacaktır. Günümüzde nörobilimde oldukça iyi gelişmeler olmasına rağmen birçok bilinmeyen vardır. Bizim çalışmamızın amacı, inmeli hasta beyinlerinin radyolojik görüntülerinde bilgisayar destekli üç boyutlu yöntemler ile çalışarak beynin anatomik ve fonksiyonel özelliklerini tekrar gözden geçirerek literatür ile karşılaştırmaktır. Bu amaçla 105 iskemili hasta beyinlerinin radyolojik görüntüleri bilgisayar destekli osirix programında rekonstrukte edilerek 3B görüntüleri elde edilmiş, infarkt büyüklükleri hacim olarak ortaya konmuş ve infarkt lokalizasyonu 3B olarak tespit edilmiştir. İnfarkt lokalizasyonları beyin bölgelerini sulayan arterler ile korele edilmiştir. İnfarkt büyüklüğü ve belli beyin bölgelerini besleyen damarlara göre beyin fonksiyonlarındaki kayıp ilişkilendirilmiştir. Beyin fonksiyonlarının kaybının tespiti için nörolojik bilimlerin ortaklaşa kabul ettiği inme skalası (NIHSS – National Instute of Healt Stroke Scale) </w:t>
      </w:r>
      <w:r w:rsidRPr="00624CB6">
        <w:rPr>
          <w:rFonts w:ascii="Arial" w:hAnsi="Arial" w:cs="Arial"/>
        </w:rPr>
        <w:lastRenderedPageBreak/>
        <w:t>kullanılmıştır. Bu skala dünya literatünde kabul edilmiştir (Orgogozo 1991, Bradley 2000). B</w:t>
      </w:r>
      <w:r>
        <w:rPr>
          <w:rFonts w:ascii="Arial" w:hAnsi="Arial" w:cs="Arial"/>
        </w:rPr>
        <w:t>iz b</w:t>
      </w:r>
      <w:r w:rsidRPr="00624CB6">
        <w:rPr>
          <w:rFonts w:ascii="Arial" w:hAnsi="Arial" w:cs="Arial"/>
        </w:rPr>
        <w:t xml:space="preserve">u skalada toplam 12 ayrı parametreyi değerlendirdik (Tablo 3.3). </w:t>
      </w:r>
    </w:p>
    <w:p w:rsidR="00F4315B" w:rsidRPr="00624CB6" w:rsidRDefault="00F4315B" w:rsidP="00F4315B">
      <w:pPr>
        <w:spacing w:line="480" w:lineRule="auto"/>
        <w:jc w:val="both"/>
        <w:rPr>
          <w:rFonts w:ascii="Arial" w:hAnsi="Arial" w:cs="Arial"/>
        </w:rPr>
      </w:pPr>
      <w:r w:rsidRPr="00624CB6">
        <w:rPr>
          <w:rFonts w:ascii="Arial" w:hAnsi="Arial" w:cs="Arial"/>
        </w:rPr>
        <w:tab/>
        <w:t>3B anatomik görüntüleme günümüzde tıpta yaygın olarak kullanılmaktadır. İlk olarak anatomist Scott Lazonof’un geliştirdiği bilgisayar destekli 3B programı “Surf-Driver” geniş kullanım alanı bulmuştur. 1986 yılında geliştirilen “Visible Human Project”</w:t>
      </w:r>
      <w:r>
        <w:rPr>
          <w:rFonts w:ascii="Arial" w:hAnsi="Arial" w:cs="Arial"/>
        </w:rPr>
        <w:t xml:space="preserve"> ile</w:t>
      </w:r>
      <w:r w:rsidRPr="00624CB6">
        <w:rPr>
          <w:rFonts w:ascii="Arial" w:hAnsi="Arial" w:cs="Arial"/>
        </w:rPr>
        <w:t xml:space="preserve"> idam mahkumu erkek bir bireyin vücudu kadavra olarak 1 mm’lik kesitlere ayrılıp fotoğrafları çekilerek bilgisayar ortamına aktarılmış ve Surf-Driver programında ilk olarak 3B rekonstrüksiyonları yapılmıştır. Bu tür çalışmaları daha sonra Kore ve Çin yapmıştır. Günümüzde bilgisayar destekli 3B programları bilgisayar teknolojisiyle beraber oldukça gelişmiştir. Osirix bu programlardan biridir. Osirix programı sadece Apple-Mac tabanlı çalışmaktadır. Özellikle tıpta radyolojik görüntüleme yöntemlerinin gelişmesi ve 3B teknolojisiyle entegre olması daha yeni programların üretilmesini sağlayacaktır. Günümüzde 3B yöntemi ile gerçek simülasyonlar (real time) yapılarak ameliyatlar yapılmakta, hekimler zor ameliyatlarını 3B ortamında pratik yaparak geliştirmektedir. Aynı zamanda radyologlar 2B’li görüntülerde anlamakta zorluk çektikleri patolojileri 3B ortamında rahatlıkla tespit edebilmektedirler. Tıp eğitiminde de 3B yöntemleri kullanılmaktadır. 3B yöntemiyle sanal diseksiyon yapmak mümkündür. Böylece 2B ile anlaşılması zor olan anatomik yapıların 3B hale getirilerek anlaşılmasının kolaylaştırılması mümkün olmuştur. Bizim çalışmamızda da ilk defa olarak beyinde iskemi alanları 3B ile çalışılmış ve beynin anatomik ve fizyolojik özellikleri ilişkilendirilmiştir. </w:t>
      </w:r>
    </w:p>
    <w:p w:rsidR="00F4315B" w:rsidRPr="00624CB6" w:rsidRDefault="00F4315B" w:rsidP="00F4315B">
      <w:pPr>
        <w:spacing w:line="480" w:lineRule="auto"/>
        <w:ind w:firstLine="708"/>
        <w:jc w:val="both"/>
        <w:rPr>
          <w:rFonts w:ascii="Arial" w:hAnsi="Arial" w:cs="Arial"/>
        </w:rPr>
      </w:pPr>
      <w:r w:rsidRPr="00624CB6">
        <w:rPr>
          <w:rFonts w:ascii="Arial" w:hAnsi="Arial" w:cs="Arial"/>
        </w:rPr>
        <w:t xml:space="preserve">Çalışmada, 2B izlem ile infarkt alanı arasındaki korelasyon istatistiki olarak anlamlı bulundu (p&lt;0,05, R=0,992**). 3B izlem ile infarkt hacmi arasındaki korelasyon istatistiki olarak anlamlı bulundu (p&lt;0,05, R=0,950**). İki boyutlu 2B izlem ile infarkt skalası arasındaki korelasyon istatistiki olarak anlamlı bulundu (p&lt;0,05, R=0,249*). </w:t>
      </w:r>
      <w:r>
        <w:rPr>
          <w:rFonts w:ascii="Arial" w:hAnsi="Arial" w:cs="Arial"/>
        </w:rPr>
        <w:t>Fakat</w:t>
      </w:r>
      <w:r w:rsidRPr="00624CB6">
        <w:rPr>
          <w:rFonts w:ascii="Arial" w:hAnsi="Arial" w:cs="Arial"/>
        </w:rPr>
        <w:t xml:space="preserve"> üç boyutlu (3B) izlem ile infarkt skalası arasındaki korelasyon istatistiki olarak anlamlı bulunmadı (p&gt;0,05). Bu sonuç bize 3B izlemin güçlü olarak lezyonun </w:t>
      </w:r>
      <w:r w:rsidRPr="00624CB6">
        <w:rPr>
          <w:rFonts w:ascii="Arial" w:hAnsi="Arial" w:cs="Arial"/>
        </w:rPr>
        <w:lastRenderedPageBreak/>
        <w:t xml:space="preserve">anatomisini ortaya koyduğunu </w:t>
      </w:r>
      <w:r>
        <w:rPr>
          <w:rFonts w:ascii="Arial" w:hAnsi="Arial" w:cs="Arial"/>
        </w:rPr>
        <w:t>fakat</w:t>
      </w:r>
      <w:r w:rsidRPr="00624CB6">
        <w:rPr>
          <w:rFonts w:ascii="Arial" w:hAnsi="Arial" w:cs="Arial"/>
        </w:rPr>
        <w:t xml:space="preserve"> klinik bulguların tam olarak lezyonun lokalisazyonuna bağlı olmadığını, bunun yerine lezyonun bulunduğu yer ile beraber lezyon büyüklüğüne bağlı olduğunu göstermekte</w:t>
      </w:r>
      <w:r>
        <w:rPr>
          <w:rFonts w:ascii="Arial" w:hAnsi="Arial" w:cs="Arial"/>
        </w:rPr>
        <w:t>dir. Bu bulgu çalışmamızın en ö</w:t>
      </w:r>
      <w:r w:rsidRPr="00624CB6">
        <w:rPr>
          <w:rFonts w:ascii="Arial" w:hAnsi="Arial" w:cs="Arial"/>
        </w:rPr>
        <w:t>n</w:t>
      </w:r>
      <w:r>
        <w:rPr>
          <w:rFonts w:ascii="Arial" w:hAnsi="Arial" w:cs="Arial"/>
        </w:rPr>
        <w:t>e</w:t>
      </w:r>
      <w:r w:rsidRPr="00624CB6">
        <w:rPr>
          <w:rFonts w:ascii="Arial" w:hAnsi="Arial" w:cs="Arial"/>
        </w:rPr>
        <w:t>mli sonuçlarından biridir.</w:t>
      </w:r>
    </w:p>
    <w:p w:rsidR="00F4315B" w:rsidRPr="00624CB6" w:rsidRDefault="00F4315B" w:rsidP="00F4315B">
      <w:pPr>
        <w:spacing w:line="480" w:lineRule="auto"/>
        <w:jc w:val="both"/>
        <w:rPr>
          <w:rFonts w:ascii="Arial" w:hAnsi="Arial" w:cs="Arial"/>
        </w:rPr>
      </w:pPr>
      <w:r w:rsidRPr="00624CB6">
        <w:rPr>
          <w:rFonts w:ascii="Arial" w:hAnsi="Arial" w:cs="Arial"/>
        </w:rPr>
        <w:tab/>
        <w:t xml:space="preserve">Batı toplumlarında inme insidansı % 0,2’dir. Fakat bu yaş, cinsiyet ve ırk gibi özellikler ile değişebilmektedir.  Biz çalışmamızda Denizli bölgesini seçtik ve kadın erkek hasta sayısı birbirine eşit idi. Yaş ortalaması 66,26 idi. İnme için bu yaş ortalaması dünyadaki yaş ortalamasına yakındır. Türkiye’de inme epidemiyolojisine ait sağlık verileri yoktur. Dünya literatüründe bu yaş grubu için cerebral infarktın insidansı 165 – </w:t>
      </w:r>
      <w:r>
        <w:rPr>
          <w:rFonts w:ascii="Arial" w:hAnsi="Arial" w:cs="Arial"/>
        </w:rPr>
        <w:t>216 / 100.000 dir (Özdemir 2008</w:t>
      </w:r>
      <w:r w:rsidRPr="00624CB6">
        <w:rPr>
          <w:rFonts w:ascii="Arial" w:hAnsi="Arial" w:cs="Arial"/>
        </w:rPr>
        <w:t>).</w:t>
      </w:r>
    </w:p>
    <w:p w:rsidR="00F4315B" w:rsidRPr="00624CB6" w:rsidRDefault="00F4315B" w:rsidP="00F4315B">
      <w:pPr>
        <w:spacing w:line="480" w:lineRule="auto"/>
        <w:jc w:val="both"/>
        <w:rPr>
          <w:rFonts w:ascii="Arial" w:hAnsi="Arial" w:cs="Arial"/>
        </w:rPr>
      </w:pPr>
      <w:r w:rsidRPr="00624CB6">
        <w:rPr>
          <w:rFonts w:ascii="Arial" w:hAnsi="Arial" w:cs="Arial"/>
        </w:rPr>
        <w:tab/>
        <w:t>İnmeye yatkınlık oluşturan etkenler risk faktörü olarak tanımlanır. İnme’nin alt tipleri risk faktörünün değiştirilebilirliği ve inme ile ilişkisi dikkate alınarak sınıflanabilir. Bu faktörleri çalışmamızın sebebi, faktörler ile beynin ve damarların anatomik özelliklerini ilişkilendirebilmek olmuştur.   İnme tipi ilk olarak iskemik ve hemorajik olarak ayrılır. Bu ayrım yapıldıktan sonra inme tipleri belirlenir. Biz çalışmamızda inme tiplerini en çok görülenlere göre, Pamukkale Üniversitesi Tıp Fakültesi Nöroloji Anabilim Da</w:t>
      </w:r>
      <w:r>
        <w:rPr>
          <w:rFonts w:ascii="Arial" w:hAnsi="Arial" w:cs="Arial"/>
        </w:rPr>
        <w:t>lı’nın önerisiyle yaptık. İnme</w:t>
      </w:r>
      <w:r w:rsidRPr="00624CB6">
        <w:rPr>
          <w:rFonts w:ascii="Arial" w:hAnsi="Arial" w:cs="Arial"/>
        </w:rPr>
        <w:t xml:space="preserve"> alt tiplere ayrıldı. Bunlar bizim çalışmamızda aterosklerotik, kardiyoembolik, laküner, kriptojenik ve geçici iskemik atak olarak ayrılmıştır. İnfarkt tiplerini anatomik olarak infarkt büyüklüğü ve infarkta sebep olan damarlar ile korele ettik. Böylece hangi damarların hangi risk faktörlerinde ne tip infarktlara sebep olduklarını ilk olarak tanmımladık. İskemik inmelerin yaklaşık olarak %40’ında kesin tanımlanabilen etyolojik sebep bulunamamakta ve bu olgular kriptojenik inme olarak adlandırılmaktadır (Wu 2004). Kriptojenik inmelerin bir kısmını tespit edilemeyen paradoksik emboliler (PDE) oluşturmaktadır (</w:t>
      </w:r>
      <w:r w:rsidRPr="00624CB6">
        <w:rPr>
          <w:rFonts w:ascii="Arial" w:eastAsia="Calibri" w:hAnsi="Arial" w:cs="Arial"/>
        </w:rPr>
        <w:t>Ya</w:t>
      </w:r>
      <w:r>
        <w:rPr>
          <w:rFonts w:ascii="Arial" w:eastAsia="Calibri" w:hAnsi="Arial" w:cs="Arial"/>
        </w:rPr>
        <w:t>sap</w:t>
      </w:r>
      <w:r w:rsidRPr="00624CB6">
        <w:rPr>
          <w:rFonts w:ascii="Arial" w:eastAsia="Calibri" w:hAnsi="Arial" w:cs="Arial"/>
        </w:rPr>
        <w:t>a 2005, Desai 2006</w:t>
      </w:r>
      <w:r w:rsidRPr="00624CB6">
        <w:rPr>
          <w:rFonts w:ascii="Arial" w:hAnsi="Arial" w:cs="Arial"/>
        </w:rPr>
        <w:t xml:space="preserve">). İkinci sırada ise aterosklerotik tip yer almaktadır. Fakat hipertansiyonlu hastalarda kardiyoembolik tip en fazla görülen infarkt tipidir (% 33). Aterosklerotik tip ise hipertansiyonlu hastalarda en sık görülen ikinci tip infarkttır (% 20). Buradan embolik </w:t>
      </w:r>
      <w:r w:rsidRPr="00624CB6">
        <w:rPr>
          <w:rFonts w:ascii="Arial" w:hAnsi="Arial" w:cs="Arial"/>
        </w:rPr>
        <w:lastRenderedPageBreak/>
        <w:t xml:space="preserve">beyin hasarlarının oldukça ciddi büyük beyin iskemilerine sebep olduğunu söyleyebiliriz Aterosklerotik tip infarkt, tüm risk gruplarında en fazla inme sebebi olarak bilinmektedir. Aynı zamanda bizim hastalarımızda en fazla infarkt alanına sebep olan tiptir. Fakat kadınlarda ve erkeklerde bu durum farklılık gösterir. Kadınlarda inme erkeklere göre daha az görülmesine rağmen bu bizim çalışmamızda istatistiki olarak anlamlı bulunmamıştır. Bu durum mevcut literatüre göre östrojenin inmeye karşı koruyucu etkisinin olduğunu düşündürmektedir (Rexode 2010). Buna karşın, aterosklerotik tip infarkt istatistiki olarak anlamlı şekilde az görülürken kardiyoembolik ve kriptojenik tip infarkt kadınlarda istatistiki olarak anlamlı şekilde fazla gözükmektedir. Bu bilgi bize direkt östrojen etkisinin aterosklerotik tip infarktlarda olduğunu kanıtlamaktadır. Literatürde östrojenin aterosklerozu engellediğine dair çalışmalar mevcuttur. Fakat aterosklerotik infarkt üzerindeki koruyuculuğunu gösteren bu yaklaşımda çalışma ilk defa bizim çalışmamızda ortaya konmuştur. Yine hastalarda risk gruplarına göre infarkt tiplerinin değiştiği ortaya konmuştur. *Hipertansiyonlu hastalarda kardiyoembolik infarkt tipi oldukça fazla görünürken, aterosklerotik tip ikinci sırada yer almıştır. DM ve koroner arter hastalığı açısından hipertansiyona benzer sonuçlar olsa da kardiyoembolik tip infarkt çok fazla bulunmamıştır. Bunların aksine sigara içenlerde aterosklerotik tip infarkt en fazladır. Bu bulgu literatüre uygundur. Fakat bizim çalışmamız açısından sigaranın diğer üç major risk faktörüne göre aterosklerotik tip infarkta daha fazla etkin olduğu gösterilmiştir. İnfarkt tiplerinin sebep olduğu infarkt alanı büyüklüğü yine dört major risk faktörlerine göre değişebilmektedir. Bu değişiklikler ilk defa olarak bizim çalışmamızda gösterilmiştir. Hipertansiyonlu hastalarda kriptojenik tip diğerlerine göre istatistiki olarak anlamlı şekilde kriptojenik infarkt tipinde en fazla infarkt büyüklüğüne sebep olurken diğer üç major tipte istatistiki olarak anlamlı şekilde aterosklerotik tip infarktın sebep olduğu infarkt büyüklüğü en fazladır. Bu durum bize hipertansiyonlu hastalarda kriptojenik tip infarktların daha tehlikeli olduğunu göstermektedir. Kriptojenik tip infarktlar nedeni tam olarak bilinmeyen infarktlardır. Hipertansiyonlu hastalarda bu tür bir yaklaşım hastanın daha çok anatomik özelliklerine dayandırılabilir. Bunlar; beyin </w:t>
      </w:r>
      <w:r w:rsidRPr="00624CB6">
        <w:rPr>
          <w:rFonts w:ascii="Arial" w:hAnsi="Arial" w:cs="Arial"/>
        </w:rPr>
        <w:lastRenderedPageBreak/>
        <w:t>damarlarını</w:t>
      </w:r>
      <w:r>
        <w:rPr>
          <w:rFonts w:ascii="Arial" w:hAnsi="Arial" w:cs="Arial"/>
        </w:rPr>
        <w:t>n</w:t>
      </w:r>
      <w:r w:rsidRPr="00624CB6">
        <w:rPr>
          <w:rFonts w:ascii="Arial" w:hAnsi="Arial" w:cs="Arial"/>
        </w:rPr>
        <w:t xml:space="preserve"> anatomik yapısı, beyin damarları arasındaki anostom</w:t>
      </w:r>
      <w:r>
        <w:rPr>
          <w:rFonts w:ascii="Arial" w:hAnsi="Arial" w:cs="Arial"/>
        </w:rPr>
        <w:t>o</w:t>
      </w:r>
      <w:r w:rsidRPr="00624CB6">
        <w:rPr>
          <w:rFonts w:ascii="Arial" w:hAnsi="Arial" w:cs="Arial"/>
        </w:rPr>
        <w:t xml:space="preserve">zların varlığı, sıklığı veya damar duvarlarının yapısı ile ilgili olabilir. Bu bilgiler ışığında ileriki çalışmalarda kişinin anatomik özellikleri tanı ve tedavide belirleyici olabilir. Bunların yapılabilmesi için bilgisayarlı nörobilim (compututional neuroscience) çalışmaya başlamıştır. Son 30 yılda teknolojinin gelişmesi ile beraber görüntüleme tekniklerine paralel bilgisayar destekli 3B programlarla insan anatomisi digital hale getirilmiştir. Artık günümüzde digital ortamda sanal ilaç deneyleri kolaylıkla yapılmaktadır. Daha net ve daha hızlı sonuçlar alınmaktadır. İnsan kendi öz genetik ve anatomik yapısına uygun tedavi yöntemleri az da olsa geliştirilmiştir ve günümüzde uygulanmaktadır.     </w:t>
      </w:r>
    </w:p>
    <w:p w:rsidR="00F4315B" w:rsidRPr="00624CB6" w:rsidRDefault="00F4315B" w:rsidP="00F4315B">
      <w:pPr>
        <w:spacing w:line="480" w:lineRule="auto"/>
        <w:jc w:val="both"/>
        <w:rPr>
          <w:rFonts w:ascii="Arial" w:hAnsi="Arial" w:cs="Arial"/>
        </w:rPr>
      </w:pPr>
      <w:r w:rsidRPr="00624CB6">
        <w:rPr>
          <w:rFonts w:ascii="Arial" w:hAnsi="Arial" w:cs="Arial"/>
        </w:rPr>
        <w:tab/>
        <w:t>Diabetes mellitus</w:t>
      </w:r>
      <w:r>
        <w:rPr>
          <w:rFonts w:ascii="Arial" w:hAnsi="Arial" w:cs="Arial"/>
        </w:rPr>
        <w:t xml:space="preserve"> (DM)</w:t>
      </w:r>
      <w:r w:rsidRPr="00624CB6">
        <w:rPr>
          <w:rFonts w:ascii="Arial" w:hAnsi="Arial" w:cs="Arial"/>
        </w:rPr>
        <w:t>’ta ise kardiyoembolik infarkt sıklığı çalışmada daha fazla bulunmuştur. Ama aterosklerotik infarkt tipi DM’</w:t>
      </w:r>
      <w:r>
        <w:rPr>
          <w:rFonts w:ascii="Arial" w:hAnsi="Arial" w:cs="Arial"/>
        </w:rPr>
        <w:t xml:space="preserve"> </w:t>
      </w:r>
      <w:r w:rsidRPr="00624CB6">
        <w:rPr>
          <w:rFonts w:ascii="Arial" w:hAnsi="Arial" w:cs="Arial"/>
        </w:rPr>
        <w:t>de en büyük infarkta sebep olmuştur. Serebrovasküler hastalıkların risk faktörleri arasında DM</w:t>
      </w:r>
      <w:r>
        <w:rPr>
          <w:rFonts w:ascii="Arial" w:hAnsi="Arial" w:cs="Arial"/>
        </w:rPr>
        <w:t xml:space="preserve"> </w:t>
      </w:r>
      <w:r w:rsidRPr="00624CB6">
        <w:rPr>
          <w:rFonts w:ascii="Arial" w:hAnsi="Arial" w:cs="Arial"/>
        </w:rPr>
        <w:t>hipertansiyondan sonra en sık karşılaşılan faktörler arasında yer almaktadır (</w:t>
      </w:r>
      <w:r w:rsidRPr="00624CB6">
        <w:rPr>
          <w:rFonts w:ascii="Arial" w:eastAsia="Calibri" w:hAnsi="Arial" w:cs="Arial"/>
        </w:rPr>
        <w:t>Pear 1990</w:t>
      </w:r>
      <w:r>
        <w:rPr>
          <w:rFonts w:ascii="Arial" w:hAnsi="Arial" w:cs="Arial"/>
        </w:rPr>
        <w:t>). DM’ de infarkt büyü</w:t>
      </w:r>
      <w:r w:rsidRPr="00624CB6">
        <w:rPr>
          <w:rFonts w:ascii="Arial" w:hAnsi="Arial" w:cs="Arial"/>
        </w:rPr>
        <w:t xml:space="preserve">klüğü ve tipinin belirlenmesi literatürde yeni bir bilgidir. </w:t>
      </w:r>
    </w:p>
    <w:p w:rsidR="00F4315B" w:rsidRPr="00624CB6" w:rsidRDefault="00F4315B" w:rsidP="00F4315B">
      <w:pPr>
        <w:spacing w:line="480" w:lineRule="auto"/>
        <w:jc w:val="both"/>
        <w:rPr>
          <w:rFonts w:ascii="Arial" w:hAnsi="Arial" w:cs="Arial"/>
        </w:rPr>
      </w:pPr>
      <w:r w:rsidRPr="00624CB6">
        <w:rPr>
          <w:rFonts w:ascii="Arial" w:hAnsi="Arial" w:cs="Arial"/>
        </w:rPr>
        <w:tab/>
        <w:t>Sigara, infarktın diğer bir risk faktörüdür. Hemen hemen tüm inme risk faktörlerinin incelendiği geniş ölçekli çalışmalarda (Framingham, Cardiovascular Health Study, The Honolulu Heart Study) sigara içiminin iskemik inme için kuvvetli bir risk faktörü olduğu, diğer risk faktörlerine göre düze</w:t>
      </w:r>
      <w:r>
        <w:rPr>
          <w:rFonts w:ascii="Arial" w:hAnsi="Arial" w:cs="Arial"/>
        </w:rPr>
        <w:t>l</w:t>
      </w:r>
      <w:r w:rsidRPr="00624CB6">
        <w:rPr>
          <w:rFonts w:ascii="Arial" w:hAnsi="Arial" w:cs="Arial"/>
        </w:rPr>
        <w:t xml:space="preserve">tme yapıldıktan sonra riski yaklaşık 2 kat arttırdığı ortaya konulmuştur (Whelton 2002, </w:t>
      </w:r>
      <w:r w:rsidRPr="00624CB6">
        <w:rPr>
          <w:rFonts w:ascii="Arial" w:eastAsia="Calibri" w:hAnsi="Arial" w:cs="Arial"/>
        </w:rPr>
        <w:t>Manolio 1996).</w:t>
      </w:r>
      <w:r w:rsidRPr="00624CB6">
        <w:rPr>
          <w:rFonts w:ascii="Arial" w:hAnsi="Arial" w:cs="Arial"/>
        </w:rPr>
        <w:t xml:space="preserve"> Ayrıca sigaranın hemorajik inme riskini de 2 ile 4 kat arttırdığı belirlenmiştir (Rodriguez 2002). Bizim çalışmamızda sigaranın sebep olduğu en sık infarkt tipi yine kardiyoembolik infarkt tipi bulunmuştur (%12). Fakat aterosklerotik infarkt tipi yine en çok yer kaplayan infarkt tipi olmuştur. </w:t>
      </w:r>
    </w:p>
    <w:p w:rsidR="00F4315B" w:rsidRPr="00624CB6" w:rsidRDefault="00F4315B" w:rsidP="00F4315B">
      <w:pPr>
        <w:spacing w:line="480" w:lineRule="auto"/>
        <w:jc w:val="both"/>
        <w:rPr>
          <w:rFonts w:ascii="Arial" w:hAnsi="Arial" w:cs="Arial"/>
        </w:rPr>
      </w:pPr>
      <w:r w:rsidRPr="00624CB6">
        <w:rPr>
          <w:rFonts w:ascii="Arial" w:hAnsi="Arial" w:cs="Arial"/>
        </w:rPr>
        <w:tab/>
        <w:t xml:space="preserve">Semptomatik ve asemptomatik kardiyak hastalıklar, serbrovasküler hastalıklarla güçlü bir ilişki içinde bulunmuştur (Chimowitz 1996, Chimowitz 1997). Miyokard infarktüsü AF gelişmesi açısından risk oluşturmakta ve kardiyojenik emboli kaynağı </w:t>
      </w:r>
      <w:r w:rsidRPr="00624CB6">
        <w:rPr>
          <w:rFonts w:ascii="Arial" w:hAnsi="Arial" w:cs="Arial"/>
        </w:rPr>
        <w:lastRenderedPageBreak/>
        <w:t xml:space="preserve">olabilmektedir. Akut koroner sendrom nadir olarak inme ile ilişkilidir (Sen 1998). Bizim çalışmamızda Koroner arter hastalığında en fazla bulunan infarkt tipi kardiyoemboliktir. Fakat yine aterosklerotik tip hacimsel olarak en geniş infarkta sebep olan infarkt tipidir. </w:t>
      </w:r>
    </w:p>
    <w:p w:rsidR="00F4315B" w:rsidRPr="00624CB6" w:rsidRDefault="00F4315B" w:rsidP="00F4315B">
      <w:pPr>
        <w:spacing w:line="480" w:lineRule="auto"/>
        <w:jc w:val="both"/>
        <w:rPr>
          <w:rFonts w:ascii="Arial" w:hAnsi="Arial" w:cs="Arial"/>
        </w:rPr>
      </w:pPr>
      <w:r w:rsidRPr="00624CB6">
        <w:rPr>
          <w:rFonts w:ascii="Arial" w:hAnsi="Arial" w:cs="Arial"/>
        </w:rPr>
        <w:tab/>
        <w:t xml:space="preserve">Risk faktörleri ve infarkt tipleri infarkt büyüklüğü açısından değerlendirildiğinde hipertansiyon hariç tüm risk faktörlerinde en çok yer kaplayan infarkt tipi aterosklerotik tip olarak bulunmuştur. Hipertansiyonda ise bu kriptojeniktir. Çalışmanın tüm bulgularına genel olarak bakıldığında beyindeki infarkt boyutu klinik açıdan büyük öneme sahiptir. Görülmüştür ki infarkt büyüklüğü arttıkça klinik bulgular belirginleşmektedir. Tabii ki bu durum iskeminin lokalizasyonuna göre farklılıklar göstermektedir. Çalışmamızdaki önemli sonuçlardan bir tanesi, risk faktörleri ve infarkt tipleri açısından kadınların ve erkeklerin farklılık göstermesidir. Aterosklerotik tip açısından erkeklerde çok daha fazla hacimde infarkt gözükürken, kadınlarda daha az olduğu görülmüştür.  Yaşam boyu inme geçirme riskinin, herhangi bir yaş dilimi dikkate alınmaksızın, erkeklerde daha fazla olduğu kabul edilir. Bu, hem iskemik, hem hemorajik inme için geçerlidir (Rexode 2010, Goldstein 2011). Ancak son yıllarda yapılan araştırmalar, kadınlarda da inme riskinin giderek artmakta olduğunu ortaya koymaktadır. Çalışmalara göre, orta yaşlı kadınlarda, son 20 yılda inme oranı 3 misli artış gösterirken, erkeklerde bu oran sabit kalmıştır. Kadınlarda 55-75 yaşları arasında yaşam boyu inme riski yaklaşık %20 iken, erkeklerde bu oran %14-17 arasındadır (Rexode 2010). Bizim çalışmamızda literatüre uygun sonuçlar çıkmış, fakat infarkt boyutu açısından erkeklerde kadınlara göre daha büyük infarktlar geliştiği görülmüştür. Bu bulgu istatistiki olarak anlamlı değildir. Kadınlarda inmenin daha az görülmesi ve bizim çalışmamızdaki infarkt hacminin erkeklere göre daha küçük olması östrojen’e dayandırılabilir. </w:t>
      </w:r>
    </w:p>
    <w:p w:rsidR="00F4315B" w:rsidRPr="00624CB6" w:rsidRDefault="00F4315B" w:rsidP="00F4315B">
      <w:pPr>
        <w:spacing w:line="480" w:lineRule="auto"/>
        <w:jc w:val="both"/>
        <w:rPr>
          <w:rFonts w:ascii="Arial" w:hAnsi="Arial" w:cs="Arial"/>
        </w:rPr>
      </w:pPr>
      <w:r w:rsidRPr="00624CB6">
        <w:rPr>
          <w:rFonts w:ascii="Arial" w:hAnsi="Arial" w:cs="Arial"/>
        </w:rPr>
        <w:tab/>
        <w:t xml:space="preserve">Çalışmamızda aynı zamanda infarkt alanlarından sorumlu, bu alanları sulayan arterler detaylı olarak çalışılmıştır. Her bir arterin infarkt oluşturma sıklığı bu çalışmada ilk defa olarak saptanmıştır. Sol a. cerebri media en sık infarkta sebep olan arter olarak </w:t>
      </w:r>
      <w:r w:rsidRPr="00624CB6">
        <w:rPr>
          <w:rFonts w:ascii="Arial" w:hAnsi="Arial" w:cs="Arial"/>
        </w:rPr>
        <w:lastRenderedPageBreak/>
        <w:t xml:space="preserve">bulunmuştur (%20). Bunu sağ a. cerebri media izlemiştir. A. cerebri media’nın beslediği beyin bölgelerinin infarktüsü, vücudun karşı tarafında motor fonksiyon zayıflığı, duyu kaybı ve </w:t>
      </w:r>
      <w:r>
        <w:rPr>
          <w:rFonts w:ascii="Arial" w:hAnsi="Arial" w:cs="Arial"/>
        </w:rPr>
        <w:t>homonim</w:t>
      </w:r>
      <w:r w:rsidRPr="00624CB6">
        <w:rPr>
          <w:rFonts w:ascii="Arial" w:hAnsi="Arial" w:cs="Arial"/>
        </w:rPr>
        <w:t xml:space="preserve"> hemianopsia ile harabiyete uğrayan hemisfere göre, konuşma bozukluğu veya spatial algılama bozukluğuna sebep olur. Alt ekstremite ile ilgili bölge dışında kalan motor ve duyu cortex’i a. cerebri media tarafından beslendiği için, motor fonksiyon zayıflığı ve duyu kaybı üst ekstremitenin distali ile yüz bölgesinde daha belirgindir. İnfarktüs sol hemisferde ise, motor konuşma merkezinin harabiyetine bağlı olarak Broca tipi aphasia ortaya çıkar. İnfarktüs sağ hemisferde ise constructional apraxia (basit resimlerin çizilmesinde zorluk), topographagnosia (bir krokiyi yorumlama veya yolunu bulmada güçlük), sol tarafta asomatagnosia (bir taraftaki vücut kısımlarını algılayamama) ve vücudun orta hattının solunda bulunan objeleri algılayamama gibi spatial algılama bozuklukları görülebilir (Taner 2002). İnfarktüsün akut döneminde, frontal lobdaki göz hareketleri ile ilgili sahanın harabiyetine bağlı olarak karşı tarafa konjuge bakışta zayıflık ortaya çıkar. Bu fonksiyonun, akut dönemi takip eden 1-2 gün içerisinde düzelmesinin nedeni bilinmemektedir.</w:t>
      </w:r>
    </w:p>
    <w:p w:rsidR="00F4315B" w:rsidRPr="00624CB6" w:rsidRDefault="00F4315B" w:rsidP="00F4315B">
      <w:pPr>
        <w:spacing w:line="480" w:lineRule="auto"/>
        <w:ind w:firstLine="708"/>
        <w:jc w:val="both"/>
        <w:rPr>
          <w:rFonts w:ascii="Arial" w:hAnsi="Arial" w:cs="Arial"/>
        </w:rPr>
      </w:pPr>
      <w:r w:rsidRPr="00624CB6">
        <w:rPr>
          <w:rFonts w:ascii="Arial" w:hAnsi="Arial" w:cs="Arial"/>
        </w:rPr>
        <w:t>Arteria cerebri media’dan sonra en çok kanayan arter sol derin arterler bulunmuştur (%10). Bun</w:t>
      </w:r>
      <w:r>
        <w:rPr>
          <w:rFonts w:ascii="Arial" w:hAnsi="Arial" w:cs="Arial"/>
        </w:rPr>
        <w:t>u sağ derin arterler izlemiştir</w:t>
      </w:r>
      <w:r w:rsidRPr="00624CB6">
        <w:rPr>
          <w:rFonts w:ascii="Arial" w:hAnsi="Arial" w:cs="Arial"/>
        </w:rPr>
        <w:t xml:space="preserve"> (%7). Bu dallara “central dallar” denir. Bu dallar, circulus arteriosus cerebri’yi oluşturan arterlerin proksimal kısımlarından başlayan ince uç dallardır ve aralarında anastomoz yoktur. Bu arterler diencephalon, capsula interna, bazal çekirdekler gibi beynin derin kısımlarında yer alan oluşumları besler. Central arterler anteromedial, anterolateral, posterolateral ve posteromedial olmak üzere dört grubta incelenir. Bunlardan başka a. choroidea anterior ve ramus choroidei posteriores adı verilen central arterler de vardır. A. choroidea anterior’un beslediği bölgelerin infarktüsünde crus posterius capsula interna’nın harabiyetine bağlı olarak kontralateral hemiplegia ve duyu kaybı; corpus geniculatum laterale’nin veya radiatio optica’nın harabiyetine bağlı olarak kontralateral </w:t>
      </w:r>
      <w:r>
        <w:rPr>
          <w:rFonts w:ascii="Arial" w:hAnsi="Arial" w:cs="Arial"/>
        </w:rPr>
        <w:t>homonim</w:t>
      </w:r>
      <w:r w:rsidRPr="00624CB6">
        <w:rPr>
          <w:rFonts w:ascii="Arial" w:hAnsi="Arial" w:cs="Arial"/>
        </w:rPr>
        <w:t xml:space="preserve"> hemianopsia ortaya çıkar. Central dallar arasında anastomoz olmadığı ve bunlar daha </w:t>
      </w:r>
      <w:r w:rsidRPr="00624CB6">
        <w:rPr>
          <w:rFonts w:ascii="Arial" w:hAnsi="Arial" w:cs="Arial"/>
        </w:rPr>
        <w:lastRenderedPageBreak/>
        <w:t>küçük bölgeleri besledikleri için, bu arterlerin tıkanıklığına bağlı olarak gelişen infarktüsler daha spesifik bulgular verir. Örneğin capsula interna’da sadece tractus corticospin</w:t>
      </w:r>
      <w:r>
        <w:rPr>
          <w:rFonts w:ascii="Arial" w:hAnsi="Arial" w:cs="Arial"/>
        </w:rPr>
        <w:t>alis’in infarktüsü sonucu kontra</w:t>
      </w:r>
      <w:r w:rsidRPr="00624CB6">
        <w:rPr>
          <w:rFonts w:ascii="Arial" w:hAnsi="Arial" w:cs="Arial"/>
        </w:rPr>
        <w:t>lateral hemiplegia veya thalamus’un sadece nucleus ventralis posteromedialis ve nucleus ventralis posterolateralis’inin infarktüs</w:t>
      </w:r>
      <w:r>
        <w:rPr>
          <w:rFonts w:ascii="Arial" w:hAnsi="Arial" w:cs="Arial"/>
        </w:rPr>
        <w:t>ü sonucu kontralateral hemianes</w:t>
      </w:r>
      <w:r w:rsidRPr="00624CB6">
        <w:rPr>
          <w:rFonts w:ascii="Arial" w:hAnsi="Arial" w:cs="Arial"/>
        </w:rPr>
        <w:t>thesia görülebilir (</w:t>
      </w:r>
      <w:r w:rsidRPr="00624CB6">
        <w:rPr>
          <w:rFonts w:ascii="Arial" w:eastAsia="Calibri" w:hAnsi="Arial" w:cs="Arial"/>
        </w:rPr>
        <w:t>Arıncı</w:t>
      </w:r>
      <w:r w:rsidRPr="00624CB6">
        <w:rPr>
          <w:rFonts w:ascii="Arial" w:hAnsi="Arial" w:cs="Arial"/>
        </w:rPr>
        <w:t xml:space="preserve"> 2006).</w:t>
      </w:r>
    </w:p>
    <w:p w:rsidR="00F4315B" w:rsidRPr="00624CB6" w:rsidRDefault="00F4315B" w:rsidP="00F4315B">
      <w:pPr>
        <w:spacing w:line="480" w:lineRule="auto"/>
        <w:ind w:firstLine="708"/>
        <w:jc w:val="both"/>
        <w:rPr>
          <w:rFonts w:ascii="Arial" w:hAnsi="Arial" w:cs="Arial"/>
        </w:rPr>
      </w:pPr>
      <w:r w:rsidRPr="00624CB6">
        <w:rPr>
          <w:rFonts w:ascii="Arial" w:hAnsi="Arial" w:cs="Arial"/>
        </w:rPr>
        <w:t xml:space="preserve">Çalışmamızda en sık infarktlarda rol oynayan arterlerden üçüncüsü a. </w:t>
      </w:r>
      <w:r>
        <w:rPr>
          <w:rFonts w:ascii="Arial" w:hAnsi="Arial" w:cs="Arial"/>
        </w:rPr>
        <w:t>basilaris olmuştur. A.basilaris</w:t>
      </w:r>
      <w:r w:rsidRPr="00624CB6">
        <w:rPr>
          <w:rFonts w:ascii="Arial" w:hAnsi="Arial" w:cs="Arial"/>
        </w:rPr>
        <w:t xml:space="preserve"> ve dallarının tıkanıklığına bağlı olarak gelişen </w:t>
      </w:r>
      <w:r>
        <w:rPr>
          <w:rFonts w:ascii="Arial" w:hAnsi="Arial" w:cs="Arial"/>
        </w:rPr>
        <w:t>infarktüsler özellikle beyin sap</w:t>
      </w:r>
      <w:r w:rsidRPr="00624CB6">
        <w:rPr>
          <w:rFonts w:ascii="Arial" w:hAnsi="Arial" w:cs="Arial"/>
        </w:rPr>
        <w:t>ını etkiler.</w:t>
      </w:r>
    </w:p>
    <w:p w:rsidR="00F4315B" w:rsidRPr="00624CB6" w:rsidRDefault="00F4315B" w:rsidP="00F4315B">
      <w:pPr>
        <w:spacing w:line="480" w:lineRule="auto"/>
        <w:ind w:firstLine="708"/>
        <w:jc w:val="both"/>
        <w:rPr>
          <w:rFonts w:ascii="Arial" w:hAnsi="Arial" w:cs="Arial"/>
        </w:rPr>
      </w:pPr>
      <w:r w:rsidRPr="00624CB6">
        <w:rPr>
          <w:rFonts w:ascii="Arial" w:hAnsi="Arial" w:cs="Arial"/>
        </w:rPr>
        <w:t>Yine sağ ve sol a. vertebralis tutulumu %6 dır. Sağ ve sol tutulumu eşittir. Buradaki klinik açıdan en önemli dal a. inferior posterior cerebelli’dir. Bu arter klinikte “PICA”</w:t>
      </w:r>
      <w:r>
        <w:rPr>
          <w:rFonts w:ascii="Arial" w:hAnsi="Arial" w:cs="Arial"/>
        </w:rPr>
        <w:t xml:space="preserve"> </w:t>
      </w:r>
      <w:r w:rsidRPr="00624CB6">
        <w:rPr>
          <w:rFonts w:ascii="Arial" w:hAnsi="Arial" w:cs="Arial"/>
        </w:rPr>
        <w:t>olarak adlandırılı</w:t>
      </w:r>
      <w:r>
        <w:rPr>
          <w:rFonts w:ascii="Arial" w:hAnsi="Arial" w:cs="Arial"/>
        </w:rPr>
        <w:t xml:space="preserve">r. </w:t>
      </w:r>
      <w:r w:rsidRPr="00624CB6">
        <w:rPr>
          <w:rFonts w:ascii="Arial" w:hAnsi="Arial" w:cs="Arial"/>
        </w:rPr>
        <w:t>Medulla oblangata’nın lateral kısmı, a. inferior posterior cerebelli tarafından beslenir. A. inferior posterior cerebelli veya bu arterin medulla oblangata’nın lateral kısmını besleyen dallarındaki ani tıkanıklık, “Wallenberg sendromu”’na yol açar. Wallenberg sendromunda vücudun kontralateral yarımında ağrı ve ısı duy</w:t>
      </w:r>
      <w:r>
        <w:rPr>
          <w:rFonts w:ascii="Arial" w:hAnsi="Arial" w:cs="Arial"/>
        </w:rPr>
        <w:t>usu kaybı görülür. Yutma güçlüğü ve konuşma güçlü</w:t>
      </w:r>
      <w:r w:rsidRPr="00624CB6">
        <w:rPr>
          <w:rFonts w:ascii="Arial" w:hAnsi="Arial" w:cs="Arial"/>
        </w:rPr>
        <w:t>ğü olur. Bulantı, kusma, vertigo ve nistagmus nuclei vestibulares harabiyetine bağlıdır. Yüzün ipsilateral yarımında ağrı ve ısı duyusu kaybı meydana gelir. Sempatik liflerin harabiyetine bağlı olarak Horner sendromu gelişir. Cerebellar ataxia görülebilir. Lezyon genişlerse nuclei tractus solitarii ve nuclei cochleares etkilenebilir. A. vertebralis’in medulla oblangata’nın medial kısmını besleyen dallarındaki ani tıkanıklık sonucu “medial medullar syndrome” gelişir (</w:t>
      </w:r>
      <w:r w:rsidRPr="00624CB6">
        <w:rPr>
          <w:rFonts w:ascii="Arial" w:eastAsia="Calibri" w:hAnsi="Arial" w:cs="Arial"/>
        </w:rPr>
        <w:t>Elhan 2003</w:t>
      </w:r>
      <w:r w:rsidRPr="00624CB6">
        <w:rPr>
          <w:rFonts w:ascii="Arial" w:hAnsi="Arial" w:cs="Arial"/>
        </w:rPr>
        <w:t>).</w:t>
      </w:r>
    </w:p>
    <w:p w:rsidR="00F4315B" w:rsidRPr="00624CB6" w:rsidRDefault="00F4315B" w:rsidP="00F4315B">
      <w:pPr>
        <w:spacing w:line="480" w:lineRule="auto"/>
        <w:jc w:val="both"/>
        <w:rPr>
          <w:rFonts w:ascii="Arial" w:hAnsi="Arial" w:cs="Arial"/>
        </w:rPr>
      </w:pPr>
      <w:r w:rsidRPr="00624CB6">
        <w:rPr>
          <w:rFonts w:ascii="Arial" w:hAnsi="Arial" w:cs="Arial"/>
        </w:rPr>
        <w:t xml:space="preserve"> </w:t>
      </w:r>
      <w:r>
        <w:rPr>
          <w:rFonts w:ascii="Arial" w:hAnsi="Arial" w:cs="Arial"/>
        </w:rPr>
        <w:tab/>
      </w:r>
      <w:r w:rsidRPr="00624CB6">
        <w:rPr>
          <w:rFonts w:ascii="Arial" w:hAnsi="Arial" w:cs="Arial"/>
        </w:rPr>
        <w:t xml:space="preserve">Çalışmamızda a. cerebri anterior lezyonlarda en az sorumlu tutulan arterler olmuştur. Fakat klinik ile korelasyonunda literatürden farklı sonuçlara ulaşılmıştır. Literatürde A. cerebri anterior tarafından beslenen bölgelerin infarktüsünde, özellikle alt ekstremitenin distalinde belirgin olmak üzere, vücudun karşı yarısında motor fonksiyon zayıflığı ve duyu kaybının alt ekstremitenin distalinde daha belirgin olmasının nedeni, </w:t>
      </w:r>
      <w:r w:rsidRPr="00624CB6">
        <w:rPr>
          <w:rFonts w:ascii="Arial" w:hAnsi="Arial" w:cs="Arial"/>
        </w:rPr>
        <w:lastRenderedPageBreak/>
        <w:t xml:space="preserve">bu bölge ile ilgili motor ve duyu cortex’inin sadece a. cerebri anterior’dan beslenmesi, alt ekstremitenin daha proksimal kısımları ile ilgili cortex bölgelerine ise a. cerebri media’dan da küçük kollateral dalların gelmesidir. A. cerebri anterior tarafından beslenen bölgelerin infarktüsünde, lobulus paracentralis’te mesane ile ilgili motor ve duyu bölgelerinin lezyonuna veya daha ön tarafta bulunan, mesane boşalmasının inhibisyonu ile ilgili bölgenin lezyonuna bağlı olarak geliştiği düşünülen, üriner inkontinans da görülebilir (Taner 2002). </w:t>
      </w:r>
    </w:p>
    <w:p w:rsidR="00F4315B" w:rsidRPr="00624CB6" w:rsidRDefault="00F4315B" w:rsidP="00F4315B">
      <w:pPr>
        <w:spacing w:line="480" w:lineRule="auto"/>
        <w:jc w:val="both"/>
        <w:rPr>
          <w:rFonts w:ascii="Arial" w:hAnsi="Arial" w:cs="Arial"/>
        </w:rPr>
      </w:pPr>
      <w:r w:rsidRPr="00624CB6">
        <w:rPr>
          <w:rFonts w:ascii="Arial" w:hAnsi="Arial" w:cs="Arial"/>
        </w:rPr>
        <w:tab/>
        <w:t xml:space="preserve">A. cerebri posterior’un beslediği beyin bölgelerinin infarktüsünde, lobus occipitalis’teki harabiyete bağlı olarak, kontralateral </w:t>
      </w:r>
      <w:r>
        <w:rPr>
          <w:rFonts w:ascii="Arial" w:hAnsi="Arial" w:cs="Arial"/>
        </w:rPr>
        <w:t>homonim</w:t>
      </w:r>
      <w:r w:rsidRPr="00624CB6">
        <w:rPr>
          <w:rFonts w:ascii="Arial" w:hAnsi="Arial" w:cs="Arial"/>
        </w:rPr>
        <w:t xml:space="preserve"> hemianopsia gelişir. Ancak bu hastalarda, polus occipitalis’teki santral (macular) görme ile ilgili bölgeye a. cerebri media’dan da kollateral dallar geldiği için, santral görme genellikle etkilenmez.  A.cerebri posterior’daki tıkanıklık arterin proksimal kısmında ise, buradan çıkan central dalların beslediği bölgelerde de infarktüs görülür. Bu durumda thalamus’taki harabiyete bağlı olarak kontralateral vücut yarımında</w:t>
      </w:r>
      <w:r>
        <w:rPr>
          <w:rFonts w:ascii="Arial" w:hAnsi="Arial" w:cs="Arial"/>
        </w:rPr>
        <w:t xml:space="preserve"> </w:t>
      </w:r>
      <w:r w:rsidRPr="00624CB6">
        <w:rPr>
          <w:rFonts w:ascii="Arial" w:hAnsi="Arial" w:cs="Arial"/>
        </w:rPr>
        <w:t xml:space="preserve">duyu kaybı, spontan ağrı ve dysesthesia (thalamic pain syndrome); tractus corticıspinalis’in harabiyetine bağlı </w:t>
      </w:r>
      <w:r>
        <w:rPr>
          <w:rFonts w:ascii="Arial" w:hAnsi="Arial" w:cs="Arial"/>
        </w:rPr>
        <w:t>olarak kontralateral hemiparesi</w:t>
      </w:r>
      <w:r w:rsidRPr="00624CB6">
        <w:rPr>
          <w:rFonts w:ascii="Arial" w:hAnsi="Arial" w:cs="Arial"/>
        </w:rPr>
        <w:t>; tractus dentatothalamicus harabiyetine bağlı olarak kontralateral ataxia; nucleus subthalamicus’taki harabiyete bağlı olarak</w:t>
      </w:r>
      <w:r>
        <w:rPr>
          <w:rFonts w:ascii="Arial" w:hAnsi="Arial" w:cs="Arial"/>
        </w:rPr>
        <w:t xml:space="preserve"> </w:t>
      </w:r>
      <w:r w:rsidRPr="00624CB6">
        <w:rPr>
          <w:rFonts w:ascii="Arial" w:hAnsi="Arial" w:cs="Arial"/>
        </w:rPr>
        <w:t xml:space="preserve">kontralateral tarafta </w:t>
      </w:r>
      <w:r>
        <w:rPr>
          <w:rFonts w:ascii="Arial" w:hAnsi="Arial" w:cs="Arial"/>
        </w:rPr>
        <w:t>hemiballismusus</w:t>
      </w:r>
      <w:r w:rsidRPr="00624CB6">
        <w:rPr>
          <w:rFonts w:ascii="Arial" w:hAnsi="Arial" w:cs="Arial"/>
        </w:rPr>
        <w:t>; nucleus nervi oculomotorii harabiyetine bağlı olarak bu nucleus tarafından inerve edilen göz kaslarında paralizi görülebilir (Taner 2002).</w:t>
      </w:r>
    </w:p>
    <w:p w:rsidR="00F4315B" w:rsidRPr="00624CB6" w:rsidRDefault="00F4315B" w:rsidP="00F4315B">
      <w:pPr>
        <w:spacing w:line="480" w:lineRule="auto"/>
        <w:ind w:firstLine="708"/>
        <w:jc w:val="both"/>
        <w:rPr>
          <w:rFonts w:ascii="Arial" w:hAnsi="Arial" w:cs="Arial"/>
        </w:rPr>
      </w:pPr>
      <w:r w:rsidRPr="00624CB6">
        <w:rPr>
          <w:rFonts w:ascii="Arial" w:hAnsi="Arial" w:cs="Arial"/>
        </w:rPr>
        <w:t>Yine literatürde ilk defa olarak damarların sebep olduğu infarkt büyüklüğü çalışmada karşılaştırılmıştır. Sağ a. cerebri media hacimsel olarak en geniş infarkta sebep olan damardır. Bunu sol a. cerebri media izlemiştir. Sol a. vertebralis, bunu takiben</w:t>
      </w:r>
      <w:r>
        <w:rPr>
          <w:rFonts w:ascii="Arial" w:hAnsi="Arial" w:cs="Arial"/>
        </w:rPr>
        <w:t xml:space="preserve"> sağ a.</w:t>
      </w:r>
      <w:r w:rsidRPr="00624CB6">
        <w:rPr>
          <w:rFonts w:ascii="Arial" w:hAnsi="Arial" w:cs="Arial"/>
        </w:rPr>
        <w:t xml:space="preserve">vertebralis yine derin arterler (central arterler)’le beraber en çok infarkt hacmine sebep olan arterlerdir. Bu sonuçlar klinik bulguların mekanizmalarının açıklanması için temel teşkil edecektir. </w:t>
      </w:r>
    </w:p>
    <w:p w:rsidR="00F4315B" w:rsidRPr="00624CB6" w:rsidRDefault="00F4315B" w:rsidP="00F4315B">
      <w:pPr>
        <w:spacing w:line="480" w:lineRule="auto"/>
        <w:jc w:val="both"/>
        <w:rPr>
          <w:rFonts w:ascii="Arial" w:hAnsi="Arial" w:cs="Arial"/>
        </w:rPr>
      </w:pPr>
      <w:r w:rsidRPr="00624CB6">
        <w:rPr>
          <w:rFonts w:ascii="Arial" w:hAnsi="Arial" w:cs="Arial"/>
        </w:rPr>
        <w:lastRenderedPageBreak/>
        <w:tab/>
        <w:t>Hastaların bilinç düzeyleri, arterlerin sulama alanla</w:t>
      </w:r>
      <w:r>
        <w:rPr>
          <w:rFonts w:ascii="Arial" w:hAnsi="Arial" w:cs="Arial"/>
        </w:rPr>
        <w:t>rıyla korele edildiğinde sol a.</w:t>
      </w:r>
      <w:r w:rsidRPr="00624CB6">
        <w:rPr>
          <w:rFonts w:ascii="Arial" w:hAnsi="Arial" w:cs="Arial"/>
        </w:rPr>
        <w:t>cerebri media infarktlarında genellikle bilinç kaybı görülmemiştir. Sadece 4 hastada hafif bilinç kaybı saptanmaktadır. Bu hastalarda hafif bilinç kaybının sebebinin infarkt büyüklüğü ile doğru orantılı olduğu saptanmıştır. Sağ a. cerebri media’nın sebep olduğu infarktlarda ise bilinç kaybı küçük infarkt büyüklüğünde normal olmasına rağmen infarkt büyüklüğünün artmasıyla komaya kadar giden bilinç kaybı görülmüştür. Bilinç kayıplarında sağ lobun daha hassas olduğunu söyleyebiliriz. Aynı zamanda infarkt büyüklüğü bilinç kaybında belirleyicidir. Sağ ve sol a. cerebri anterior ve posterior ile ilgili infarkt alanlarında bilinç ile ilgili hiçbir kayıp saptanmamıştır. Fakat sağ ve sol central arterler ile basiller arter’in sebep olduğu infarktlarda hafif bilinç kaybı görülmüştür. Sonuç olarak, bilinç için a. cerebri media’nın suladığı geniş alanla beyin sapını sorumlu tutabiliriz. Biliyoruz ki bilinçten formatio reticularis sorumludur. Formatio reticularis tüm merkezi sinir sistemi’ne dağılmıştır. ARAS (ascending reticular activating system) tarafından elektriksel olarak kontrol edilir (</w:t>
      </w:r>
      <w:r w:rsidRPr="00624CB6">
        <w:rPr>
          <w:rFonts w:ascii="Arial" w:eastAsia="Calibri" w:hAnsi="Arial" w:cs="Arial"/>
        </w:rPr>
        <w:t>Arıncı</w:t>
      </w:r>
      <w:r w:rsidRPr="00624CB6">
        <w:rPr>
          <w:rFonts w:ascii="Arial" w:hAnsi="Arial" w:cs="Arial"/>
        </w:rPr>
        <w:t xml:space="preserve"> 2006). Bizim çalışmamızda tek komatöz bilinç durumu sağ a. cerebri media’nın sebep olduğu infarktta görülmüştür. </w:t>
      </w:r>
    </w:p>
    <w:p w:rsidR="00F4315B" w:rsidRPr="00624CB6" w:rsidRDefault="00F4315B" w:rsidP="00F4315B">
      <w:pPr>
        <w:spacing w:line="480" w:lineRule="auto"/>
        <w:jc w:val="both"/>
        <w:rPr>
          <w:rFonts w:ascii="Arial" w:hAnsi="Arial" w:cs="Arial"/>
        </w:rPr>
      </w:pPr>
      <w:r w:rsidRPr="00624CB6">
        <w:rPr>
          <w:rFonts w:ascii="Arial" w:hAnsi="Arial" w:cs="Arial"/>
        </w:rPr>
        <w:tab/>
        <w:t>Oryantasyon – iki komut bulgularında ise yine güçlü olarak sol ve sağ a. cerebri media sorumlu tutulmuştur. Bunlarla beraber central arterler ve basillar arterler’de de komuta oryantasyon bozulmuştur. Burada aslında assosiasyon merkezleri değerlendirilmiştir (</w:t>
      </w:r>
      <w:r w:rsidRPr="00624CB6">
        <w:rPr>
          <w:rFonts w:ascii="Arial" w:eastAsia="Calibri" w:hAnsi="Arial" w:cs="Arial"/>
        </w:rPr>
        <w:t>Elhan 2003</w:t>
      </w:r>
      <w:r w:rsidRPr="00624CB6">
        <w:rPr>
          <w:rFonts w:ascii="Arial" w:hAnsi="Arial" w:cs="Arial"/>
        </w:rPr>
        <w:t>). Sağ ve sol parietofrontal lob lezyonlarında komuta oryantasyon’da bozulma belirgindir. Bu sonuca göre capsula interna ve beyin sapının bölümlerinin de komutlara oryantasyonda görev aldığı söylenebilir.</w:t>
      </w:r>
    </w:p>
    <w:p w:rsidR="00F4315B" w:rsidRPr="00624CB6" w:rsidRDefault="00F4315B" w:rsidP="00F4315B">
      <w:pPr>
        <w:spacing w:line="480" w:lineRule="auto"/>
        <w:jc w:val="both"/>
        <w:rPr>
          <w:rFonts w:ascii="Arial" w:hAnsi="Arial" w:cs="Arial"/>
        </w:rPr>
      </w:pPr>
      <w:r w:rsidRPr="00624CB6">
        <w:rPr>
          <w:rFonts w:ascii="Arial" w:hAnsi="Arial" w:cs="Arial"/>
        </w:rPr>
        <w:tab/>
        <w:t xml:space="preserve">Göz hareketleri (bakış)’nden lobus frontalis, cerebellar çekirdekler ve vestibular çekirdekler sorumlu tutulur. Colliculus superior, baş boyun hareketlerinin göz hareketleriyle uyumunu sağlayan önemli bir merkezdir  (Gövsa Gökmen 2003). Bu çalışmada göz hareketlerinin yine frontoparietal lob tutulumunda özellikle sağ tutulumunda ve beyin sapı tutulumunda bozulduğu saptanmıştır. Bu bulgular literatürle uyumludur. </w:t>
      </w:r>
    </w:p>
    <w:p w:rsidR="00F4315B" w:rsidRPr="00624CB6" w:rsidRDefault="00F4315B" w:rsidP="00F4315B">
      <w:pPr>
        <w:spacing w:line="480" w:lineRule="auto"/>
        <w:jc w:val="both"/>
        <w:rPr>
          <w:rFonts w:ascii="Arial" w:hAnsi="Arial" w:cs="Arial"/>
        </w:rPr>
      </w:pPr>
      <w:r w:rsidRPr="00624CB6">
        <w:rPr>
          <w:rFonts w:ascii="Arial" w:hAnsi="Arial" w:cs="Arial"/>
        </w:rPr>
        <w:lastRenderedPageBreak/>
        <w:tab/>
        <w:t xml:space="preserve">Nervus opticus hasarlarında aynı tarafta tam görme kaybı, chiasma opticum hasarlarında heteronium yarım görme kaybı, tractus opticus yaralanmalarında homonium yarım görme kaybı, radiato optica lezyonlarında çeyrek görme kaybı ve son olarak lobus occipitalis lezyonlarında yarım görme kaybı görülür (Moore 1999). Çalışmada infarkt büyüklüğüne bağlı sağ ve sol tüm </w:t>
      </w:r>
      <w:r>
        <w:rPr>
          <w:rFonts w:ascii="Arial" w:hAnsi="Arial" w:cs="Arial"/>
        </w:rPr>
        <w:t>cerebral arter</w:t>
      </w:r>
      <w:r w:rsidRPr="00624CB6">
        <w:rPr>
          <w:rFonts w:ascii="Arial" w:hAnsi="Arial" w:cs="Arial"/>
        </w:rPr>
        <w:t xml:space="preserve">’lerin suladığı alanlardaki infarkta bağlı olarak görme kayıpları tespit edilmiştir. </w:t>
      </w:r>
    </w:p>
    <w:p w:rsidR="00F4315B" w:rsidRPr="00624CB6" w:rsidRDefault="00F4315B" w:rsidP="00F4315B">
      <w:pPr>
        <w:spacing w:line="480" w:lineRule="auto"/>
        <w:jc w:val="both"/>
        <w:rPr>
          <w:rFonts w:ascii="Arial" w:hAnsi="Arial" w:cs="Arial"/>
        </w:rPr>
      </w:pPr>
      <w:r w:rsidRPr="00624CB6">
        <w:rPr>
          <w:rFonts w:ascii="Arial" w:hAnsi="Arial" w:cs="Arial"/>
        </w:rPr>
        <w:tab/>
        <w:t>Nervus facialis motor aktivite muayenesi en bariz klinik gösteren semptom olmuştur. Özellikle sol a. cerebri media’nın sebep olduğu infarktlarda belirgin klinik göstermiştir. Bunun sebebi, yüz homonculusunun sol tarafta geniş yer tutması, bu yüzden kolay etkilenmesi olabilir. Yine capsula interna, basal damarlardaki hasar açısından sorumlu tu</w:t>
      </w:r>
      <w:r>
        <w:rPr>
          <w:rFonts w:ascii="Arial" w:hAnsi="Arial" w:cs="Arial"/>
        </w:rPr>
        <w:t>tulabilir. Özellikle beyin sapı</w:t>
      </w:r>
      <w:r w:rsidRPr="00624CB6">
        <w:rPr>
          <w:rFonts w:ascii="Arial" w:hAnsi="Arial" w:cs="Arial"/>
        </w:rPr>
        <w:t>nı sulayan damarların sebep olduğu infarkt alanlarında bir yüz yarısının tamamen felci, bu infarktın periferik sinirleri etkilediğini kanıtlamaktadır. Bu bulgular yüz felci için literatürle uyumludur (</w:t>
      </w:r>
      <w:r w:rsidR="000276A8">
        <w:rPr>
          <w:rFonts w:ascii="Arial" w:hAnsi="Arial" w:cs="Arial"/>
        </w:rPr>
        <w:t>Thieme</w:t>
      </w:r>
      <w:r w:rsidRPr="00624CB6">
        <w:rPr>
          <w:rFonts w:ascii="Arial" w:hAnsi="Arial" w:cs="Arial"/>
        </w:rPr>
        <w:t xml:space="preserve"> 1998). </w:t>
      </w:r>
    </w:p>
    <w:p w:rsidR="00F4315B" w:rsidRPr="00624CB6" w:rsidRDefault="00F4315B" w:rsidP="00F4315B">
      <w:pPr>
        <w:spacing w:line="480" w:lineRule="auto"/>
        <w:jc w:val="both"/>
        <w:rPr>
          <w:rFonts w:ascii="Arial" w:hAnsi="Arial" w:cs="Arial"/>
        </w:rPr>
      </w:pPr>
      <w:r w:rsidRPr="00624CB6">
        <w:rPr>
          <w:rFonts w:ascii="Arial" w:hAnsi="Arial" w:cs="Arial"/>
        </w:rPr>
        <w:tab/>
        <w:t xml:space="preserve">Sağ üst ekstremite motor aktivite bulgularının, özellikle sol a. cerebri media’nın suladığı alanlardaki infarktlarda görülmesi bize vücudun sağ yarısını sol hemisferin kontrol ettiğini kolayca göstermektedir. Buradaki ilginç olan bulgu, sağ üst ekstremite motor bozukluklarının infarkt büyüklüğüne bağlı sağ hemisferdeki infarkt sonucu da oluştuğu gösterilmiştir. Bu da çapraz yapmadan inen motor sinir liflerinin olduğunu göstermektedir. Yine sol central arterlerin suladığı alanlardaki infarktlarda sağ üst ekstremitede önemli bozukluk saptanmıştır. Bu bozukluğun capsula interna’daki tutulum olduğu düşünülmektedir. Burada ilginç olan vücut sağ üst ekstremitedeki bulguların sol capsula interna tarafından kaynaklanabileceğini söylemektir. Çünkü inen yollar henüz decussatio pyramidorum’da çapraz yapmamıştır. Beyin sapı’nı sulayan alanlardaki infarktlardan oluşan klinikten mesencephalon’un parçası crus cerebri sorumlu tutulmuştur. Klinik bulguların sol üst ekstremite motor aktivitesinde az olması, bize dominant hemisferin varlığını kanıtlamaktadır. </w:t>
      </w:r>
    </w:p>
    <w:p w:rsidR="00F4315B" w:rsidRPr="00624CB6" w:rsidRDefault="00F4315B" w:rsidP="00F4315B">
      <w:pPr>
        <w:spacing w:line="480" w:lineRule="auto"/>
        <w:jc w:val="both"/>
        <w:rPr>
          <w:rFonts w:ascii="Arial" w:hAnsi="Arial" w:cs="Arial"/>
        </w:rPr>
      </w:pPr>
      <w:r w:rsidRPr="00624CB6">
        <w:rPr>
          <w:rFonts w:ascii="Arial" w:hAnsi="Arial" w:cs="Arial"/>
        </w:rPr>
        <w:lastRenderedPageBreak/>
        <w:tab/>
        <w:t xml:space="preserve">Ekstermite ataksisi genellikle basal çekirdeklerin lezyonlarında görülür (Williams 1989). Çalışmamızda infarkt alanı olmayan hastalarda da ataksi tespit edilmiştir. Sağ ve sol a. cerebri media, sol basal arter ve beyin sapı’nı besleyen arterlerin sulama alanlarında görülen infarktlar sonucu sadece birer hastada ataksi görüldü. Bu sonuç bize önceki bilgilerimize göre ataksinin anatomik lokalizasyonel bir fonksiyondan ziyade bir nöromediator fonksiyonu olduğunu düşündürmektedir. </w:t>
      </w:r>
    </w:p>
    <w:p w:rsidR="00F4315B" w:rsidRPr="00624CB6" w:rsidRDefault="00F4315B" w:rsidP="00F4315B">
      <w:pPr>
        <w:spacing w:line="480" w:lineRule="auto"/>
        <w:jc w:val="both"/>
        <w:rPr>
          <w:rFonts w:ascii="Arial" w:hAnsi="Arial" w:cs="Arial"/>
        </w:rPr>
      </w:pPr>
      <w:r w:rsidRPr="00624CB6">
        <w:rPr>
          <w:rFonts w:ascii="Arial" w:hAnsi="Arial" w:cs="Arial"/>
        </w:rPr>
        <w:tab/>
        <w:t xml:space="preserve">Sensorial durum, nörolojik muayenede en çok kontrol edilen parametrelerden biridir. Bu yüzden bizim çalışmamızdaki sonuçlar literatürle hemen hemen parelel çıkmıştır. Özellikle sağ ve sol a. cerebri media’nın sulama alanlarındaki infaktlarda barizdir. Not edilmesi gereken durum infarkt olmayan/saptanamayan hastalarda da nörosensorial hafif kayıplar saptanmıştır. </w:t>
      </w:r>
    </w:p>
    <w:p w:rsidR="00F4315B" w:rsidRPr="00624CB6" w:rsidRDefault="00F4315B" w:rsidP="00F4315B">
      <w:pPr>
        <w:spacing w:line="480" w:lineRule="auto"/>
        <w:jc w:val="both"/>
        <w:rPr>
          <w:rFonts w:ascii="Arial" w:hAnsi="Arial" w:cs="Arial"/>
        </w:rPr>
      </w:pPr>
      <w:r w:rsidRPr="00624CB6">
        <w:rPr>
          <w:rFonts w:ascii="Arial" w:hAnsi="Arial" w:cs="Arial"/>
        </w:rPr>
        <w:tab/>
        <w:t>İhmal (neglect), değerlendirilmesi zor bir parametredir. Sol a. cerebri media’nın suladığı alandaki infarktta bir hastada, sağ a. cerebri media’nın suladığı alandaki infarktta üç hastada ihmal saptanmıştır. Diğer arterlerin suladığı alanların hiçbiri sorumlu görülmemiştir.</w:t>
      </w:r>
    </w:p>
    <w:p w:rsidR="00F4315B" w:rsidRPr="00624CB6" w:rsidRDefault="00F4315B" w:rsidP="00F4315B">
      <w:pPr>
        <w:spacing w:line="480" w:lineRule="auto"/>
        <w:jc w:val="both"/>
        <w:rPr>
          <w:rFonts w:ascii="Arial" w:hAnsi="Arial" w:cs="Arial"/>
        </w:rPr>
      </w:pPr>
      <w:r w:rsidRPr="00624CB6">
        <w:rPr>
          <w:rFonts w:ascii="Arial" w:hAnsi="Arial" w:cs="Arial"/>
        </w:rPr>
        <w:tab/>
        <w:t xml:space="preserve">Artikülasyon bozukluğu, hemen hemen tüm arterlerin suladığı alanlarındaki infarktlarda tespit edilmiştir. Bu sonuç göstermektedir ki telaffuz tüm beyin bölgeleriyle hemen hemen ilgilidir. Hatta buna çalışmamızın sonucuna göre sol a. cerebri posterior da katılmıştır. </w:t>
      </w:r>
    </w:p>
    <w:p w:rsidR="00F4315B" w:rsidRPr="00624CB6" w:rsidRDefault="00F4315B" w:rsidP="00F4315B">
      <w:pPr>
        <w:spacing w:line="480" w:lineRule="auto"/>
        <w:jc w:val="both"/>
        <w:rPr>
          <w:rFonts w:ascii="Arial" w:hAnsi="Arial" w:cs="Arial"/>
        </w:rPr>
      </w:pPr>
      <w:r w:rsidRPr="00624CB6">
        <w:rPr>
          <w:rFonts w:ascii="Arial" w:hAnsi="Arial" w:cs="Arial"/>
        </w:rPr>
        <w:tab/>
        <w:t>Dil, nörolojik muayenede kognisyon açısından en çok değerlendirdiğimiz parametredir. Konuşma merkezi insanda % 90 sol lobdadır. Dominant hemisferi sağ tarafta olan insanlarda da konuşma merkezi’nin sol lobda olduğu anlaşılmıştır. (</w:t>
      </w:r>
      <w:r w:rsidRPr="00624CB6">
        <w:rPr>
          <w:rFonts w:ascii="Arial" w:eastAsia="Calibri" w:hAnsi="Arial" w:cs="Arial"/>
        </w:rPr>
        <w:t>Moore 1999</w:t>
      </w:r>
      <w:r w:rsidRPr="00624CB6">
        <w:rPr>
          <w:rFonts w:ascii="Arial" w:hAnsi="Arial" w:cs="Arial"/>
        </w:rPr>
        <w:t xml:space="preserve">). Bu çalışmanın sonuçları tam olarak önceki bilgileri desteklemektedir. Hemen hemen tüm hastalarda sol a. cerebri media tutulumu vardır. Fakat yeni olan bulgu dil’deki bozukluğun yine infarkt büyüklüğüne bağlı olduğudur. </w:t>
      </w:r>
    </w:p>
    <w:p w:rsidR="00F4315B" w:rsidRPr="00624CB6" w:rsidRDefault="00F4315B" w:rsidP="00F4315B">
      <w:pPr>
        <w:spacing w:line="480" w:lineRule="auto"/>
        <w:jc w:val="both"/>
        <w:rPr>
          <w:rFonts w:ascii="Arial" w:hAnsi="Arial" w:cs="Arial"/>
        </w:rPr>
      </w:pPr>
      <w:r w:rsidRPr="00624CB6">
        <w:rPr>
          <w:rFonts w:ascii="Arial" w:hAnsi="Arial" w:cs="Arial"/>
        </w:rPr>
        <w:lastRenderedPageBreak/>
        <w:tab/>
        <w:t xml:space="preserve">İnfarkt skalası, infarkt büyüklüğü ve damarlar arasındaki ilişki incelendiğinde en önemli kriterin infark büyüklüğü olduğu bu çalışmanın sonuçlarından biridir. Ayrıca sol ve sağ frontoparietal lobların beyin fonksiyonlarında belirgin lokalizasyon olması diğer bir sonuçtur. </w:t>
      </w:r>
    </w:p>
    <w:p w:rsidR="00F4315B" w:rsidRPr="00624CB6" w:rsidRDefault="00F4315B" w:rsidP="00F4315B">
      <w:pPr>
        <w:spacing w:line="480" w:lineRule="auto"/>
        <w:jc w:val="both"/>
        <w:rPr>
          <w:rFonts w:ascii="Arial" w:hAnsi="Arial" w:cs="Arial"/>
        </w:rPr>
      </w:pPr>
      <w:r w:rsidRPr="00624CB6">
        <w:rPr>
          <w:rFonts w:ascii="Arial" w:hAnsi="Arial" w:cs="Arial"/>
        </w:rPr>
        <w:tab/>
        <w:t xml:space="preserve">Beyin alanlarındaki 3B değerlendirme, inme hastalık mekanizmasının anlaşılmasına ve beyin fonksiyonlarının vücut fonksiyonları ile ilişkisinin anlaşılmasına büyük katkı sağlamıştır. Bu çalışmanın sonuçları başka çalışmalar için önemli bir kaynak olacaktır. </w:t>
      </w:r>
    </w:p>
    <w:p w:rsidR="00F4315B" w:rsidRPr="00624CB6" w:rsidRDefault="00F4315B" w:rsidP="00F4315B">
      <w:pPr>
        <w:spacing w:line="480" w:lineRule="auto"/>
        <w:jc w:val="both"/>
        <w:rPr>
          <w:rFonts w:ascii="Arial" w:hAnsi="Arial" w:cs="Arial"/>
        </w:rPr>
      </w:pPr>
      <w:r w:rsidRPr="00624CB6">
        <w:rPr>
          <w:rFonts w:ascii="Arial" w:hAnsi="Arial" w:cs="Arial"/>
        </w:rPr>
        <w:tab/>
      </w:r>
    </w:p>
    <w:p w:rsidR="00F4315B" w:rsidRDefault="00F4315B" w:rsidP="00F4315B">
      <w:pPr>
        <w:spacing w:line="480" w:lineRule="auto"/>
        <w:jc w:val="both"/>
        <w:rPr>
          <w:rFonts w:ascii="Arial" w:hAnsi="Arial" w:cs="Arial"/>
        </w:rPr>
      </w:pPr>
      <w:r w:rsidRPr="00624CB6">
        <w:rPr>
          <w:rFonts w:ascii="Arial" w:hAnsi="Arial" w:cs="Arial"/>
        </w:rPr>
        <w:t xml:space="preserve"> </w:t>
      </w:r>
    </w:p>
    <w:p w:rsidR="00F4315B" w:rsidRDefault="00F4315B" w:rsidP="00F4315B">
      <w:pPr>
        <w:spacing w:line="360" w:lineRule="auto"/>
        <w:jc w:val="both"/>
        <w:rPr>
          <w:rFonts w:ascii="Arial" w:hAnsi="Arial" w:cs="Arial"/>
        </w:rPr>
      </w:pPr>
    </w:p>
    <w:p w:rsidR="00F4315B" w:rsidRDefault="00F4315B" w:rsidP="00F4315B">
      <w:pPr>
        <w:spacing w:line="360" w:lineRule="auto"/>
        <w:jc w:val="both"/>
        <w:rPr>
          <w:rFonts w:ascii="Arial" w:hAnsi="Arial" w:cs="Arial"/>
        </w:rPr>
      </w:pPr>
    </w:p>
    <w:p w:rsidR="00F4315B" w:rsidRDefault="00F4315B" w:rsidP="00F4315B">
      <w:pPr>
        <w:spacing w:line="360" w:lineRule="auto"/>
        <w:jc w:val="both"/>
        <w:rPr>
          <w:rFonts w:ascii="Arial" w:hAnsi="Arial" w:cs="Arial"/>
        </w:rPr>
      </w:pPr>
    </w:p>
    <w:p w:rsidR="00F4315B" w:rsidRDefault="00F4315B" w:rsidP="00F4315B">
      <w:pPr>
        <w:spacing w:line="360" w:lineRule="auto"/>
        <w:jc w:val="both"/>
        <w:rPr>
          <w:rFonts w:ascii="Arial" w:hAnsi="Arial" w:cs="Arial"/>
        </w:rPr>
      </w:pPr>
    </w:p>
    <w:p w:rsidR="00F4315B" w:rsidRDefault="00F4315B" w:rsidP="00F4315B">
      <w:pPr>
        <w:spacing w:line="360" w:lineRule="auto"/>
        <w:jc w:val="both"/>
        <w:rPr>
          <w:rFonts w:ascii="Arial" w:hAnsi="Arial" w:cs="Arial"/>
        </w:rPr>
      </w:pPr>
    </w:p>
    <w:p w:rsidR="00C1784B" w:rsidRDefault="00C1784B" w:rsidP="00F4315B">
      <w:pPr>
        <w:spacing w:line="360" w:lineRule="auto"/>
        <w:jc w:val="both"/>
        <w:rPr>
          <w:rFonts w:ascii="Arial" w:hAnsi="Arial" w:cs="Arial"/>
        </w:rPr>
      </w:pPr>
    </w:p>
    <w:p w:rsidR="00C1784B" w:rsidRDefault="00C1784B" w:rsidP="00F4315B">
      <w:pPr>
        <w:spacing w:line="360" w:lineRule="auto"/>
        <w:jc w:val="both"/>
        <w:rPr>
          <w:rFonts w:ascii="Arial" w:hAnsi="Arial" w:cs="Arial"/>
        </w:rPr>
      </w:pPr>
    </w:p>
    <w:p w:rsidR="00C1784B" w:rsidRDefault="00C1784B" w:rsidP="00F4315B">
      <w:pPr>
        <w:spacing w:line="360" w:lineRule="auto"/>
        <w:jc w:val="both"/>
        <w:rPr>
          <w:rFonts w:ascii="Arial" w:hAnsi="Arial" w:cs="Arial"/>
        </w:rPr>
      </w:pPr>
    </w:p>
    <w:p w:rsidR="00C1784B" w:rsidRDefault="00C1784B" w:rsidP="00F4315B">
      <w:pPr>
        <w:spacing w:line="360" w:lineRule="auto"/>
        <w:jc w:val="both"/>
        <w:rPr>
          <w:rFonts w:ascii="Arial" w:hAnsi="Arial" w:cs="Arial"/>
        </w:rPr>
      </w:pPr>
    </w:p>
    <w:p w:rsidR="00C1784B" w:rsidRDefault="00C1784B" w:rsidP="00F4315B">
      <w:pPr>
        <w:spacing w:line="360" w:lineRule="auto"/>
        <w:jc w:val="both"/>
        <w:rPr>
          <w:rFonts w:ascii="Arial" w:hAnsi="Arial" w:cs="Arial"/>
        </w:rPr>
      </w:pPr>
    </w:p>
    <w:p w:rsidR="00C1784B" w:rsidRDefault="00C1784B" w:rsidP="00F4315B">
      <w:pPr>
        <w:spacing w:line="360" w:lineRule="auto"/>
        <w:jc w:val="both"/>
        <w:rPr>
          <w:rFonts w:ascii="Arial" w:hAnsi="Arial" w:cs="Arial"/>
        </w:rPr>
      </w:pPr>
    </w:p>
    <w:p w:rsidR="00385B00" w:rsidRDefault="00385B00" w:rsidP="00F4315B">
      <w:pPr>
        <w:spacing w:line="360" w:lineRule="auto"/>
        <w:jc w:val="both"/>
        <w:rPr>
          <w:rFonts w:ascii="Arial" w:hAnsi="Arial" w:cs="Arial"/>
        </w:rPr>
      </w:pPr>
    </w:p>
    <w:p w:rsidR="00385B00" w:rsidRDefault="00385B00" w:rsidP="00F4315B">
      <w:pPr>
        <w:spacing w:line="360" w:lineRule="auto"/>
        <w:jc w:val="both"/>
        <w:rPr>
          <w:rFonts w:ascii="Arial" w:hAnsi="Arial" w:cs="Arial"/>
        </w:rPr>
      </w:pPr>
    </w:p>
    <w:p w:rsidR="00385B00" w:rsidRDefault="00385B00" w:rsidP="00F4315B">
      <w:pPr>
        <w:spacing w:line="360" w:lineRule="auto"/>
        <w:jc w:val="both"/>
        <w:rPr>
          <w:rFonts w:ascii="Arial" w:hAnsi="Arial" w:cs="Arial"/>
        </w:rPr>
      </w:pPr>
    </w:p>
    <w:p w:rsidR="00385B00" w:rsidRDefault="00385B00" w:rsidP="00385B00">
      <w:pPr>
        <w:spacing w:line="240" w:lineRule="auto"/>
        <w:jc w:val="both"/>
        <w:rPr>
          <w:rFonts w:ascii="Arial" w:hAnsi="Arial" w:cs="Arial"/>
        </w:rPr>
      </w:pPr>
    </w:p>
    <w:p w:rsidR="00385B00" w:rsidRDefault="00385B00" w:rsidP="00385B00">
      <w:pPr>
        <w:spacing w:line="240" w:lineRule="auto"/>
        <w:jc w:val="both"/>
        <w:rPr>
          <w:rFonts w:ascii="Arial" w:hAnsi="Arial" w:cs="Arial"/>
        </w:rPr>
      </w:pPr>
    </w:p>
    <w:p w:rsidR="00385B00" w:rsidRDefault="00385B00" w:rsidP="00385B00">
      <w:pPr>
        <w:spacing w:line="240" w:lineRule="auto"/>
        <w:jc w:val="both"/>
        <w:rPr>
          <w:rFonts w:ascii="Arial" w:hAnsi="Arial" w:cs="Arial"/>
        </w:rPr>
      </w:pPr>
    </w:p>
    <w:p w:rsidR="00C1784B" w:rsidRPr="00624CB6" w:rsidRDefault="00C1784B" w:rsidP="00385B00">
      <w:pPr>
        <w:spacing w:line="240" w:lineRule="auto"/>
        <w:jc w:val="both"/>
        <w:rPr>
          <w:rFonts w:ascii="Arial" w:hAnsi="Arial" w:cs="Arial"/>
        </w:rPr>
      </w:pPr>
    </w:p>
    <w:p w:rsidR="00F4315B" w:rsidRDefault="00F4315B" w:rsidP="00F80297">
      <w:pPr>
        <w:pStyle w:val="ListeParagraf"/>
        <w:numPr>
          <w:ilvl w:val="0"/>
          <w:numId w:val="1"/>
        </w:numPr>
        <w:spacing w:line="360" w:lineRule="auto"/>
        <w:ind w:left="360"/>
        <w:jc w:val="both"/>
        <w:rPr>
          <w:rFonts w:ascii="Arial" w:hAnsi="Arial" w:cs="Arial"/>
          <w:b/>
        </w:rPr>
      </w:pPr>
      <w:r w:rsidRPr="00624CB6">
        <w:rPr>
          <w:rFonts w:ascii="Arial" w:hAnsi="Arial" w:cs="Arial"/>
          <w:b/>
        </w:rPr>
        <w:t>SONUÇLAR</w:t>
      </w:r>
    </w:p>
    <w:p w:rsidR="00F4315B" w:rsidRDefault="00F4315B" w:rsidP="00385B00">
      <w:pPr>
        <w:spacing w:line="240" w:lineRule="auto"/>
        <w:jc w:val="both"/>
        <w:rPr>
          <w:rFonts w:ascii="Arial" w:hAnsi="Arial" w:cs="Arial"/>
          <w:b/>
        </w:rPr>
      </w:pPr>
    </w:p>
    <w:p w:rsidR="00F4315B" w:rsidRPr="00692C44" w:rsidRDefault="00F4315B" w:rsidP="00385B00">
      <w:pPr>
        <w:spacing w:line="240" w:lineRule="auto"/>
        <w:jc w:val="both"/>
        <w:rPr>
          <w:rFonts w:ascii="Arial" w:hAnsi="Arial" w:cs="Arial"/>
          <w:b/>
        </w:rPr>
      </w:pPr>
    </w:p>
    <w:p w:rsidR="00F4315B" w:rsidRPr="00624CB6" w:rsidRDefault="00F4315B" w:rsidP="00F4315B">
      <w:pPr>
        <w:spacing w:line="480" w:lineRule="auto"/>
        <w:ind w:firstLine="360"/>
        <w:jc w:val="both"/>
        <w:rPr>
          <w:rFonts w:ascii="Arial" w:hAnsi="Arial" w:cs="Arial"/>
        </w:rPr>
      </w:pPr>
      <w:r w:rsidRPr="00624CB6">
        <w:rPr>
          <w:rFonts w:ascii="Arial" w:hAnsi="Arial" w:cs="Arial"/>
        </w:rPr>
        <w:t xml:space="preserve">İskeminin 3B değerlendirmesi, bize 3B izlemin güçlü olarak lezyonun anatomisini ortaya koyduğunu </w:t>
      </w:r>
      <w:r>
        <w:rPr>
          <w:rFonts w:ascii="Arial" w:hAnsi="Arial" w:cs="Arial"/>
        </w:rPr>
        <w:t>fakat</w:t>
      </w:r>
      <w:r w:rsidRPr="00624CB6">
        <w:rPr>
          <w:rFonts w:ascii="Arial" w:hAnsi="Arial" w:cs="Arial"/>
        </w:rPr>
        <w:t xml:space="preserve"> klinik bulguların tam olarak lezyonun lokalisazyonuna bağlı olmadığını, bunun yerine lezyonun bulunduğu yer ile beraber lezyon büyüklüğüne bağlı olduğunu göstermektedir. Bu anlamda infarkt büyüklüğü önemli bir parametredir. Bu bulgu çalışmamızın en önemli sonuçlarından biridir.</w:t>
      </w:r>
    </w:p>
    <w:p w:rsidR="00F4315B" w:rsidRPr="00624CB6" w:rsidRDefault="00F4315B" w:rsidP="00F4315B">
      <w:pPr>
        <w:spacing w:line="480" w:lineRule="auto"/>
        <w:ind w:firstLine="360"/>
        <w:jc w:val="both"/>
        <w:rPr>
          <w:rFonts w:ascii="Arial" w:hAnsi="Arial" w:cs="Arial"/>
        </w:rPr>
      </w:pPr>
      <w:r w:rsidRPr="00624CB6">
        <w:rPr>
          <w:rFonts w:ascii="Arial" w:hAnsi="Arial" w:cs="Arial"/>
        </w:rPr>
        <w:t xml:space="preserve">Pamukkale üniversitesi Tıp Fakültesi’ndeki hastalardan alınan örneklem, risk faktörleri ve infarkt tipleri açısından görülme sıklığı olarak literatüre benzer sonuçlar bulunmuştur. Fakat risk faktörleri ve infarkt tipleri açısından infarkt büyüklüğü ilk defa bu çalışmada yer almıştır. Risk faktörleri ve infarkt tipleri infarkt büyüklüğü açısından değerlendirildiğinde hipertansiyon hariç tüm risk faktörlerinde en çok yer kaplayan infarkt tipi aterosklerotik tip olarak bulunmuştur. Hipertansiyonda ise bu kriptojeniktir. Çalışmanın tüm bulgularına genel olarak bakıldığında beyindeki infarkt boyutu klinik açıdan büyük öneme sahiptir. Görülmüştür ki infarkt büyüklüğü arttıkça klinik bulgular belirginleşmektedir. Tabii ki bu durum iskeminin lokalizasyonuna göre farklılıklar göstermektedir. </w:t>
      </w:r>
    </w:p>
    <w:p w:rsidR="00F4315B" w:rsidRPr="00624CB6" w:rsidRDefault="00F4315B" w:rsidP="00F4315B">
      <w:pPr>
        <w:spacing w:line="480" w:lineRule="auto"/>
        <w:ind w:firstLine="360"/>
        <w:jc w:val="both"/>
        <w:rPr>
          <w:rFonts w:ascii="Arial" w:hAnsi="Arial" w:cs="Arial"/>
        </w:rPr>
      </w:pPr>
      <w:r w:rsidRPr="00624CB6">
        <w:rPr>
          <w:rFonts w:ascii="Arial" w:hAnsi="Arial" w:cs="Arial"/>
        </w:rPr>
        <w:t xml:space="preserve">Çalışmamızdaki önemli sonuçlardan bir tanesi, risk faktörleri ve infarkt tipleri açısından kadınların ve erkeklerin farklılık göstermesidir. Aterosklerotik tip açısından erkeklerde çok daha fazla hacimde infarkt gözükürken, kadınlarda daha az olduğu görülmüştür. </w:t>
      </w:r>
    </w:p>
    <w:p w:rsidR="00F4315B" w:rsidRPr="00624CB6" w:rsidRDefault="00F4315B" w:rsidP="00F4315B">
      <w:pPr>
        <w:spacing w:line="480" w:lineRule="auto"/>
        <w:ind w:firstLine="360"/>
        <w:jc w:val="both"/>
        <w:rPr>
          <w:rFonts w:ascii="Arial" w:hAnsi="Arial" w:cs="Arial"/>
        </w:rPr>
      </w:pPr>
      <w:r w:rsidRPr="00624CB6">
        <w:rPr>
          <w:rFonts w:ascii="Arial" w:hAnsi="Arial" w:cs="Arial"/>
        </w:rPr>
        <w:lastRenderedPageBreak/>
        <w:t xml:space="preserve">Sol a. cerebri media inmeden sorumlu en yüksek orandaki arter bulunmuştur. Sağ </w:t>
      </w:r>
      <w:r>
        <w:rPr>
          <w:rFonts w:ascii="Arial" w:hAnsi="Arial" w:cs="Arial"/>
        </w:rPr>
        <w:t xml:space="preserve">a. </w:t>
      </w:r>
      <w:r w:rsidRPr="00624CB6">
        <w:rPr>
          <w:rFonts w:ascii="Arial" w:hAnsi="Arial" w:cs="Arial"/>
        </w:rPr>
        <w:t xml:space="preserve">cerebri media, sol central arterler, sağ central arterler, a. </w:t>
      </w:r>
      <w:r>
        <w:rPr>
          <w:rFonts w:ascii="Arial" w:hAnsi="Arial" w:cs="Arial"/>
        </w:rPr>
        <w:t>basilaris</w:t>
      </w:r>
      <w:r w:rsidRPr="00624CB6">
        <w:rPr>
          <w:rFonts w:ascii="Arial" w:hAnsi="Arial" w:cs="Arial"/>
        </w:rPr>
        <w:t>, a. vertebralis’ler ve a. cerebri anterio</w:t>
      </w:r>
      <w:r>
        <w:rPr>
          <w:rFonts w:ascii="Arial" w:hAnsi="Arial" w:cs="Arial"/>
        </w:rPr>
        <w:t>r’lar sırayla birbi</w:t>
      </w:r>
      <w:r w:rsidRPr="00624CB6">
        <w:rPr>
          <w:rFonts w:ascii="Arial" w:hAnsi="Arial" w:cs="Arial"/>
        </w:rPr>
        <w:t>rini takip eden arterlerdir. A. cerebri posterior en az etkilenen arter olarak bulunmuştur. Fak</w:t>
      </w:r>
      <w:r>
        <w:rPr>
          <w:rFonts w:ascii="Arial" w:hAnsi="Arial" w:cs="Arial"/>
        </w:rPr>
        <w:t>at en büyük infarkt hacmine sebep</w:t>
      </w:r>
      <w:r w:rsidRPr="00624CB6">
        <w:rPr>
          <w:rFonts w:ascii="Arial" w:hAnsi="Arial" w:cs="Arial"/>
        </w:rPr>
        <w:t xml:space="preserve"> olan arter sağ a. cerebri media bulunmuştur.</w:t>
      </w:r>
    </w:p>
    <w:p w:rsidR="00F4315B" w:rsidRPr="00624CB6" w:rsidRDefault="00F4315B" w:rsidP="00F4315B">
      <w:pPr>
        <w:spacing w:line="480" w:lineRule="auto"/>
        <w:ind w:firstLine="360"/>
        <w:jc w:val="both"/>
        <w:rPr>
          <w:rFonts w:ascii="Arial" w:hAnsi="Arial" w:cs="Arial"/>
        </w:rPr>
      </w:pPr>
      <w:r w:rsidRPr="00624CB6">
        <w:rPr>
          <w:rFonts w:ascii="Arial" w:hAnsi="Arial" w:cs="Arial"/>
        </w:rPr>
        <w:t xml:space="preserve">Arterlerin sorumlu olduğu infarkt alanları ile klinik bulgular beraber değerlendirildiğinde, semptomların literatürdeki </w:t>
      </w:r>
      <w:r>
        <w:rPr>
          <w:rFonts w:ascii="Arial" w:hAnsi="Arial" w:cs="Arial"/>
        </w:rPr>
        <w:t>gibi tam olarak anatomik lokalizas</w:t>
      </w:r>
      <w:r w:rsidRPr="00624CB6">
        <w:rPr>
          <w:rFonts w:ascii="Arial" w:hAnsi="Arial" w:cs="Arial"/>
        </w:rPr>
        <w:t>yonla ilişkilendirilemediği fakat infarkt büyüklüğü arttıkça klinik belirtilerin belirginleştiği saptanmıştır. İnf</w:t>
      </w:r>
      <w:r>
        <w:rPr>
          <w:rFonts w:ascii="Arial" w:hAnsi="Arial" w:cs="Arial"/>
        </w:rPr>
        <w:t>arktta en hassas bulguların n. f</w:t>
      </w:r>
      <w:r w:rsidRPr="00624CB6">
        <w:rPr>
          <w:rFonts w:ascii="Arial" w:hAnsi="Arial" w:cs="Arial"/>
        </w:rPr>
        <w:t>acialis’e bağlı bulgular ile ko</w:t>
      </w:r>
      <w:r>
        <w:rPr>
          <w:rFonts w:ascii="Arial" w:hAnsi="Arial" w:cs="Arial"/>
        </w:rPr>
        <w:t>nuşma merkezine bağlı bulgular</w:t>
      </w:r>
      <w:r w:rsidRPr="00624CB6">
        <w:rPr>
          <w:rFonts w:ascii="Arial" w:hAnsi="Arial" w:cs="Arial"/>
        </w:rPr>
        <w:t xml:space="preserve"> olduğu saptanmıştır.</w:t>
      </w:r>
    </w:p>
    <w:p w:rsidR="00F4315B" w:rsidRPr="00624CB6" w:rsidRDefault="00F4315B" w:rsidP="00F4315B">
      <w:pPr>
        <w:spacing w:line="480" w:lineRule="auto"/>
        <w:ind w:firstLine="360"/>
        <w:jc w:val="both"/>
        <w:rPr>
          <w:rFonts w:ascii="Arial" w:hAnsi="Arial" w:cs="Arial"/>
        </w:rPr>
      </w:pPr>
      <w:r w:rsidRPr="00624CB6">
        <w:rPr>
          <w:rFonts w:ascii="Arial" w:hAnsi="Arial" w:cs="Arial"/>
        </w:rPr>
        <w:t>Bu çalışmanın sonuçları, infarkt lokalisazyonu ve infarkt büyüklüğü ile klinik bulguların her zaman aynı korelasyonu vermeyeceğini göstermiştir. Kişiye özel özellikler, kişinin hastalıklara göre verdiği cevapları değiştirebilmektedir. Sinir sitemi için de aynı sonuçların geçerli olduğu görülmüşütr. Bu durum kişiye özel tedavi prensibini desteklemektedir.</w:t>
      </w:r>
    </w:p>
    <w:p w:rsidR="00F4315B" w:rsidRPr="00624CB6" w:rsidRDefault="00F4315B" w:rsidP="00F4315B">
      <w:pPr>
        <w:jc w:val="both"/>
        <w:outlineLvl w:val="0"/>
        <w:rPr>
          <w:rFonts w:ascii="Arial" w:hAnsi="Arial" w:cs="Arial"/>
          <w:b/>
          <w:sz w:val="24"/>
          <w:szCs w:val="24"/>
        </w:rPr>
      </w:pPr>
    </w:p>
    <w:p w:rsidR="00F4315B" w:rsidRPr="00624CB6" w:rsidRDefault="00F4315B" w:rsidP="00F4315B">
      <w:pPr>
        <w:jc w:val="both"/>
        <w:outlineLvl w:val="0"/>
        <w:rPr>
          <w:rFonts w:ascii="Arial" w:hAnsi="Arial" w:cs="Arial"/>
          <w:b/>
          <w:sz w:val="24"/>
          <w:szCs w:val="24"/>
        </w:rPr>
      </w:pPr>
    </w:p>
    <w:p w:rsidR="00F4315B" w:rsidRPr="00624CB6" w:rsidRDefault="00F4315B" w:rsidP="00F4315B">
      <w:pPr>
        <w:jc w:val="both"/>
        <w:outlineLvl w:val="0"/>
        <w:rPr>
          <w:rFonts w:ascii="Arial" w:hAnsi="Arial" w:cs="Arial"/>
          <w:b/>
          <w:sz w:val="24"/>
          <w:szCs w:val="24"/>
        </w:rPr>
      </w:pPr>
    </w:p>
    <w:p w:rsidR="00F4315B" w:rsidRPr="00624CB6" w:rsidRDefault="00F4315B" w:rsidP="00F4315B">
      <w:pPr>
        <w:jc w:val="both"/>
        <w:outlineLvl w:val="0"/>
        <w:rPr>
          <w:rFonts w:ascii="Arial" w:hAnsi="Arial" w:cs="Arial"/>
          <w:b/>
          <w:sz w:val="24"/>
          <w:szCs w:val="24"/>
        </w:rPr>
      </w:pPr>
    </w:p>
    <w:p w:rsidR="00F4315B" w:rsidRPr="00624CB6" w:rsidRDefault="00F4315B" w:rsidP="00F4315B">
      <w:pPr>
        <w:jc w:val="both"/>
        <w:outlineLvl w:val="0"/>
        <w:rPr>
          <w:rFonts w:ascii="Arial" w:hAnsi="Arial" w:cs="Arial"/>
          <w:b/>
          <w:sz w:val="24"/>
          <w:szCs w:val="24"/>
        </w:rPr>
      </w:pPr>
    </w:p>
    <w:p w:rsidR="00F4315B" w:rsidRPr="00624CB6" w:rsidRDefault="00F4315B" w:rsidP="00F4315B">
      <w:pPr>
        <w:jc w:val="both"/>
        <w:outlineLvl w:val="0"/>
        <w:rPr>
          <w:rFonts w:ascii="Arial" w:hAnsi="Arial" w:cs="Arial"/>
          <w:b/>
          <w:sz w:val="24"/>
          <w:szCs w:val="24"/>
        </w:rPr>
      </w:pPr>
    </w:p>
    <w:p w:rsidR="00F4315B" w:rsidRPr="00624CB6" w:rsidRDefault="00F4315B" w:rsidP="00F4315B">
      <w:pPr>
        <w:jc w:val="both"/>
        <w:outlineLvl w:val="0"/>
        <w:rPr>
          <w:rFonts w:ascii="Arial" w:hAnsi="Arial" w:cs="Arial"/>
          <w:b/>
          <w:sz w:val="24"/>
          <w:szCs w:val="24"/>
        </w:rPr>
      </w:pPr>
    </w:p>
    <w:p w:rsidR="00F4315B" w:rsidRPr="00624CB6" w:rsidRDefault="00F4315B" w:rsidP="00F4315B">
      <w:pPr>
        <w:jc w:val="both"/>
        <w:outlineLvl w:val="0"/>
        <w:rPr>
          <w:rFonts w:ascii="Arial" w:hAnsi="Arial" w:cs="Arial"/>
          <w:b/>
          <w:sz w:val="24"/>
          <w:szCs w:val="24"/>
        </w:rPr>
      </w:pPr>
    </w:p>
    <w:p w:rsidR="00F4315B" w:rsidRPr="00624CB6" w:rsidRDefault="00F4315B" w:rsidP="00F4315B">
      <w:pPr>
        <w:jc w:val="both"/>
        <w:outlineLvl w:val="0"/>
        <w:rPr>
          <w:rFonts w:ascii="Arial" w:hAnsi="Arial" w:cs="Arial"/>
          <w:b/>
          <w:sz w:val="24"/>
          <w:szCs w:val="24"/>
        </w:rPr>
      </w:pPr>
    </w:p>
    <w:p w:rsidR="00F4315B" w:rsidRPr="00624CB6" w:rsidRDefault="00F4315B" w:rsidP="00F4315B">
      <w:pPr>
        <w:jc w:val="both"/>
        <w:outlineLvl w:val="0"/>
        <w:rPr>
          <w:rFonts w:ascii="Arial" w:hAnsi="Arial" w:cs="Arial"/>
          <w:b/>
          <w:sz w:val="24"/>
          <w:szCs w:val="24"/>
        </w:rPr>
      </w:pPr>
    </w:p>
    <w:p w:rsidR="00F4315B" w:rsidRPr="00624CB6" w:rsidRDefault="00F4315B" w:rsidP="00F4315B">
      <w:pPr>
        <w:jc w:val="both"/>
        <w:outlineLvl w:val="0"/>
        <w:rPr>
          <w:rFonts w:ascii="Arial" w:hAnsi="Arial" w:cs="Arial"/>
          <w:b/>
          <w:sz w:val="24"/>
          <w:szCs w:val="24"/>
        </w:rPr>
      </w:pPr>
    </w:p>
    <w:p w:rsidR="00F4315B" w:rsidRPr="00624CB6" w:rsidRDefault="00F4315B" w:rsidP="00385B00">
      <w:pPr>
        <w:spacing w:line="240" w:lineRule="auto"/>
        <w:jc w:val="both"/>
        <w:outlineLvl w:val="0"/>
        <w:rPr>
          <w:rFonts w:ascii="Arial" w:hAnsi="Arial" w:cs="Arial"/>
          <w:b/>
          <w:sz w:val="24"/>
          <w:szCs w:val="24"/>
        </w:rPr>
      </w:pPr>
    </w:p>
    <w:p w:rsidR="00F4315B" w:rsidRDefault="00F4315B" w:rsidP="00385B00">
      <w:pPr>
        <w:spacing w:line="240" w:lineRule="auto"/>
        <w:jc w:val="both"/>
        <w:outlineLvl w:val="0"/>
        <w:rPr>
          <w:rFonts w:ascii="Arial" w:hAnsi="Arial" w:cs="Arial"/>
          <w:b/>
          <w:sz w:val="24"/>
          <w:szCs w:val="24"/>
        </w:rPr>
      </w:pPr>
    </w:p>
    <w:p w:rsidR="00385B00" w:rsidRDefault="00385B00" w:rsidP="00385B00">
      <w:pPr>
        <w:spacing w:line="240" w:lineRule="auto"/>
        <w:jc w:val="both"/>
        <w:outlineLvl w:val="0"/>
        <w:rPr>
          <w:rFonts w:ascii="Arial" w:hAnsi="Arial" w:cs="Arial"/>
          <w:b/>
          <w:sz w:val="24"/>
          <w:szCs w:val="24"/>
        </w:rPr>
      </w:pPr>
    </w:p>
    <w:p w:rsidR="00385B00" w:rsidRPr="00624CB6" w:rsidRDefault="00385B00" w:rsidP="00385B00">
      <w:pPr>
        <w:spacing w:line="240" w:lineRule="auto"/>
        <w:jc w:val="both"/>
        <w:outlineLvl w:val="0"/>
        <w:rPr>
          <w:rFonts w:ascii="Arial" w:hAnsi="Arial" w:cs="Arial"/>
          <w:b/>
          <w:sz w:val="24"/>
          <w:szCs w:val="24"/>
        </w:rPr>
      </w:pPr>
    </w:p>
    <w:p w:rsidR="00F4315B" w:rsidRDefault="00F4315B" w:rsidP="00F80297">
      <w:pPr>
        <w:pStyle w:val="ListeParagraf"/>
        <w:numPr>
          <w:ilvl w:val="0"/>
          <w:numId w:val="1"/>
        </w:numPr>
        <w:spacing w:line="360" w:lineRule="auto"/>
        <w:ind w:left="360"/>
        <w:jc w:val="both"/>
        <w:outlineLvl w:val="0"/>
        <w:rPr>
          <w:rFonts w:ascii="Arial" w:hAnsi="Arial" w:cs="Arial"/>
          <w:b/>
        </w:rPr>
      </w:pPr>
      <w:bookmarkStart w:id="74" w:name="_Toc454267223"/>
      <w:r w:rsidRPr="00624CB6">
        <w:rPr>
          <w:rFonts w:ascii="Arial" w:hAnsi="Arial" w:cs="Arial"/>
          <w:b/>
        </w:rPr>
        <w:t>KAYNAKLAR</w:t>
      </w:r>
      <w:bookmarkEnd w:id="74"/>
    </w:p>
    <w:p w:rsidR="00F4315B" w:rsidRDefault="00F4315B" w:rsidP="00385B00">
      <w:pPr>
        <w:spacing w:line="240" w:lineRule="auto"/>
        <w:jc w:val="both"/>
        <w:outlineLvl w:val="0"/>
        <w:rPr>
          <w:rFonts w:ascii="Arial" w:hAnsi="Arial" w:cs="Arial"/>
          <w:b/>
        </w:rPr>
      </w:pPr>
    </w:p>
    <w:p w:rsidR="00F4315B" w:rsidRPr="002063E6" w:rsidRDefault="00F4315B" w:rsidP="00385B00">
      <w:pPr>
        <w:spacing w:line="240" w:lineRule="auto"/>
        <w:jc w:val="both"/>
        <w:outlineLvl w:val="0"/>
        <w:rPr>
          <w:rFonts w:ascii="Arial" w:hAnsi="Arial" w:cs="Arial"/>
          <w:b/>
        </w:rPr>
      </w:pP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Adams HP, </w:t>
      </w:r>
      <w:r w:rsidRPr="00850FE2">
        <w:rPr>
          <w:rFonts w:ascii="Arial" w:eastAsia="Calibri" w:hAnsi="Arial" w:cs="Arial"/>
        </w:rPr>
        <w:t>Bendixen</w:t>
      </w:r>
      <w:r w:rsidRPr="00806E0A">
        <w:rPr>
          <w:rFonts w:ascii="Arial" w:eastAsia="Calibri" w:hAnsi="Arial" w:cs="Arial"/>
        </w:rPr>
        <w:t xml:space="preserve"> </w:t>
      </w:r>
      <w:r>
        <w:rPr>
          <w:rFonts w:ascii="Arial" w:eastAsia="Calibri" w:hAnsi="Arial" w:cs="Arial"/>
        </w:rPr>
        <w:t xml:space="preserve">BH, </w:t>
      </w:r>
      <w:r w:rsidRPr="00850FE2">
        <w:rPr>
          <w:rFonts w:ascii="Arial" w:eastAsia="Calibri" w:hAnsi="Arial" w:cs="Arial"/>
        </w:rPr>
        <w:t>Kappelle</w:t>
      </w:r>
      <w:r w:rsidRPr="00806E0A">
        <w:rPr>
          <w:rFonts w:ascii="Arial" w:eastAsia="Calibri" w:hAnsi="Arial" w:cs="Arial"/>
        </w:rPr>
        <w:t xml:space="preserve"> </w:t>
      </w:r>
      <w:r>
        <w:rPr>
          <w:rFonts w:ascii="Arial" w:eastAsia="Calibri" w:hAnsi="Arial" w:cs="Arial"/>
        </w:rPr>
        <w:t xml:space="preserve">LJ, </w:t>
      </w:r>
      <w:r w:rsidRPr="00850FE2">
        <w:rPr>
          <w:rFonts w:ascii="Arial" w:eastAsia="Calibri" w:hAnsi="Arial" w:cs="Arial"/>
        </w:rPr>
        <w:t>Biller</w:t>
      </w:r>
      <w:r w:rsidRPr="00806E0A">
        <w:rPr>
          <w:rFonts w:ascii="Arial" w:eastAsia="Calibri" w:hAnsi="Arial" w:cs="Arial"/>
        </w:rPr>
        <w:t xml:space="preserve"> </w:t>
      </w:r>
      <w:r>
        <w:rPr>
          <w:rFonts w:ascii="Arial" w:eastAsia="Calibri" w:hAnsi="Arial" w:cs="Arial"/>
        </w:rPr>
        <w:t xml:space="preserve">J, </w:t>
      </w:r>
      <w:r w:rsidRPr="00850FE2">
        <w:rPr>
          <w:rFonts w:ascii="Arial" w:eastAsia="Calibri" w:hAnsi="Arial" w:cs="Arial"/>
        </w:rPr>
        <w:t>Love</w:t>
      </w:r>
      <w:r w:rsidRPr="00806E0A">
        <w:rPr>
          <w:rFonts w:ascii="Arial" w:eastAsia="Calibri" w:hAnsi="Arial" w:cs="Arial"/>
        </w:rPr>
        <w:t xml:space="preserve"> </w:t>
      </w:r>
      <w:r>
        <w:rPr>
          <w:rFonts w:ascii="Arial" w:eastAsia="Calibri" w:hAnsi="Arial" w:cs="Arial"/>
        </w:rPr>
        <w:t xml:space="preserve">BB, </w:t>
      </w:r>
      <w:r w:rsidRPr="00850FE2">
        <w:rPr>
          <w:rFonts w:ascii="Arial" w:eastAsia="Calibri" w:hAnsi="Arial" w:cs="Arial"/>
        </w:rPr>
        <w:t xml:space="preserve">Gordon </w:t>
      </w:r>
      <w:r>
        <w:rPr>
          <w:rFonts w:ascii="Arial" w:eastAsia="Calibri" w:hAnsi="Arial" w:cs="Arial"/>
        </w:rPr>
        <w:t>DL</w:t>
      </w:r>
      <w:r w:rsidRPr="00850FE2">
        <w:rPr>
          <w:rFonts w:ascii="Arial" w:eastAsia="Calibri" w:hAnsi="Arial" w:cs="Arial"/>
        </w:rPr>
        <w:t xml:space="preserve"> </w:t>
      </w:r>
      <w:r>
        <w:rPr>
          <w:rFonts w:ascii="Arial" w:eastAsia="Calibri" w:hAnsi="Arial" w:cs="Arial"/>
        </w:rPr>
        <w:t>and Marsh EE.</w:t>
      </w:r>
      <w:r w:rsidRPr="00850FE2">
        <w:rPr>
          <w:rFonts w:ascii="Arial" w:eastAsia="Calibri" w:hAnsi="Arial" w:cs="Arial"/>
        </w:rPr>
        <w:t xml:space="preserve"> "Classification of subtype of acute ischemic stroke. Definitions for use in a multicenter clinical trial. TOAST. Trial of Org 10172 in Acute Stroke Treatment." </w:t>
      </w:r>
      <w:r w:rsidRPr="000276A8">
        <w:rPr>
          <w:rFonts w:ascii="Arial" w:eastAsia="Calibri" w:hAnsi="Arial" w:cs="Arial"/>
          <w:b/>
          <w:i/>
        </w:rPr>
        <w:t>Stroke</w:t>
      </w:r>
      <w:r w:rsidRPr="00850FE2">
        <w:rPr>
          <w:rFonts w:ascii="Arial" w:eastAsia="Calibri" w:hAnsi="Arial" w:cs="Arial"/>
        </w:rPr>
        <w:t xml:space="preserve"> 1993: 24(1): 35-41.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Adams HP, </w:t>
      </w:r>
      <w:r w:rsidRPr="00850FE2">
        <w:rPr>
          <w:rFonts w:ascii="Arial" w:eastAsia="Calibri" w:hAnsi="Arial" w:cs="Arial"/>
        </w:rPr>
        <w:t>Davis</w:t>
      </w:r>
      <w:r w:rsidRPr="00806E0A">
        <w:rPr>
          <w:rFonts w:ascii="Arial" w:eastAsia="Calibri" w:hAnsi="Arial" w:cs="Arial"/>
        </w:rPr>
        <w:t xml:space="preserve"> </w:t>
      </w:r>
      <w:r>
        <w:rPr>
          <w:rFonts w:ascii="Arial" w:eastAsia="Calibri" w:hAnsi="Arial" w:cs="Arial"/>
        </w:rPr>
        <w:t xml:space="preserve">PH, </w:t>
      </w:r>
      <w:r w:rsidRPr="00850FE2">
        <w:rPr>
          <w:rFonts w:ascii="Arial" w:eastAsia="Calibri" w:hAnsi="Arial" w:cs="Arial"/>
        </w:rPr>
        <w:t>Leira</w:t>
      </w:r>
      <w:r w:rsidRPr="00806E0A">
        <w:rPr>
          <w:rFonts w:ascii="Arial" w:eastAsia="Calibri" w:hAnsi="Arial" w:cs="Arial"/>
        </w:rPr>
        <w:t xml:space="preserve"> </w:t>
      </w:r>
      <w:r>
        <w:rPr>
          <w:rFonts w:ascii="Arial" w:eastAsia="Calibri" w:hAnsi="Arial" w:cs="Arial"/>
        </w:rPr>
        <w:t xml:space="preserve">EC, </w:t>
      </w:r>
      <w:r w:rsidRPr="00850FE2">
        <w:rPr>
          <w:rFonts w:ascii="Arial" w:eastAsia="Calibri" w:hAnsi="Arial" w:cs="Arial"/>
        </w:rPr>
        <w:t>Chang</w:t>
      </w:r>
      <w:r w:rsidRPr="00806E0A">
        <w:rPr>
          <w:rFonts w:ascii="Arial" w:eastAsia="Calibri" w:hAnsi="Arial" w:cs="Arial"/>
        </w:rPr>
        <w:t xml:space="preserve"> </w:t>
      </w:r>
      <w:r>
        <w:rPr>
          <w:rFonts w:ascii="Arial" w:eastAsia="Calibri" w:hAnsi="Arial" w:cs="Arial"/>
        </w:rPr>
        <w:t xml:space="preserve">KC, </w:t>
      </w:r>
      <w:r w:rsidRPr="00850FE2">
        <w:rPr>
          <w:rFonts w:ascii="Arial" w:eastAsia="Calibri" w:hAnsi="Arial" w:cs="Arial"/>
        </w:rPr>
        <w:t>Bendixen</w:t>
      </w:r>
      <w:r w:rsidRPr="00806E0A">
        <w:rPr>
          <w:rFonts w:ascii="Arial" w:eastAsia="Calibri" w:hAnsi="Arial" w:cs="Arial"/>
        </w:rPr>
        <w:t xml:space="preserve"> </w:t>
      </w:r>
      <w:r>
        <w:rPr>
          <w:rFonts w:ascii="Arial" w:eastAsia="Calibri" w:hAnsi="Arial" w:cs="Arial"/>
        </w:rPr>
        <w:t xml:space="preserve">BH, </w:t>
      </w:r>
      <w:r w:rsidRPr="00850FE2">
        <w:rPr>
          <w:rFonts w:ascii="Arial" w:eastAsia="Calibri" w:hAnsi="Arial" w:cs="Arial"/>
        </w:rPr>
        <w:t>Clarke</w:t>
      </w:r>
      <w:r w:rsidRPr="00806E0A">
        <w:rPr>
          <w:rFonts w:ascii="Arial" w:eastAsia="Calibri" w:hAnsi="Arial" w:cs="Arial"/>
        </w:rPr>
        <w:t xml:space="preserve"> </w:t>
      </w:r>
      <w:r>
        <w:rPr>
          <w:rFonts w:ascii="Arial" w:eastAsia="Calibri" w:hAnsi="Arial" w:cs="Arial"/>
        </w:rPr>
        <w:t xml:space="preserve">WR, </w:t>
      </w:r>
      <w:r w:rsidRPr="00850FE2">
        <w:rPr>
          <w:rFonts w:ascii="Arial" w:eastAsia="Calibri" w:hAnsi="Arial" w:cs="Arial"/>
        </w:rPr>
        <w:t xml:space="preserve">Woolson </w:t>
      </w:r>
      <w:r>
        <w:rPr>
          <w:rFonts w:ascii="Arial" w:eastAsia="Calibri" w:hAnsi="Arial" w:cs="Arial"/>
        </w:rPr>
        <w:t>RF</w:t>
      </w:r>
      <w:r w:rsidRPr="00850FE2">
        <w:rPr>
          <w:rFonts w:ascii="Arial" w:eastAsia="Calibri" w:hAnsi="Arial" w:cs="Arial"/>
        </w:rPr>
        <w:t xml:space="preserve"> </w:t>
      </w:r>
      <w:r>
        <w:rPr>
          <w:rFonts w:ascii="Arial" w:eastAsia="Calibri" w:hAnsi="Arial" w:cs="Arial"/>
        </w:rPr>
        <w:t>and Hansen MD.</w:t>
      </w:r>
      <w:r w:rsidRPr="00850FE2">
        <w:rPr>
          <w:rFonts w:ascii="Arial" w:eastAsia="Calibri" w:hAnsi="Arial" w:cs="Arial"/>
        </w:rPr>
        <w:t xml:space="preserve"> "Baseline NIH Stroke Scale score strongly predicts outcome after stroke: A report of the Trial of Org 10172 in Acute Stroke Treatment (TOAST)." </w:t>
      </w:r>
      <w:r w:rsidRPr="000276A8">
        <w:rPr>
          <w:rFonts w:ascii="Arial" w:eastAsia="Calibri" w:hAnsi="Arial" w:cs="Arial"/>
          <w:b/>
          <w:i/>
        </w:rPr>
        <w:t>Neurology</w:t>
      </w:r>
      <w:r w:rsidRPr="00850FE2">
        <w:rPr>
          <w:rFonts w:ascii="Arial" w:eastAsia="Calibri" w:hAnsi="Arial" w:cs="Arial"/>
        </w:rPr>
        <w:t xml:space="preserve"> 1999: 53(1): 126.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Arıncı K and </w:t>
      </w:r>
      <w:r w:rsidRPr="00850FE2">
        <w:rPr>
          <w:rFonts w:ascii="Arial" w:eastAsia="Calibri" w:hAnsi="Arial" w:cs="Arial"/>
        </w:rPr>
        <w:t xml:space="preserve">Elhan </w:t>
      </w:r>
      <w:r>
        <w:rPr>
          <w:rFonts w:ascii="Arial" w:eastAsia="Calibri" w:hAnsi="Arial" w:cs="Arial"/>
        </w:rPr>
        <w:t>A.</w:t>
      </w:r>
      <w:r w:rsidRPr="00850FE2">
        <w:rPr>
          <w:rFonts w:ascii="Arial" w:eastAsia="Calibri" w:hAnsi="Arial" w:cs="Arial"/>
        </w:rPr>
        <w:t xml:space="preserve"> "Anatomi (Cilt 1), 2." Baskı, Ankara, </w:t>
      </w:r>
      <w:r w:rsidRPr="007C76BD">
        <w:rPr>
          <w:rFonts w:ascii="Arial" w:eastAsia="Calibri" w:hAnsi="Arial" w:cs="Arial"/>
          <w:b/>
          <w:i/>
        </w:rPr>
        <w:t>Güneş Kitabevi</w:t>
      </w:r>
      <w:r w:rsidRPr="00850FE2">
        <w:rPr>
          <w:rFonts w:ascii="Arial" w:eastAsia="Calibri" w:hAnsi="Arial" w:cs="Arial"/>
        </w:rPr>
        <w:t xml:space="preserve"> 1997: 341.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Arifoğlu Y.</w:t>
      </w:r>
      <w:r w:rsidRPr="00850FE2">
        <w:rPr>
          <w:rFonts w:ascii="Arial" w:eastAsia="Calibri" w:hAnsi="Arial" w:cs="Arial"/>
        </w:rPr>
        <w:t xml:space="preserve"> Her Yönüyle Anatomi, 1. Baskı, </w:t>
      </w:r>
      <w:r w:rsidRPr="007C76BD">
        <w:rPr>
          <w:rFonts w:ascii="Arial" w:eastAsia="Calibri" w:hAnsi="Arial" w:cs="Arial"/>
          <w:b/>
          <w:i/>
        </w:rPr>
        <w:t>İstanbul Tıp Kitabevi</w:t>
      </w:r>
      <w:r w:rsidRPr="00850FE2">
        <w:rPr>
          <w:rFonts w:ascii="Arial" w:eastAsia="Calibri" w:hAnsi="Arial" w:cs="Arial"/>
        </w:rPr>
        <w:t>, İstanbul, 2016.</w:t>
      </w:r>
    </w:p>
    <w:p w:rsidR="000E7035" w:rsidRPr="00850FE2" w:rsidRDefault="000E7035" w:rsidP="00F4315B">
      <w:pPr>
        <w:tabs>
          <w:tab w:val="left" w:pos="426"/>
        </w:tabs>
        <w:spacing w:line="240" w:lineRule="auto"/>
        <w:jc w:val="both"/>
        <w:rPr>
          <w:rFonts w:ascii="Arial" w:eastAsia="Calibri" w:hAnsi="Arial" w:cs="Arial"/>
        </w:rPr>
      </w:pPr>
      <w:r w:rsidRPr="00850FE2">
        <w:rPr>
          <w:rFonts w:ascii="Arial" w:eastAsia="Calibri" w:hAnsi="Arial" w:cs="Arial"/>
        </w:rPr>
        <w:t>Asplund K</w:t>
      </w:r>
      <w:r>
        <w:rPr>
          <w:rFonts w:ascii="Arial" w:eastAsia="Calibri" w:hAnsi="Arial" w:cs="Arial"/>
        </w:rPr>
        <w:t>, Wester PO.</w:t>
      </w:r>
      <w:r w:rsidRPr="00850FE2">
        <w:rPr>
          <w:rFonts w:ascii="Arial" w:eastAsia="Calibri" w:hAnsi="Arial" w:cs="Arial"/>
        </w:rPr>
        <w:t xml:space="preserve"> Stroke management around the world- Sweden. </w:t>
      </w:r>
      <w:r w:rsidRPr="00492197">
        <w:rPr>
          <w:rFonts w:ascii="Arial" w:eastAsia="Calibri" w:hAnsi="Arial" w:cs="Arial"/>
          <w:b/>
          <w:i/>
        </w:rPr>
        <w:t>Cerebrovasc Dis</w:t>
      </w:r>
      <w:r w:rsidRPr="00850FE2">
        <w:rPr>
          <w:rFonts w:ascii="Arial" w:eastAsia="Calibri" w:hAnsi="Arial" w:cs="Arial"/>
        </w:rPr>
        <w:t xml:space="preserve"> 1994;4:432-434.</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Ay H and </w:t>
      </w:r>
      <w:r w:rsidRPr="00850FE2">
        <w:rPr>
          <w:rFonts w:ascii="Arial" w:eastAsia="Calibri" w:hAnsi="Arial" w:cs="Arial"/>
        </w:rPr>
        <w:t>Dalkara</w:t>
      </w:r>
      <w:r>
        <w:rPr>
          <w:rFonts w:ascii="Arial" w:eastAsia="Calibri" w:hAnsi="Arial" w:cs="Arial"/>
        </w:rPr>
        <w:t xml:space="preserve"> T.</w:t>
      </w:r>
      <w:r w:rsidRPr="00850FE2">
        <w:rPr>
          <w:rFonts w:ascii="Arial" w:eastAsia="Calibri" w:hAnsi="Arial" w:cs="Arial"/>
        </w:rPr>
        <w:t xml:space="preserve"> "İskemik penumbra ve terapötik zaman aralığını belirleyen faktörler." Balkan S.(Editör) Serebrovasküler Hastalıklar. </w:t>
      </w:r>
      <w:r w:rsidRPr="007C76BD">
        <w:rPr>
          <w:rFonts w:ascii="Arial" w:eastAsia="Calibri" w:hAnsi="Arial" w:cs="Arial"/>
          <w:b/>
          <w:i/>
        </w:rPr>
        <w:t>Ankara: Güneş Tıp Kitabevi:</w:t>
      </w:r>
      <w:r w:rsidRPr="00850FE2">
        <w:rPr>
          <w:rFonts w:ascii="Arial" w:eastAsia="Calibri" w:hAnsi="Arial" w:cs="Arial"/>
        </w:rPr>
        <w:t xml:space="preserve"> 2005: 29-37.</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Balarajan R.</w:t>
      </w:r>
      <w:r w:rsidRPr="00850FE2">
        <w:rPr>
          <w:rFonts w:ascii="Arial" w:eastAsia="Calibri" w:hAnsi="Arial" w:cs="Arial"/>
        </w:rPr>
        <w:t xml:space="preserve"> "Ethnicity and variations in the nation's health." </w:t>
      </w:r>
      <w:r w:rsidRPr="00492197">
        <w:rPr>
          <w:rFonts w:ascii="Arial" w:eastAsia="Calibri" w:hAnsi="Arial" w:cs="Arial"/>
          <w:b/>
          <w:i/>
        </w:rPr>
        <w:t>Health Trends</w:t>
      </w:r>
      <w:r w:rsidRPr="00850FE2">
        <w:rPr>
          <w:rFonts w:ascii="Arial" w:eastAsia="Calibri" w:hAnsi="Arial" w:cs="Arial"/>
        </w:rPr>
        <w:t xml:space="preserve"> 1995: 27(4): 114-119.</w:t>
      </w:r>
    </w:p>
    <w:p w:rsidR="000E7035" w:rsidRPr="00850FE2" w:rsidRDefault="000E7035" w:rsidP="00F4315B">
      <w:pPr>
        <w:tabs>
          <w:tab w:val="left" w:pos="426"/>
        </w:tabs>
        <w:spacing w:line="240" w:lineRule="auto"/>
        <w:jc w:val="both"/>
        <w:rPr>
          <w:rFonts w:ascii="Arial" w:eastAsia="Calibri" w:hAnsi="Arial" w:cs="Arial"/>
        </w:rPr>
      </w:pPr>
      <w:r w:rsidRPr="00850FE2">
        <w:rPr>
          <w:rFonts w:ascii="Arial" w:eastAsia="Calibri" w:hAnsi="Arial" w:cs="Arial"/>
        </w:rPr>
        <w:t>Balkan S</w:t>
      </w:r>
      <w:r>
        <w:rPr>
          <w:rFonts w:ascii="Arial" w:eastAsia="Calibri" w:hAnsi="Arial" w:cs="Arial"/>
        </w:rPr>
        <w:t>.</w:t>
      </w:r>
      <w:r w:rsidRPr="00850FE2">
        <w:rPr>
          <w:rFonts w:ascii="Arial" w:eastAsia="Calibri" w:hAnsi="Arial" w:cs="Arial"/>
        </w:rPr>
        <w:t xml:space="preserve"> Serebrovasküler Anatomi. Serebrovasküler Hastalıklar </w:t>
      </w:r>
      <w:r w:rsidRPr="007C76BD">
        <w:rPr>
          <w:rFonts w:ascii="Arial" w:eastAsia="Calibri" w:hAnsi="Arial" w:cs="Arial"/>
          <w:b/>
          <w:i/>
        </w:rPr>
        <w:t>Güneş Kitabev</w:t>
      </w:r>
      <w:r w:rsidRPr="00850FE2">
        <w:rPr>
          <w:rFonts w:ascii="Arial" w:eastAsia="Calibri" w:hAnsi="Arial" w:cs="Arial"/>
        </w:rPr>
        <w:t>i. Ankara: 2005: 2.39-56.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Bamford J, </w:t>
      </w:r>
      <w:r w:rsidRPr="00850FE2">
        <w:rPr>
          <w:rFonts w:ascii="Arial" w:eastAsia="Calibri" w:hAnsi="Arial" w:cs="Arial"/>
        </w:rPr>
        <w:t>Sandercock</w:t>
      </w:r>
      <w:r w:rsidRPr="00806E0A">
        <w:rPr>
          <w:rFonts w:ascii="Arial" w:eastAsia="Calibri" w:hAnsi="Arial" w:cs="Arial"/>
        </w:rPr>
        <w:t xml:space="preserve"> </w:t>
      </w:r>
      <w:r>
        <w:rPr>
          <w:rFonts w:ascii="Arial" w:eastAsia="Calibri" w:hAnsi="Arial" w:cs="Arial"/>
        </w:rPr>
        <w:t xml:space="preserve">P, </w:t>
      </w:r>
      <w:r w:rsidRPr="00850FE2">
        <w:rPr>
          <w:rFonts w:ascii="Arial" w:eastAsia="Calibri" w:hAnsi="Arial" w:cs="Arial"/>
        </w:rPr>
        <w:t>Dennis</w:t>
      </w:r>
      <w:r w:rsidRPr="00806E0A">
        <w:rPr>
          <w:rFonts w:ascii="Arial" w:eastAsia="Calibri" w:hAnsi="Arial" w:cs="Arial"/>
        </w:rPr>
        <w:t xml:space="preserve"> </w:t>
      </w:r>
      <w:r>
        <w:rPr>
          <w:rFonts w:ascii="Arial" w:eastAsia="Calibri" w:hAnsi="Arial" w:cs="Arial"/>
        </w:rPr>
        <w:t xml:space="preserve">M, </w:t>
      </w:r>
      <w:r w:rsidRPr="00850FE2">
        <w:rPr>
          <w:rFonts w:ascii="Arial" w:eastAsia="Calibri" w:hAnsi="Arial" w:cs="Arial"/>
        </w:rPr>
        <w:t xml:space="preserve">Burn </w:t>
      </w:r>
      <w:r>
        <w:rPr>
          <w:rFonts w:ascii="Arial" w:eastAsia="Calibri" w:hAnsi="Arial" w:cs="Arial"/>
        </w:rPr>
        <w:t>J</w:t>
      </w:r>
      <w:r w:rsidRPr="00850FE2">
        <w:rPr>
          <w:rFonts w:ascii="Arial" w:eastAsia="Calibri" w:hAnsi="Arial" w:cs="Arial"/>
        </w:rPr>
        <w:t xml:space="preserve"> </w:t>
      </w:r>
      <w:r>
        <w:rPr>
          <w:rFonts w:ascii="Arial" w:eastAsia="Calibri" w:hAnsi="Arial" w:cs="Arial"/>
        </w:rPr>
        <w:t>and Warlow C.</w:t>
      </w:r>
      <w:r w:rsidRPr="00850FE2">
        <w:rPr>
          <w:rFonts w:ascii="Arial" w:eastAsia="Calibri" w:hAnsi="Arial" w:cs="Arial"/>
        </w:rPr>
        <w:t xml:space="preserve"> "Classification and natural history of clinically identifiable subtypes of cerebral infarction." </w:t>
      </w:r>
      <w:r w:rsidRPr="00492197">
        <w:rPr>
          <w:rFonts w:ascii="Arial" w:eastAsia="Calibri" w:hAnsi="Arial" w:cs="Arial"/>
          <w:b/>
          <w:i/>
        </w:rPr>
        <w:t xml:space="preserve">Lancet </w:t>
      </w:r>
      <w:r w:rsidRPr="00850FE2">
        <w:rPr>
          <w:rFonts w:ascii="Arial" w:eastAsia="Calibri" w:hAnsi="Arial" w:cs="Arial"/>
        </w:rPr>
        <w:t>1991: 337(8756): 1521-1526.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Benjamin EJ, </w:t>
      </w:r>
      <w:r w:rsidRPr="00850FE2">
        <w:rPr>
          <w:rFonts w:ascii="Arial" w:eastAsia="Calibri" w:hAnsi="Arial" w:cs="Arial"/>
        </w:rPr>
        <w:t>Levy</w:t>
      </w:r>
      <w:r w:rsidRPr="00806E0A">
        <w:rPr>
          <w:rFonts w:ascii="Arial" w:eastAsia="Calibri" w:hAnsi="Arial" w:cs="Arial"/>
        </w:rPr>
        <w:t xml:space="preserve"> </w:t>
      </w:r>
      <w:r>
        <w:rPr>
          <w:rFonts w:ascii="Arial" w:eastAsia="Calibri" w:hAnsi="Arial" w:cs="Arial"/>
        </w:rPr>
        <w:t xml:space="preserve">D, </w:t>
      </w:r>
      <w:r w:rsidRPr="00850FE2">
        <w:rPr>
          <w:rFonts w:ascii="Arial" w:eastAsia="Calibri" w:hAnsi="Arial" w:cs="Arial"/>
        </w:rPr>
        <w:t>Vaziri</w:t>
      </w:r>
      <w:r w:rsidRPr="00806E0A">
        <w:rPr>
          <w:rFonts w:ascii="Arial" w:eastAsia="Calibri" w:hAnsi="Arial" w:cs="Arial"/>
        </w:rPr>
        <w:t xml:space="preserve"> </w:t>
      </w:r>
      <w:r>
        <w:rPr>
          <w:rFonts w:ascii="Arial" w:eastAsia="Calibri" w:hAnsi="Arial" w:cs="Arial"/>
        </w:rPr>
        <w:t xml:space="preserve">SM, </w:t>
      </w:r>
      <w:r w:rsidRPr="00850FE2">
        <w:rPr>
          <w:rFonts w:ascii="Arial" w:eastAsia="Calibri" w:hAnsi="Arial" w:cs="Arial"/>
        </w:rPr>
        <w:t>D'Agostino</w:t>
      </w:r>
      <w:r w:rsidRPr="00806E0A">
        <w:rPr>
          <w:rFonts w:ascii="Arial" w:eastAsia="Calibri" w:hAnsi="Arial" w:cs="Arial"/>
        </w:rPr>
        <w:t xml:space="preserve"> </w:t>
      </w:r>
      <w:r>
        <w:rPr>
          <w:rFonts w:ascii="Arial" w:eastAsia="Calibri" w:hAnsi="Arial" w:cs="Arial"/>
        </w:rPr>
        <w:t xml:space="preserve">RB, </w:t>
      </w:r>
      <w:r w:rsidRPr="00850FE2">
        <w:rPr>
          <w:rFonts w:ascii="Arial" w:eastAsia="Calibri" w:hAnsi="Arial" w:cs="Arial"/>
        </w:rPr>
        <w:t xml:space="preserve">Belanger </w:t>
      </w:r>
      <w:r>
        <w:rPr>
          <w:rFonts w:ascii="Arial" w:eastAsia="Calibri" w:hAnsi="Arial" w:cs="Arial"/>
        </w:rPr>
        <w:t>AJ</w:t>
      </w:r>
      <w:r w:rsidRPr="00850FE2">
        <w:rPr>
          <w:rFonts w:ascii="Arial" w:eastAsia="Calibri" w:hAnsi="Arial" w:cs="Arial"/>
        </w:rPr>
        <w:t xml:space="preserve"> </w:t>
      </w:r>
      <w:r>
        <w:rPr>
          <w:rFonts w:ascii="Arial" w:eastAsia="Calibri" w:hAnsi="Arial" w:cs="Arial"/>
        </w:rPr>
        <w:t>and Wolf</w:t>
      </w:r>
      <w:r w:rsidRPr="00850FE2">
        <w:rPr>
          <w:rFonts w:ascii="Arial" w:eastAsia="Calibri" w:hAnsi="Arial" w:cs="Arial"/>
        </w:rPr>
        <w:t xml:space="preserve"> </w:t>
      </w:r>
      <w:r>
        <w:rPr>
          <w:rFonts w:ascii="Arial" w:eastAsia="Calibri" w:hAnsi="Arial" w:cs="Arial"/>
        </w:rPr>
        <w:t xml:space="preserve">PA. </w:t>
      </w:r>
      <w:r w:rsidRPr="00850FE2">
        <w:rPr>
          <w:rFonts w:ascii="Arial" w:eastAsia="Calibri" w:hAnsi="Arial" w:cs="Arial"/>
        </w:rPr>
        <w:t xml:space="preserve">"Independent risk factors for atrial fibrillation in a population-based cohort. The Framingham Heart Study." </w:t>
      </w:r>
      <w:r w:rsidRPr="00492197">
        <w:rPr>
          <w:rFonts w:ascii="Arial" w:eastAsia="Calibri" w:hAnsi="Arial" w:cs="Arial"/>
          <w:b/>
          <w:i/>
        </w:rPr>
        <w:t>Jama</w:t>
      </w:r>
      <w:r w:rsidRPr="00850FE2">
        <w:rPr>
          <w:rFonts w:ascii="Arial" w:eastAsia="Calibri" w:hAnsi="Arial" w:cs="Arial"/>
        </w:rPr>
        <w:t xml:space="preserve"> 1994: 271(11): 840-844.</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Biousse V.</w:t>
      </w:r>
      <w:r w:rsidRPr="00850FE2">
        <w:rPr>
          <w:rFonts w:ascii="Arial" w:eastAsia="Calibri" w:hAnsi="Arial" w:cs="Arial"/>
        </w:rPr>
        <w:t xml:space="preserve"> "Adams and Victor's Principles of Neurology, 8th Edition." </w:t>
      </w:r>
      <w:r w:rsidRPr="00492197">
        <w:rPr>
          <w:rFonts w:ascii="Arial" w:eastAsia="Calibri" w:hAnsi="Arial" w:cs="Arial"/>
          <w:b/>
          <w:i/>
        </w:rPr>
        <w:t>Journal of Neuro-Ophthalmology</w:t>
      </w:r>
      <w:r w:rsidRPr="00850FE2">
        <w:rPr>
          <w:rFonts w:ascii="Arial" w:eastAsia="Calibri" w:hAnsi="Arial" w:cs="Arial"/>
        </w:rPr>
        <w:t xml:space="preserve"> 2007: 27(3): 246.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Blits KC</w:t>
      </w:r>
      <w:r w:rsidRPr="00850FE2">
        <w:rPr>
          <w:rFonts w:ascii="Arial" w:eastAsia="Calibri" w:hAnsi="Arial" w:cs="Arial"/>
        </w:rPr>
        <w:t xml:space="preserve"> "Aristotle: form, function, and comparative anatomy." </w:t>
      </w:r>
      <w:r w:rsidRPr="00492197">
        <w:rPr>
          <w:rFonts w:ascii="Arial" w:eastAsia="Calibri" w:hAnsi="Arial" w:cs="Arial"/>
          <w:b/>
          <w:i/>
        </w:rPr>
        <w:t>Anat Rec</w:t>
      </w:r>
      <w:r w:rsidRPr="00850FE2">
        <w:rPr>
          <w:rFonts w:ascii="Arial" w:eastAsia="Calibri" w:hAnsi="Arial" w:cs="Arial"/>
        </w:rPr>
        <w:t xml:space="preserve"> 1999: 257(2): 58-63.</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Bradley WG.</w:t>
      </w:r>
      <w:r w:rsidRPr="00850FE2">
        <w:rPr>
          <w:rFonts w:ascii="Arial" w:eastAsia="Calibri" w:hAnsi="Arial" w:cs="Arial"/>
        </w:rPr>
        <w:t xml:space="preserve"> Neurology in clinical practice: principles of diagnosis and management, </w:t>
      </w:r>
      <w:r w:rsidRPr="00492197">
        <w:rPr>
          <w:rFonts w:ascii="Arial" w:eastAsia="Calibri" w:hAnsi="Arial" w:cs="Arial"/>
          <w:b/>
          <w:i/>
        </w:rPr>
        <w:t>Taylor &amp; Francis</w:t>
      </w:r>
      <w:r w:rsidRPr="00850FE2">
        <w:rPr>
          <w:rFonts w:ascii="Arial" w:eastAsia="Calibri" w:hAnsi="Arial" w:cs="Arial"/>
        </w:rPr>
        <w:t>. 2004.</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lastRenderedPageBreak/>
        <w:t xml:space="preserve">Brinkley JF, </w:t>
      </w:r>
      <w:r w:rsidRPr="00850FE2">
        <w:rPr>
          <w:rFonts w:ascii="Arial" w:eastAsia="Calibri" w:hAnsi="Arial" w:cs="Arial"/>
        </w:rPr>
        <w:t>Bradley</w:t>
      </w:r>
      <w:r w:rsidRPr="00806E0A">
        <w:rPr>
          <w:rFonts w:ascii="Arial" w:eastAsia="Calibri" w:hAnsi="Arial" w:cs="Arial"/>
        </w:rPr>
        <w:t xml:space="preserve"> </w:t>
      </w:r>
      <w:r>
        <w:rPr>
          <w:rFonts w:ascii="Arial" w:eastAsia="Calibri" w:hAnsi="Arial" w:cs="Arial"/>
        </w:rPr>
        <w:t xml:space="preserve">SW, </w:t>
      </w:r>
      <w:r w:rsidRPr="00850FE2">
        <w:rPr>
          <w:rFonts w:ascii="Arial" w:eastAsia="Calibri" w:hAnsi="Arial" w:cs="Arial"/>
        </w:rPr>
        <w:t xml:space="preserve">Sundsten </w:t>
      </w:r>
      <w:r>
        <w:rPr>
          <w:rFonts w:ascii="Arial" w:eastAsia="Calibri" w:hAnsi="Arial" w:cs="Arial"/>
        </w:rPr>
        <w:t>JW</w:t>
      </w:r>
      <w:r w:rsidRPr="00850FE2">
        <w:rPr>
          <w:rFonts w:ascii="Arial" w:eastAsia="Calibri" w:hAnsi="Arial" w:cs="Arial"/>
        </w:rPr>
        <w:t xml:space="preserve"> </w:t>
      </w:r>
      <w:r>
        <w:rPr>
          <w:rFonts w:ascii="Arial" w:eastAsia="Calibri" w:hAnsi="Arial" w:cs="Arial"/>
        </w:rPr>
        <w:t>and Rosse C.</w:t>
      </w:r>
      <w:r w:rsidRPr="00850FE2">
        <w:rPr>
          <w:rFonts w:ascii="Arial" w:eastAsia="Calibri" w:hAnsi="Arial" w:cs="Arial"/>
        </w:rPr>
        <w:t xml:space="preserve"> "The digital anatomist information system and its use in the generation and delivery of Web-based anatomy atlases." </w:t>
      </w:r>
      <w:r w:rsidRPr="00492197">
        <w:rPr>
          <w:rFonts w:ascii="Arial" w:eastAsia="Calibri" w:hAnsi="Arial" w:cs="Arial"/>
          <w:b/>
          <w:i/>
        </w:rPr>
        <w:t>Comput Biomed Res</w:t>
      </w:r>
      <w:r w:rsidRPr="00850FE2">
        <w:rPr>
          <w:rFonts w:ascii="Arial" w:eastAsia="Calibri" w:hAnsi="Arial" w:cs="Arial"/>
        </w:rPr>
        <w:t xml:space="preserve"> 1997: 30(6): 472-503.</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Broderick J, </w:t>
      </w:r>
      <w:r w:rsidRPr="00850FE2">
        <w:rPr>
          <w:rFonts w:ascii="Arial" w:eastAsia="Calibri" w:hAnsi="Arial" w:cs="Arial"/>
        </w:rPr>
        <w:t>Brott</w:t>
      </w:r>
      <w:r w:rsidRPr="00806E0A">
        <w:rPr>
          <w:rFonts w:ascii="Arial" w:eastAsia="Calibri" w:hAnsi="Arial" w:cs="Arial"/>
        </w:rPr>
        <w:t xml:space="preserve"> </w:t>
      </w:r>
      <w:r>
        <w:rPr>
          <w:rFonts w:ascii="Arial" w:eastAsia="Calibri" w:hAnsi="Arial" w:cs="Arial"/>
        </w:rPr>
        <w:t xml:space="preserve">T, </w:t>
      </w:r>
      <w:r w:rsidRPr="00850FE2">
        <w:rPr>
          <w:rFonts w:ascii="Arial" w:eastAsia="Calibri" w:hAnsi="Arial" w:cs="Arial"/>
        </w:rPr>
        <w:t>Kothari</w:t>
      </w:r>
      <w:r>
        <w:rPr>
          <w:rFonts w:ascii="Arial" w:eastAsia="Calibri" w:hAnsi="Arial" w:cs="Arial"/>
        </w:rPr>
        <w:t xml:space="preserve"> R, </w:t>
      </w:r>
      <w:r w:rsidRPr="00850FE2">
        <w:rPr>
          <w:rFonts w:ascii="Arial" w:eastAsia="Calibri" w:hAnsi="Arial" w:cs="Arial"/>
        </w:rPr>
        <w:t>Miller</w:t>
      </w:r>
      <w:r w:rsidRPr="00806E0A">
        <w:rPr>
          <w:rFonts w:ascii="Arial" w:eastAsia="Calibri" w:hAnsi="Arial" w:cs="Arial"/>
        </w:rPr>
        <w:t xml:space="preserve"> </w:t>
      </w:r>
      <w:r>
        <w:rPr>
          <w:rFonts w:ascii="Arial" w:eastAsia="Calibri" w:hAnsi="Arial" w:cs="Arial"/>
        </w:rPr>
        <w:t xml:space="preserve">R, </w:t>
      </w:r>
      <w:r w:rsidRPr="00850FE2">
        <w:rPr>
          <w:rFonts w:ascii="Arial" w:eastAsia="Calibri" w:hAnsi="Arial" w:cs="Arial"/>
        </w:rPr>
        <w:t>Khoury</w:t>
      </w:r>
      <w:r w:rsidRPr="00806E0A">
        <w:rPr>
          <w:rFonts w:ascii="Arial" w:eastAsia="Calibri" w:hAnsi="Arial" w:cs="Arial"/>
        </w:rPr>
        <w:t xml:space="preserve"> </w:t>
      </w:r>
      <w:r>
        <w:rPr>
          <w:rFonts w:ascii="Arial" w:eastAsia="Calibri" w:hAnsi="Arial" w:cs="Arial"/>
        </w:rPr>
        <w:t xml:space="preserve">J, </w:t>
      </w:r>
      <w:r w:rsidRPr="00850FE2">
        <w:rPr>
          <w:rFonts w:ascii="Arial" w:eastAsia="Calibri" w:hAnsi="Arial" w:cs="Arial"/>
        </w:rPr>
        <w:t>Pancioli</w:t>
      </w:r>
      <w:r w:rsidRPr="00806E0A">
        <w:rPr>
          <w:rFonts w:ascii="Arial" w:eastAsia="Calibri" w:hAnsi="Arial" w:cs="Arial"/>
        </w:rPr>
        <w:t xml:space="preserve"> </w:t>
      </w:r>
      <w:r>
        <w:rPr>
          <w:rFonts w:ascii="Arial" w:eastAsia="Calibri" w:hAnsi="Arial" w:cs="Arial"/>
        </w:rPr>
        <w:t xml:space="preserve">A, </w:t>
      </w:r>
      <w:r w:rsidRPr="00850FE2">
        <w:rPr>
          <w:rFonts w:ascii="Arial" w:eastAsia="Calibri" w:hAnsi="Arial" w:cs="Arial"/>
        </w:rPr>
        <w:t>Gebel</w:t>
      </w:r>
      <w:r w:rsidRPr="00806E0A">
        <w:rPr>
          <w:rFonts w:ascii="Arial" w:eastAsia="Calibri" w:hAnsi="Arial" w:cs="Arial"/>
        </w:rPr>
        <w:t xml:space="preserve"> </w:t>
      </w:r>
      <w:r>
        <w:rPr>
          <w:rFonts w:ascii="Arial" w:eastAsia="Calibri" w:hAnsi="Arial" w:cs="Arial"/>
        </w:rPr>
        <w:t xml:space="preserve">J, </w:t>
      </w:r>
      <w:r w:rsidRPr="00850FE2">
        <w:rPr>
          <w:rFonts w:ascii="Arial" w:eastAsia="Calibri" w:hAnsi="Arial" w:cs="Arial"/>
        </w:rPr>
        <w:t>Mills</w:t>
      </w:r>
      <w:r w:rsidRPr="00806E0A">
        <w:rPr>
          <w:rFonts w:ascii="Arial" w:eastAsia="Calibri" w:hAnsi="Arial" w:cs="Arial"/>
        </w:rPr>
        <w:t xml:space="preserve"> </w:t>
      </w:r>
      <w:r>
        <w:rPr>
          <w:rFonts w:ascii="Arial" w:eastAsia="Calibri" w:hAnsi="Arial" w:cs="Arial"/>
        </w:rPr>
        <w:t xml:space="preserve">D, </w:t>
      </w:r>
      <w:r w:rsidRPr="00850FE2">
        <w:rPr>
          <w:rFonts w:ascii="Arial" w:eastAsia="Calibri" w:hAnsi="Arial" w:cs="Arial"/>
        </w:rPr>
        <w:t xml:space="preserve">Minneci </w:t>
      </w:r>
      <w:r>
        <w:rPr>
          <w:rFonts w:ascii="Arial" w:eastAsia="Calibri" w:hAnsi="Arial" w:cs="Arial"/>
        </w:rPr>
        <w:t>L</w:t>
      </w:r>
      <w:r w:rsidRPr="00850FE2">
        <w:rPr>
          <w:rFonts w:ascii="Arial" w:eastAsia="Calibri" w:hAnsi="Arial" w:cs="Arial"/>
        </w:rPr>
        <w:t xml:space="preserve"> </w:t>
      </w:r>
      <w:r>
        <w:rPr>
          <w:rFonts w:ascii="Arial" w:eastAsia="Calibri" w:hAnsi="Arial" w:cs="Arial"/>
        </w:rPr>
        <w:t>and Shukla R.</w:t>
      </w:r>
      <w:r w:rsidRPr="00850FE2">
        <w:rPr>
          <w:rFonts w:ascii="Arial" w:eastAsia="Calibri" w:hAnsi="Arial" w:cs="Arial"/>
        </w:rPr>
        <w:t xml:space="preserve"> "The Greater Cincinnati/Northern Kentucky Stroke Study: preliminary first-ever and </w:t>
      </w:r>
      <w:r>
        <w:rPr>
          <w:rFonts w:ascii="Arial" w:eastAsia="Calibri" w:hAnsi="Arial" w:cs="Arial"/>
        </w:rPr>
        <w:t>toplam</w:t>
      </w:r>
      <w:r w:rsidRPr="00850FE2">
        <w:rPr>
          <w:rFonts w:ascii="Arial" w:eastAsia="Calibri" w:hAnsi="Arial" w:cs="Arial"/>
        </w:rPr>
        <w:t xml:space="preserve"> incidence rates of stroke among blacks." </w:t>
      </w:r>
      <w:r w:rsidRPr="00492197">
        <w:rPr>
          <w:rFonts w:ascii="Arial" w:eastAsia="Calibri" w:hAnsi="Arial" w:cs="Arial"/>
          <w:b/>
          <w:i/>
        </w:rPr>
        <w:t>Stroke</w:t>
      </w:r>
      <w:r w:rsidRPr="00850FE2">
        <w:rPr>
          <w:rFonts w:ascii="Arial" w:eastAsia="Calibri" w:hAnsi="Arial" w:cs="Arial"/>
        </w:rPr>
        <w:t xml:space="preserve"> 1998: 29(2): 415-421.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Broderick JP, </w:t>
      </w:r>
      <w:r w:rsidRPr="00850FE2">
        <w:rPr>
          <w:rFonts w:ascii="Arial" w:eastAsia="Calibri" w:hAnsi="Arial" w:cs="Arial"/>
        </w:rPr>
        <w:t>Brott</w:t>
      </w:r>
      <w:r w:rsidRPr="009574D0">
        <w:rPr>
          <w:rFonts w:ascii="Arial" w:eastAsia="Calibri" w:hAnsi="Arial" w:cs="Arial"/>
        </w:rPr>
        <w:t xml:space="preserve"> </w:t>
      </w:r>
      <w:r>
        <w:rPr>
          <w:rFonts w:ascii="Arial" w:eastAsia="Calibri" w:hAnsi="Arial" w:cs="Arial"/>
        </w:rPr>
        <w:t xml:space="preserve">T, </w:t>
      </w:r>
      <w:r w:rsidRPr="00850FE2">
        <w:rPr>
          <w:rFonts w:ascii="Arial" w:eastAsia="Calibri" w:hAnsi="Arial" w:cs="Arial"/>
        </w:rPr>
        <w:t>Tomsick</w:t>
      </w:r>
      <w:r w:rsidRPr="009574D0">
        <w:rPr>
          <w:rFonts w:ascii="Arial" w:eastAsia="Calibri" w:hAnsi="Arial" w:cs="Arial"/>
        </w:rPr>
        <w:t xml:space="preserve"> </w:t>
      </w:r>
      <w:r>
        <w:rPr>
          <w:rFonts w:ascii="Arial" w:eastAsia="Calibri" w:hAnsi="Arial" w:cs="Arial"/>
        </w:rPr>
        <w:t xml:space="preserve">T, </w:t>
      </w:r>
      <w:r w:rsidRPr="00850FE2">
        <w:rPr>
          <w:rFonts w:ascii="Arial" w:eastAsia="Calibri" w:hAnsi="Arial" w:cs="Arial"/>
        </w:rPr>
        <w:t xml:space="preserve">Huster </w:t>
      </w:r>
      <w:r>
        <w:rPr>
          <w:rFonts w:ascii="Arial" w:eastAsia="Calibri" w:hAnsi="Arial" w:cs="Arial"/>
        </w:rPr>
        <w:t>G</w:t>
      </w:r>
      <w:r w:rsidRPr="00850FE2">
        <w:rPr>
          <w:rFonts w:ascii="Arial" w:eastAsia="Calibri" w:hAnsi="Arial" w:cs="Arial"/>
        </w:rPr>
        <w:t xml:space="preserve"> </w:t>
      </w:r>
      <w:r>
        <w:rPr>
          <w:rFonts w:ascii="Arial" w:eastAsia="Calibri" w:hAnsi="Arial" w:cs="Arial"/>
        </w:rPr>
        <w:t>and Miller R.</w:t>
      </w:r>
      <w:r w:rsidRPr="00850FE2">
        <w:rPr>
          <w:rFonts w:ascii="Arial" w:eastAsia="Calibri" w:hAnsi="Arial" w:cs="Arial"/>
        </w:rPr>
        <w:t xml:space="preserve"> "The risk of subarachnoid and intracerebral hemorrhages in blacks as compared with whites." </w:t>
      </w:r>
      <w:r w:rsidRPr="00492197">
        <w:rPr>
          <w:rFonts w:ascii="Arial" w:eastAsia="Calibri" w:hAnsi="Arial" w:cs="Arial"/>
          <w:b/>
          <w:i/>
        </w:rPr>
        <w:t>N Engl J Med</w:t>
      </w:r>
      <w:r w:rsidRPr="00850FE2">
        <w:rPr>
          <w:rFonts w:ascii="Arial" w:eastAsia="Calibri" w:hAnsi="Arial" w:cs="Arial"/>
        </w:rPr>
        <w:t xml:space="preserve"> 1992: 326(11): 733-736.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Brown RD, </w:t>
      </w:r>
      <w:r w:rsidRPr="00850FE2">
        <w:rPr>
          <w:rFonts w:ascii="Arial" w:eastAsia="Calibri" w:hAnsi="Arial" w:cs="Arial"/>
        </w:rPr>
        <w:t>Whisnant</w:t>
      </w:r>
      <w:r w:rsidRPr="009574D0">
        <w:rPr>
          <w:rFonts w:ascii="Arial" w:eastAsia="Calibri" w:hAnsi="Arial" w:cs="Arial"/>
        </w:rPr>
        <w:t xml:space="preserve"> </w:t>
      </w:r>
      <w:r>
        <w:rPr>
          <w:rFonts w:ascii="Arial" w:eastAsia="Calibri" w:hAnsi="Arial" w:cs="Arial"/>
        </w:rPr>
        <w:t xml:space="preserve">JP, </w:t>
      </w:r>
      <w:r w:rsidRPr="00850FE2">
        <w:rPr>
          <w:rFonts w:ascii="Arial" w:eastAsia="Calibri" w:hAnsi="Arial" w:cs="Arial"/>
        </w:rPr>
        <w:t>Sicks</w:t>
      </w:r>
      <w:r w:rsidRPr="009574D0">
        <w:rPr>
          <w:rFonts w:ascii="Arial" w:eastAsia="Calibri" w:hAnsi="Arial" w:cs="Arial"/>
        </w:rPr>
        <w:t xml:space="preserve"> </w:t>
      </w:r>
      <w:r>
        <w:rPr>
          <w:rFonts w:ascii="Arial" w:eastAsia="Calibri" w:hAnsi="Arial" w:cs="Arial"/>
        </w:rPr>
        <w:t xml:space="preserve">JD, </w:t>
      </w:r>
      <w:r w:rsidRPr="00850FE2">
        <w:rPr>
          <w:rFonts w:ascii="Arial" w:eastAsia="Calibri" w:hAnsi="Arial" w:cs="Arial"/>
        </w:rPr>
        <w:t xml:space="preserve">O'Fallon </w:t>
      </w:r>
      <w:r>
        <w:rPr>
          <w:rFonts w:ascii="Arial" w:eastAsia="Calibri" w:hAnsi="Arial" w:cs="Arial"/>
        </w:rPr>
        <w:t>WM</w:t>
      </w:r>
      <w:r w:rsidRPr="00850FE2">
        <w:rPr>
          <w:rFonts w:ascii="Arial" w:eastAsia="Calibri" w:hAnsi="Arial" w:cs="Arial"/>
        </w:rPr>
        <w:t xml:space="preserve"> </w:t>
      </w:r>
      <w:r>
        <w:rPr>
          <w:rFonts w:ascii="Arial" w:eastAsia="Calibri" w:hAnsi="Arial" w:cs="Arial"/>
        </w:rPr>
        <w:t xml:space="preserve">and </w:t>
      </w:r>
      <w:r w:rsidRPr="00850FE2">
        <w:rPr>
          <w:rFonts w:ascii="Arial" w:eastAsia="Calibri" w:hAnsi="Arial" w:cs="Arial"/>
        </w:rPr>
        <w:t xml:space="preserve">Wiebers </w:t>
      </w:r>
      <w:r>
        <w:rPr>
          <w:rFonts w:ascii="Arial" w:eastAsia="Calibri" w:hAnsi="Arial" w:cs="Arial"/>
        </w:rPr>
        <w:t>DO.</w:t>
      </w:r>
      <w:r w:rsidRPr="00850FE2">
        <w:rPr>
          <w:rFonts w:ascii="Arial" w:eastAsia="Calibri" w:hAnsi="Arial" w:cs="Arial"/>
        </w:rPr>
        <w:t xml:space="preserve"> "Stroke incidence, prevalence, and survival: secular trends in Rochester, Minnesota, through 1989." </w:t>
      </w:r>
      <w:r w:rsidRPr="00492197">
        <w:rPr>
          <w:rFonts w:ascii="Arial" w:eastAsia="Calibri" w:hAnsi="Arial" w:cs="Arial"/>
          <w:b/>
          <w:i/>
        </w:rPr>
        <w:t>Stroke</w:t>
      </w:r>
      <w:r w:rsidRPr="00850FE2">
        <w:rPr>
          <w:rFonts w:ascii="Arial" w:eastAsia="Calibri" w:hAnsi="Arial" w:cs="Arial"/>
        </w:rPr>
        <w:t xml:space="preserve"> 1996: 27(3): 373-380.</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Burchfiel CM, </w:t>
      </w:r>
      <w:r w:rsidRPr="00850FE2">
        <w:rPr>
          <w:rFonts w:ascii="Arial" w:eastAsia="Calibri" w:hAnsi="Arial" w:cs="Arial"/>
        </w:rPr>
        <w:t>Curb</w:t>
      </w:r>
      <w:r w:rsidRPr="009574D0">
        <w:rPr>
          <w:rFonts w:ascii="Arial" w:eastAsia="Calibri" w:hAnsi="Arial" w:cs="Arial"/>
        </w:rPr>
        <w:t xml:space="preserve"> </w:t>
      </w:r>
      <w:r>
        <w:rPr>
          <w:rFonts w:ascii="Arial" w:eastAsia="Calibri" w:hAnsi="Arial" w:cs="Arial"/>
        </w:rPr>
        <w:t xml:space="preserve">JD, </w:t>
      </w:r>
      <w:r w:rsidRPr="00850FE2">
        <w:rPr>
          <w:rFonts w:ascii="Arial" w:eastAsia="Calibri" w:hAnsi="Arial" w:cs="Arial"/>
        </w:rPr>
        <w:t>Rodriguez</w:t>
      </w:r>
      <w:r w:rsidRPr="009574D0">
        <w:rPr>
          <w:rFonts w:ascii="Arial" w:eastAsia="Calibri" w:hAnsi="Arial" w:cs="Arial"/>
        </w:rPr>
        <w:t xml:space="preserve"> </w:t>
      </w:r>
      <w:r>
        <w:rPr>
          <w:rFonts w:ascii="Arial" w:eastAsia="Calibri" w:hAnsi="Arial" w:cs="Arial"/>
        </w:rPr>
        <w:t xml:space="preserve">BL, </w:t>
      </w:r>
      <w:r w:rsidRPr="00850FE2">
        <w:rPr>
          <w:rFonts w:ascii="Arial" w:eastAsia="Calibri" w:hAnsi="Arial" w:cs="Arial"/>
        </w:rPr>
        <w:t>Abbott</w:t>
      </w:r>
      <w:r w:rsidRPr="009574D0">
        <w:rPr>
          <w:rFonts w:ascii="Arial" w:eastAsia="Calibri" w:hAnsi="Arial" w:cs="Arial"/>
        </w:rPr>
        <w:t xml:space="preserve"> </w:t>
      </w:r>
      <w:r>
        <w:rPr>
          <w:rFonts w:ascii="Arial" w:eastAsia="Calibri" w:hAnsi="Arial" w:cs="Arial"/>
        </w:rPr>
        <w:t xml:space="preserve">RD, </w:t>
      </w:r>
      <w:r w:rsidRPr="00850FE2">
        <w:rPr>
          <w:rFonts w:ascii="Arial" w:eastAsia="Calibri" w:hAnsi="Arial" w:cs="Arial"/>
        </w:rPr>
        <w:t xml:space="preserve">Chiu </w:t>
      </w:r>
      <w:r>
        <w:rPr>
          <w:rFonts w:ascii="Arial" w:eastAsia="Calibri" w:hAnsi="Arial" w:cs="Arial"/>
        </w:rPr>
        <w:t>D</w:t>
      </w:r>
      <w:r w:rsidRPr="00850FE2">
        <w:rPr>
          <w:rFonts w:ascii="Arial" w:eastAsia="Calibri" w:hAnsi="Arial" w:cs="Arial"/>
        </w:rPr>
        <w:t xml:space="preserve"> </w:t>
      </w:r>
      <w:r>
        <w:rPr>
          <w:rFonts w:ascii="Arial" w:eastAsia="Calibri" w:hAnsi="Arial" w:cs="Arial"/>
        </w:rPr>
        <w:t>and Yano</w:t>
      </w:r>
      <w:r w:rsidRPr="00850FE2">
        <w:rPr>
          <w:rFonts w:ascii="Arial" w:eastAsia="Calibri" w:hAnsi="Arial" w:cs="Arial"/>
        </w:rPr>
        <w:t xml:space="preserve"> </w:t>
      </w:r>
      <w:r>
        <w:rPr>
          <w:rFonts w:ascii="Arial" w:eastAsia="Calibri" w:hAnsi="Arial" w:cs="Arial"/>
        </w:rPr>
        <w:t>K.</w:t>
      </w:r>
      <w:r w:rsidRPr="00850FE2">
        <w:rPr>
          <w:rFonts w:ascii="Arial" w:eastAsia="Calibri" w:hAnsi="Arial" w:cs="Arial"/>
        </w:rPr>
        <w:t xml:space="preserve"> "Glucose intolerance and 22-year stroke incidence. The Honolulu Heart Program." </w:t>
      </w:r>
      <w:r w:rsidRPr="00492197">
        <w:rPr>
          <w:rFonts w:ascii="Arial" w:eastAsia="Calibri" w:hAnsi="Arial" w:cs="Arial"/>
          <w:b/>
          <w:i/>
        </w:rPr>
        <w:t xml:space="preserve">Stroke </w:t>
      </w:r>
      <w:r w:rsidRPr="00850FE2">
        <w:rPr>
          <w:rFonts w:ascii="Arial" w:eastAsia="Calibri" w:hAnsi="Arial" w:cs="Arial"/>
        </w:rPr>
        <w:t>1994: 25(5): 951-957.</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Chimowitz MI and Mancini GB.</w:t>
      </w:r>
      <w:r w:rsidRPr="00850FE2">
        <w:rPr>
          <w:rFonts w:ascii="Arial" w:eastAsia="Calibri" w:hAnsi="Arial" w:cs="Arial"/>
        </w:rPr>
        <w:t xml:space="preserve"> "Asymptomatic coronary artery disease in patients with stroke. Prevalence, prognosis, diagnosis, and treatment." </w:t>
      </w:r>
      <w:r w:rsidRPr="00492197">
        <w:rPr>
          <w:rFonts w:ascii="Arial" w:eastAsia="Calibri" w:hAnsi="Arial" w:cs="Arial"/>
          <w:b/>
          <w:i/>
        </w:rPr>
        <w:t>Stroke</w:t>
      </w:r>
      <w:r w:rsidRPr="00850FE2">
        <w:rPr>
          <w:rFonts w:ascii="Arial" w:eastAsia="Calibri" w:hAnsi="Arial" w:cs="Arial"/>
        </w:rPr>
        <w:t xml:space="preserve"> 1992: 23(3): 433-436.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Chimowitz MI, </w:t>
      </w:r>
      <w:r w:rsidRPr="00850FE2">
        <w:rPr>
          <w:rFonts w:ascii="Arial" w:eastAsia="Calibri" w:hAnsi="Arial" w:cs="Arial"/>
        </w:rPr>
        <w:t>Poole</w:t>
      </w:r>
      <w:r w:rsidRPr="009574D0">
        <w:rPr>
          <w:rFonts w:ascii="Arial" w:eastAsia="Calibri" w:hAnsi="Arial" w:cs="Arial"/>
        </w:rPr>
        <w:t xml:space="preserve"> </w:t>
      </w:r>
      <w:r>
        <w:rPr>
          <w:rFonts w:ascii="Arial" w:eastAsia="Calibri" w:hAnsi="Arial" w:cs="Arial"/>
        </w:rPr>
        <w:t xml:space="preserve">RM, </w:t>
      </w:r>
      <w:r w:rsidRPr="00850FE2">
        <w:rPr>
          <w:rFonts w:ascii="Arial" w:eastAsia="Calibri" w:hAnsi="Arial" w:cs="Arial"/>
        </w:rPr>
        <w:t>Starling</w:t>
      </w:r>
      <w:r w:rsidRPr="009574D0">
        <w:rPr>
          <w:rFonts w:ascii="Arial" w:eastAsia="Calibri" w:hAnsi="Arial" w:cs="Arial"/>
        </w:rPr>
        <w:t xml:space="preserve"> </w:t>
      </w:r>
      <w:r>
        <w:rPr>
          <w:rFonts w:ascii="Arial" w:eastAsia="Calibri" w:hAnsi="Arial" w:cs="Arial"/>
        </w:rPr>
        <w:t xml:space="preserve">MR, </w:t>
      </w:r>
      <w:r w:rsidRPr="00850FE2">
        <w:rPr>
          <w:rFonts w:ascii="Arial" w:eastAsia="Calibri" w:hAnsi="Arial" w:cs="Arial"/>
        </w:rPr>
        <w:t xml:space="preserve">Schwaiger </w:t>
      </w:r>
      <w:r>
        <w:rPr>
          <w:rFonts w:ascii="Arial" w:eastAsia="Calibri" w:hAnsi="Arial" w:cs="Arial"/>
        </w:rPr>
        <w:t>M</w:t>
      </w:r>
      <w:r w:rsidRPr="00850FE2">
        <w:rPr>
          <w:rFonts w:ascii="Arial" w:eastAsia="Calibri" w:hAnsi="Arial" w:cs="Arial"/>
        </w:rPr>
        <w:t xml:space="preserve"> </w:t>
      </w:r>
      <w:r>
        <w:rPr>
          <w:rFonts w:ascii="Arial" w:eastAsia="Calibri" w:hAnsi="Arial" w:cs="Arial"/>
        </w:rPr>
        <w:t xml:space="preserve">and </w:t>
      </w:r>
      <w:r w:rsidRPr="00850FE2">
        <w:rPr>
          <w:rFonts w:ascii="Arial" w:eastAsia="Calibri" w:hAnsi="Arial" w:cs="Arial"/>
        </w:rPr>
        <w:t xml:space="preserve">Gross </w:t>
      </w:r>
      <w:r>
        <w:rPr>
          <w:rFonts w:ascii="Arial" w:eastAsia="Calibri" w:hAnsi="Arial" w:cs="Arial"/>
        </w:rPr>
        <w:t>MD.</w:t>
      </w:r>
      <w:r w:rsidRPr="00850FE2">
        <w:rPr>
          <w:rFonts w:ascii="Arial" w:eastAsia="Calibri" w:hAnsi="Arial" w:cs="Arial"/>
        </w:rPr>
        <w:t xml:space="preserve"> "Frequency and severity of asymptomatic coronary disease in patients with different causes of stroke." </w:t>
      </w:r>
      <w:r w:rsidRPr="00492197">
        <w:rPr>
          <w:rFonts w:ascii="Arial" w:eastAsia="Calibri" w:hAnsi="Arial" w:cs="Arial"/>
          <w:b/>
          <w:i/>
        </w:rPr>
        <w:t>Stroke</w:t>
      </w:r>
      <w:r w:rsidRPr="00850FE2">
        <w:rPr>
          <w:rFonts w:ascii="Arial" w:eastAsia="Calibri" w:hAnsi="Arial" w:cs="Arial"/>
        </w:rPr>
        <w:t xml:space="preserve"> 1997: 28(5): 941-945.</w:t>
      </w:r>
    </w:p>
    <w:p w:rsidR="000E7035" w:rsidRPr="00850FE2" w:rsidRDefault="000E7035" w:rsidP="00F4315B">
      <w:pPr>
        <w:tabs>
          <w:tab w:val="left" w:pos="426"/>
        </w:tabs>
        <w:spacing w:line="240" w:lineRule="auto"/>
        <w:jc w:val="both"/>
        <w:rPr>
          <w:rFonts w:ascii="Arial" w:eastAsia="Calibri" w:hAnsi="Arial" w:cs="Arial"/>
        </w:rPr>
      </w:pPr>
      <w:r w:rsidRPr="00823CEC">
        <w:rPr>
          <w:rFonts w:ascii="Arial" w:eastAsia="Calibri" w:hAnsi="Arial" w:cs="Arial"/>
        </w:rPr>
        <w:t>Çıkmaz S.</w:t>
      </w:r>
      <w:r w:rsidRPr="00850FE2">
        <w:rPr>
          <w:rFonts w:ascii="Arial" w:eastAsia="Calibri" w:hAnsi="Arial" w:cs="Arial"/>
        </w:rPr>
        <w:t xml:space="preserve"> "Türkçe anatomi terimlerinin etimolojik ve semantik açıdan incelenmesi." </w:t>
      </w:r>
      <w:r>
        <w:rPr>
          <w:rFonts w:ascii="Arial" w:eastAsia="Times New Roman" w:hAnsi="Arial" w:cs="Arial"/>
          <w:color w:val="000000"/>
        </w:rPr>
        <w:t>Doktora</w:t>
      </w:r>
      <w:r w:rsidRPr="007C76BD">
        <w:rPr>
          <w:rFonts w:ascii="Arial" w:eastAsia="Times New Roman" w:hAnsi="Arial" w:cs="Arial"/>
          <w:color w:val="000000"/>
        </w:rPr>
        <w:t xml:space="preserve"> Tezi, </w:t>
      </w:r>
      <w:r>
        <w:rPr>
          <w:rFonts w:ascii="Arial" w:eastAsia="Times New Roman" w:hAnsi="Arial" w:cs="Arial"/>
          <w:b/>
          <w:bCs/>
          <w:i/>
          <w:iCs/>
          <w:color w:val="000000"/>
        </w:rPr>
        <w:t>Trakya</w:t>
      </w:r>
      <w:r w:rsidRPr="007C76BD">
        <w:rPr>
          <w:rFonts w:ascii="Arial" w:eastAsia="Times New Roman" w:hAnsi="Arial" w:cs="Arial"/>
          <w:b/>
          <w:bCs/>
          <w:i/>
          <w:iCs/>
          <w:color w:val="000000"/>
        </w:rPr>
        <w:t xml:space="preserve"> Üniversitesi</w:t>
      </w:r>
      <w:r w:rsidRPr="007C76BD">
        <w:rPr>
          <w:rFonts w:ascii="Arial" w:eastAsia="Times New Roman" w:hAnsi="Arial" w:cs="Arial"/>
          <w:b/>
          <w:bCs/>
          <w:i/>
          <w:iCs/>
          <w:color w:val="000000"/>
          <w:spacing w:val="53"/>
        </w:rPr>
        <w:t xml:space="preserve"> </w:t>
      </w:r>
      <w:r w:rsidRPr="007C76BD">
        <w:rPr>
          <w:rFonts w:ascii="Arial" w:eastAsia="Times New Roman" w:hAnsi="Arial" w:cs="Arial"/>
          <w:b/>
          <w:bCs/>
          <w:i/>
          <w:iCs/>
          <w:color w:val="000000"/>
        </w:rPr>
        <w:t>Sağlık Bilimle</w:t>
      </w:r>
      <w:r w:rsidRPr="007C76BD">
        <w:rPr>
          <w:rFonts w:ascii="Arial" w:eastAsia="Times New Roman" w:hAnsi="Arial" w:cs="Arial"/>
          <w:b/>
          <w:bCs/>
          <w:i/>
          <w:iCs/>
          <w:color w:val="000000"/>
          <w:spacing w:val="-3"/>
        </w:rPr>
        <w:t>r</w:t>
      </w:r>
      <w:r w:rsidRPr="007C76BD">
        <w:rPr>
          <w:rFonts w:ascii="Arial" w:eastAsia="Times New Roman" w:hAnsi="Arial" w:cs="Arial"/>
          <w:b/>
          <w:bCs/>
          <w:i/>
          <w:iCs/>
          <w:color w:val="000000"/>
        </w:rPr>
        <w:t>i Enstitüs</w:t>
      </w:r>
      <w:r w:rsidRPr="007C76BD">
        <w:rPr>
          <w:rFonts w:ascii="Arial" w:eastAsia="Times New Roman" w:hAnsi="Arial" w:cs="Arial"/>
          <w:b/>
          <w:bCs/>
          <w:i/>
          <w:iCs/>
          <w:color w:val="000000"/>
          <w:spacing w:val="-2"/>
        </w:rPr>
        <w:t>ü</w:t>
      </w:r>
      <w:r w:rsidRPr="007C76BD">
        <w:rPr>
          <w:rFonts w:ascii="Arial" w:eastAsia="Times New Roman" w:hAnsi="Arial" w:cs="Arial"/>
          <w:color w:val="000000"/>
          <w:spacing w:val="-2"/>
        </w:rPr>
        <w:t>,</w:t>
      </w:r>
      <w:r w:rsidRPr="007C76BD">
        <w:rPr>
          <w:rFonts w:ascii="Arial" w:eastAsia="Times New Roman" w:hAnsi="Arial" w:cs="Arial"/>
          <w:color w:val="000000"/>
        </w:rPr>
        <w:t xml:space="preserve"> </w:t>
      </w:r>
      <w:r>
        <w:rPr>
          <w:rFonts w:ascii="Arial" w:eastAsia="Times New Roman" w:hAnsi="Arial" w:cs="Arial"/>
          <w:color w:val="000000"/>
          <w:spacing w:val="-2"/>
        </w:rPr>
        <w:t>Edirne</w:t>
      </w:r>
      <w:r w:rsidRPr="007C76BD">
        <w:rPr>
          <w:rFonts w:ascii="Arial" w:eastAsia="Times New Roman" w:hAnsi="Arial" w:cs="Arial"/>
          <w:color w:val="000000"/>
          <w:spacing w:val="-2"/>
        </w:rPr>
        <w:t>,</w:t>
      </w:r>
      <w:r w:rsidRPr="007C76BD">
        <w:rPr>
          <w:rFonts w:ascii="Arial" w:eastAsia="Times New Roman" w:hAnsi="Arial" w:cs="Arial"/>
          <w:color w:val="000000"/>
        </w:rPr>
        <w:t xml:space="preserve"> </w:t>
      </w:r>
      <w:r w:rsidRPr="00850FE2">
        <w:rPr>
          <w:rFonts w:ascii="Arial" w:eastAsia="Calibri" w:hAnsi="Arial" w:cs="Arial"/>
        </w:rPr>
        <w:t>2006.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Çoban O.</w:t>
      </w:r>
      <w:r w:rsidRPr="00850FE2">
        <w:rPr>
          <w:rFonts w:ascii="Arial" w:eastAsia="Calibri" w:hAnsi="Arial" w:cs="Arial"/>
        </w:rPr>
        <w:t xml:space="preserve"> </w:t>
      </w:r>
      <w:r>
        <w:rPr>
          <w:rFonts w:ascii="Arial" w:eastAsia="Calibri" w:hAnsi="Arial" w:cs="Arial"/>
        </w:rPr>
        <w:t>“</w:t>
      </w:r>
      <w:r w:rsidRPr="00850FE2">
        <w:rPr>
          <w:rFonts w:ascii="Arial" w:eastAsia="Calibri" w:hAnsi="Arial" w:cs="Arial"/>
        </w:rPr>
        <w:t>B. D. H. Tanımlar, E.</w:t>
      </w:r>
      <w:r>
        <w:rPr>
          <w:rFonts w:ascii="Arial" w:eastAsia="Calibri" w:hAnsi="Arial" w:cs="Arial"/>
        </w:rPr>
        <w:t xml:space="preserve"> Sınıflama ve R. Faktörleri </w:t>
      </w:r>
      <w:r w:rsidRPr="00850FE2">
        <w:rPr>
          <w:rFonts w:ascii="Arial" w:eastAsia="Calibri" w:hAnsi="Arial" w:cs="Arial"/>
        </w:rPr>
        <w:t xml:space="preserve">İç: Öge E, Nöroloji." İstanbul Tıp Fakültesi Temel ve Klinik Bilimler Ders Kitapları. </w:t>
      </w:r>
      <w:r w:rsidRPr="007C76BD">
        <w:rPr>
          <w:rFonts w:ascii="Arial" w:eastAsia="Calibri" w:hAnsi="Arial" w:cs="Arial"/>
          <w:b/>
          <w:i/>
        </w:rPr>
        <w:t>Nobel Tıp Kitapevleri</w:t>
      </w:r>
      <w:r w:rsidRPr="00850FE2">
        <w:rPr>
          <w:rFonts w:ascii="Arial" w:eastAsia="Calibri" w:hAnsi="Arial" w:cs="Arial"/>
        </w:rPr>
        <w:t xml:space="preserve">  2004: 20: 193-199.</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Desai AJ, </w:t>
      </w:r>
      <w:r w:rsidRPr="00850FE2">
        <w:rPr>
          <w:rFonts w:ascii="Arial" w:eastAsia="Calibri" w:hAnsi="Arial" w:cs="Arial"/>
        </w:rPr>
        <w:t>Fuller</w:t>
      </w:r>
      <w:r w:rsidRPr="009574D0">
        <w:rPr>
          <w:rFonts w:ascii="Arial" w:eastAsia="Calibri" w:hAnsi="Arial" w:cs="Arial"/>
        </w:rPr>
        <w:t xml:space="preserve"> </w:t>
      </w:r>
      <w:r>
        <w:rPr>
          <w:rFonts w:ascii="Arial" w:eastAsia="Calibri" w:hAnsi="Arial" w:cs="Arial"/>
        </w:rPr>
        <w:t xml:space="preserve">CJ, </w:t>
      </w:r>
      <w:r w:rsidRPr="00850FE2">
        <w:rPr>
          <w:rFonts w:ascii="Arial" w:eastAsia="Calibri" w:hAnsi="Arial" w:cs="Arial"/>
        </w:rPr>
        <w:t xml:space="preserve">Jesurum </w:t>
      </w:r>
      <w:r>
        <w:rPr>
          <w:rFonts w:ascii="Arial" w:eastAsia="Calibri" w:hAnsi="Arial" w:cs="Arial"/>
        </w:rPr>
        <w:t>JT</w:t>
      </w:r>
      <w:r w:rsidRPr="00850FE2">
        <w:rPr>
          <w:rFonts w:ascii="Arial" w:eastAsia="Calibri" w:hAnsi="Arial" w:cs="Arial"/>
        </w:rPr>
        <w:t xml:space="preserve"> </w:t>
      </w:r>
      <w:r>
        <w:rPr>
          <w:rFonts w:ascii="Arial" w:eastAsia="Calibri" w:hAnsi="Arial" w:cs="Arial"/>
        </w:rPr>
        <w:t>and Reisman M.</w:t>
      </w:r>
      <w:r w:rsidRPr="00850FE2">
        <w:rPr>
          <w:rFonts w:ascii="Arial" w:eastAsia="Calibri" w:hAnsi="Arial" w:cs="Arial"/>
        </w:rPr>
        <w:t xml:space="preserve"> "Patent foramen ovale and cerebrovascular diseases." </w:t>
      </w:r>
      <w:r w:rsidRPr="00492197">
        <w:rPr>
          <w:rFonts w:ascii="Arial" w:eastAsia="Calibri" w:hAnsi="Arial" w:cs="Arial"/>
          <w:b/>
          <w:i/>
        </w:rPr>
        <w:t>Nat Clin Pract Cardiovasc Med</w:t>
      </w:r>
      <w:r w:rsidRPr="00850FE2">
        <w:rPr>
          <w:rFonts w:ascii="Arial" w:eastAsia="Calibri" w:hAnsi="Arial" w:cs="Arial"/>
        </w:rPr>
        <w:t xml:space="preserve"> 2006: 3(8): 446-455.</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Drake RL.</w:t>
      </w:r>
      <w:r w:rsidRPr="00850FE2">
        <w:rPr>
          <w:rFonts w:ascii="Arial" w:eastAsia="Calibri" w:hAnsi="Arial" w:cs="Arial"/>
        </w:rPr>
        <w:t xml:space="preserve"> "Meeting the challenge: The future of the anatomical sciences in medical school curricula." </w:t>
      </w:r>
      <w:r w:rsidRPr="00492197">
        <w:rPr>
          <w:rFonts w:ascii="Arial" w:eastAsia="Calibri" w:hAnsi="Arial" w:cs="Arial"/>
          <w:b/>
          <w:i/>
        </w:rPr>
        <w:t>The Anatomical Record</w:t>
      </w:r>
      <w:r w:rsidRPr="00850FE2">
        <w:rPr>
          <w:rFonts w:ascii="Arial" w:eastAsia="Calibri" w:hAnsi="Arial" w:cs="Arial"/>
        </w:rPr>
        <w:t xml:space="preserve"> 2002: 269(2): 68-68.</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Elhan A.</w:t>
      </w:r>
      <w:r w:rsidRPr="00850FE2">
        <w:rPr>
          <w:rFonts w:ascii="Arial" w:eastAsia="Calibri" w:hAnsi="Arial" w:cs="Arial"/>
        </w:rPr>
        <w:t xml:space="preserve"> Anatomi terimler sözlüğü, </w:t>
      </w:r>
      <w:r w:rsidRPr="007C76BD">
        <w:rPr>
          <w:rFonts w:ascii="Arial" w:eastAsia="Calibri" w:hAnsi="Arial" w:cs="Arial"/>
          <w:b/>
          <w:i/>
        </w:rPr>
        <w:t>Güneş kitabevi</w:t>
      </w:r>
      <w:r w:rsidRPr="00850FE2">
        <w:rPr>
          <w:rFonts w:ascii="Arial" w:eastAsia="Calibri" w:hAnsi="Arial" w:cs="Arial"/>
        </w:rPr>
        <w:t>, 2003.</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Fiehler J.</w:t>
      </w:r>
      <w:r w:rsidRPr="00850FE2">
        <w:rPr>
          <w:rFonts w:ascii="Arial" w:eastAsia="Calibri" w:hAnsi="Arial" w:cs="Arial"/>
        </w:rPr>
        <w:t xml:space="preserve"> "Editorial comment--ADC and metabolites in stroke: even more conf</w:t>
      </w:r>
      <w:r>
        <w:rPr>
          <w:rFonts w:ascii="Arial" w:eastAsia="Calibri" w:hAnsi="Arial" w:cs="Arial"/>
        </w:rPr>
        <w:t xml:space="preserve">usion about diffusion?" </w:t>
      </w:r>
      <w:r w:rsidRPr="00492197">
        <w:rPr>
          <w:rFonts w:ascii="Arial" w:eastAsia="Calibri" w:hAnsi="Arial" w:cs="Arial"/>
          <w:b/>
          <w:i/>
        </w:rPr>
        <w:t>Stroke</w:t>
      </w:r>
      <w:r>
        <w:rPr>
          <w:rFonts w:ascii="Arial" w:eastAsia="Calibri" w:hAnsi="Arial" w:cs="Arial"/>
        </w:rPr>
        <w:t xml:space="preserve"> </w:t>
      </w:r>
      <w:r w:rsidRPr="00850FE2">
        <w:rPr>
          <w:rFonts w:ascii="Arial" w:eastAsia="Calibri" w:hAnsi="Arial" w:cs="Arial"/>
        </w:rPr>
        <w:t>2003: 34(7): e87-88.</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Frankel MR, </w:t>
      </w:r>
      <w:r w:rsidRPr="00850FE2">
        <w:rPr>
          <w:rFonts w:ascii="Arial" w:eastAsia="Calibri" w:hAnsi="Arial" w:cs="Arial"/>
        </w:rPr>
        <w:t>Morgenstern</w:t>
      </w:r>
      <w:r w:rsidRPr="009574D0">
        <w:rPr>
          <w:rFonts w:ascii="Arial" w:eastAsia="Calibri" w:hAnsi="Arial" w:cs="Arial"/>
        </w:rPr>
        <w:t xml:space="preserve"> </w:t>
      </w:r>
      <w:r>
        <w:rPr>
          <w:rFonts w:ascii="Arial" w:eastAsia="Calibri" w:hAnsi="Arial" w:cs="Arial"/>
        </w:rPr>
        <w:t xml:space="preserve">LB, </w:t>
      </w:r>
      <w:r w:rsidRPr="00850FE2">
        <w:rPr>
          <w:rFonts w:ascii="Arial" w:eastAsia="Calibri" w:hAnsi="Arial" w:cs="Arial"/>
        </w:rPr>
        <w:t>Kwiatkowski</w:t>
      </w:r>
      <w:r w:rsidRPr="009574D0">
        <w:rPr>
          <w:rFonts w:ascii="Arial" w:eastAsia="Calibri" w:hAnsi="Arial" w:cs="Arial"/>
        </w:rPr>
        <w:t xml:space="preserve"> </w:t>
      </w:r>
      <w:r>
        <w:rPr>
          <w:rFonts w:ascii="Arial" w:eastAsia="Calibri" w:hAnsi="Arial" w:cs="Arial"/>
        </w:rPr>
        <w:t xml:space="preserve">T, </w:t>
      </w:r>
      <w:r w:rsidRPr="00850FE2">
        <w:rPr>
          <w:rFonts w:ascii="Arial" w:eastAsia="Calibri" w:hAnsi="Arial" w:cs="Arial"/>
        </w:rPr>
        <w:t>Lu</w:t>
      </w:r>
      <w:r w:rsidRPr="009574D0">
        <w:rPr>
          <w:rFonts w:ascii="Arial" w:eastAsia="Calibri" w:hAnsi="Arial" w:cs="Arial"/>
        </w:rPr>
        <w:t xml:space="preserve"> </w:t>
      </w:r>
      <w:r>
        <w:rPr>
          <w:rFonts w:ascii="Arial" w:eastAsia="Calibri" w:hAnsi="Arial" w:cs="Arial"/>
        </w:rPr>
        <w:t xml:space="preserve">M, </w:t>
      </w:r>
      <w:r w:rsidRPr="00850FE2">
        <w:rPr>
          <w:rFonts w:ascii="Arial" w:eastAsia="Calibri" w:hAnsi="Arial" w:cs="Arial"/>
        </w:rPr>
        <w:t>Tilley</w:t>
      </w:r>
      <w:r w:rsidRPr="009574D0">
        <w:rPr>
          <w:rFonts w:ascii="Arial" w:eastAsia="Calibri" w:hAnsi="Arial" w:cs="Arial"/>
        </w:rPr>
        <w:t xml:space="preserve"> </w:t>
      </w:r>
      <w:r>
        <w:rPr>
          <w:rFonts w:ascii="Arial" w:eastAsia="Calibri" w:hAnsi="Arial" w:cs="Arial"/>
        </w:rPr>
        <w:t xml:space="preserve">BC, </w:t>
      </w:r>
      <w:r w:rsidRPr="00850FE2">
        <w:rPr>
          <w:rFonts w:ascii="Arial" w:eastAsia="Calibri" w:hAnsi="Arial" w:cs="Arial"/>
        </w:rPr>
        <w:t>Broderick</w:t>
      </w:r>
      <w:r w:rsidRPr="009574D0">
        <w:rPr>
          <w:rFonts w:ascii="Arial" w:eastAsia="Calibri" w:hAnsi="Arial" w:cs="Arial"/>
        </w:rPr>
        <w:t xml:space="preserve"> </w:t>
      </w:r>
      <w:r>
        <w:rPr>
          <w:rFonts w:ascii="Arial" w:eastAsia="Calibri" w:hAnsi="Arial" w:cs="Arial"/>
        </w:rPr>
        <w:t xml:space="preserve">JP, </w:t>
      </w:r>
      <w:r w:rsidRPr="00850FE2">
        <w:rPr>
          <w:rFonts w:ascii="Arial" w:eastAsia="Calibri" w:hAnsi="Arial" w:cs="Arial"/>
        </w:rPr>
        <w:t>Libman</w:t>
      </w:r>
      <w:r w:rsidRPr="009574D0">
        <w:rPr>
          <w:rFonts w:ascii="Arial" w:eastAsia="Calibri" w:hAnsi="Arial" w:cs="Arial"/>
        </w:rPr>
        <w:t xml:space="preserve"> </w:t>
      </w:r>
      <w:r>
        <w:rPr>
          <w:rFonts w:ascii="Arial" w:eastAsia="Calibri" w:hAnsi="Arial" w:cs="Arial"/>
        </w:rPr>
        <w:t xml:space="preserve">R, </w:t>
      </w:r>
      <w:r w:rsidRPr="00850FE2">
        <w:rPr>
          <w:rFonts w:ascii="Arial" w:eastAsia="Calibri" w:hAnsi="Arial" w:cs="Arial"/>
        </w:rPr>
        <w:t xml:space="preserve">Levine </w:t>
      </w:r>
      <w:r>
        <w:rPr>
          <w:rFonts w:ascii="Arial" w:eastAsia="Calibri" w:hAnsi="Arial" w:cs="Arial"/>
        </w:rPr>
        <w:t>SR</w:t>
      </w:r>
      <w:r w:rsidRPr="00850FE2">
        <w:rPr>
          <w:rFonts w:ascii="Arial" w:eastAsia="Calibri" w:hAnsi="Arial" w:cs="Arial"/>
        </w:rPr>
        <w:t xml:space="preserve"> and </w:t>
      </w:r>
      <w:r>
        <w:rPr>
          <w:rFonts w:ascii="Arial" w:eastAsia="Calibri" w:hAnsi="Arial" w:cs="Arial"/>
        </w:rPr>
        <w:t xml:space="preserve">Brott </w:t>
      </w:r>
      <w:r w:rsidRPr="00850FE2">
        <w:rPr>
          <w:rFonts w:ascii="Arial" w:eastAsia="Calibri" w:hAnsi="Arial" w:cs="Arial"/>
        </w:rPr>
        <w:t xml:space="preserve">T."Predicting prognosis after stroke: a placebo group analysis from the National Institute of Neurological Disorders and Stroke rt-PA Stroke Trial." </w:t>
      </w:r>
      <w:r w:rsidRPr="00492197">
        <w:rPr>
          <w:rFonts w:ascii="Arial" w:eastAsia="Calibri" w:hAnsi="Arial" w:cs="Arial"/>
          <w:b/>
          <w:i/>
        </w:rPr>
        <w:t>Neurology</w:t>
      </w:r>
      <w:r w:rsidRPr="00850FE2">
        <w:rPr>
          <w:rFonts w:ascii="Arial" w:eastAsia="Calibri" w:hAnsi="Arial" w:cs="Arial"/>
        </w:rPr>
        <w:t xml:space="preserve"> 2000: 55(7): 952-959.</w:t>
      </w:r>
    </w:p>
    <w:p w:rsidR="000E7035" w:rsidRPr="00850FE2" w:rsidRDefault="000E7035" w:rsidP="00F4315B">
      <w:pPr>
        <w:tabs>
          <w:tab w:val="left" w:pos="426"/>
        </w:tabs>
        <w:spacing w:line="240" w:lineRule="auto"/>
        <w:jc w:val="both"/>
        <w:rPr>
          <w:rFonts w:ascii="Arial" w:eastAsia="Calibri" w:hAnsi="Arial" w:cs="Arial"/>
        </w:rPr>
      </w:pPr>
      <w:r w:rsidRPr="00850FE2">
        <w:rPr>
          <w:rFonts w:ascii="Arial" w:eastAsia="Calibri" w:hAnsi="Arial" w:cs="Arial"/>
        </w:rPr>
        <w:t xml:space="preserve">Gelal F. İnme. Ed. Erden İ. </w:t>
      </w:r>
      <w:r>
        <w:rPr>
          <w:rFonts w:ascii="Arial" w:eastAsia="Calibri" w:hAnsi="Arial" w:cs="Arial"/>
        </w:rPr>
        <w:t xml:space="preserve">Kraniospinal Manyetik Rezonans </w:t>
      </w:r>
      <w:r w:rsidRPr="00850FE2">
        <w:rPr>
          <w:rFonts w:ascii="Arial" w:eastAsia="Calibri" w:hAnsi="Arial" w:cs="Arial"/>
        </w:rPr>
        <w:t xml:space="preserve">Manyetik Rezonans Derneği </w:t>
      </w:r>
      <w:r w:rsidRPr="007C76BD">
        <w:rPr>
          <w:rFonts w:ascii="Arial" w:eastAsia="Calibri" w:hAnsi="Arial" w:cs="Arial"/>
          <w:b/>
          <w:i/>
        </w:rPr>
        <w:t>Sempozyum Kitabı</w:t>
      </w:r>
      <w:r w:rsidRPr="00850FE2">
        <w:rPr>
          <w:rFonts w:ascii="Arial" w:eastAsia="Calibri" w:hAnsi="Arial" w:cs="Arial"/>
        </w:rPr>
        <w:t>. 2003: 65-76.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Gibas C</w:t>
      </w:r>
      <w:r w:rsidRPr="00850FE2">
        <w:rPr>
          <w:rFonts w:ascii="Arial" w:eastAsia="Calibri" w:hAnsi="Arial" w:cs="Arial"/>
        </w:rPr>
        <w:t xml:space="preserve"> and </w:t>
      </w:r>
      <w:r>
        <w:rPr>
          <w:rFonts w:ascii="Arial" w:eastAsia="Calibri" w:hAnsi="Arial" w:cs="Arial"/>
        </w:rPr>
        <w:t xml:space="preserve">Jambeck </w:t>
      </w:r>
      <w:r w:rsidRPr="00850FE2">
        <w:rPr>
          <w:rFonts w:ascii="Arial" w:eastAsia="Calibri" w:hAnsi="Arial" w:cs="Arial"/>
        </w:rPr>
        <w:t xml:space="preserve">P. Developing Bioinformatics Computer Skills, </w:t>
      </w:r>
      <w:r w:rsidRPr="00492197">
        <w:rPr>
          <w:rFonts w:ascii="Arial" w:eastAsia="Calibri" w:hAnsi="Arial" w:cs="Arial"/>
          <w:b/>
          <w:i/>
        </w:rPr>
        <w:t>O'Reilly.</w:t>
      </w:r>
      <w:r w:rsidRPr="00850FE2">
        <w:rPr>
          <w:rFonts w:ascii="Arial" w:eastAsia="Calibri" w:hAnsi="Arial" w:cs="Arial"/>
        </w:rPr>
        <w:t xml:space="preserve"> 2001.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Gillum</w:t>
      </w:r>
      <w:r w:rsidRPr="00850FE2">
        <w:rPr>
          <w:rFonts w:ascii="Arial" w:eastAsia="Calibri" w:hAnsi="Arial" w:cs="Arial"/>
        </w:rPr>
        <w:t xml:space="preserve"> R</w:t>
      </w:r>
      <w:r>
        <w:rPr>
          <w:rFonts w:ascii="Arial" w:eastAsia="Calibri" w:hAnsi="Arial" w:cs="Arial"/>
        </w:rPr>
        <w:t xml:space="preserve">F "Stroke in blacks." </w:t>
      </w:r>
      <w:r w:rsidRPr="00492197">
        <w:rPr>
          <w:rFonts w:ascii="Arial" w:eastAsia="Calibri" w:hAnsi="Arial" w:cs="Arial"/>
          <w:b/>
          <w:i/>
        </w:rPr>
        <w:t>Stroke</w:t>
      </w:r>
      <w:r w:rsidRPr="00850FE2">
        <w:rPr>
          <w:rFonts w:ascii="Arial" w:eastAsia="Calibri" w:hAnsi="Arial" w:cs="Arial"/>
        </w:rPr>
        <w:t xml:space="preserve"> 1988: 19(1): 1-9.</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lastRenderedPageBreak/>
        <w:t>Gillum RF,</w:t>
      </w:r>
      <w:r w:rsidRPr="00850FE2">
        <w:rPr>
          <w:rFonts w:ascii="Arial" w:eastAsia="Calibri" w:hAnsi="Arial" w:cs="Arial"/>
        </w:rPr>
        <w:t xml:space="preserve"> "Stroke Mortality in Blac</w:t>
      </w:r>
      <w:r>
        <w:rPr>
          <w:rFonts w:ascii="Arial" w:eastAsia="Calibri" w:hAnsi="Arial" w:cs="Arial"/>
        </w:rPr>
        <w:t xml:space="preserve">ks: Disturbing Trends." </w:t>
      </w:r>
      <w:r w:rsidRPr="00492197">
        <w:rPr>
          <w:rFonts w:ascii="Arial" w:eastAsia="Calibri" w:hAnsi="Arial" w:cs="Arial"/>
          <w:b/>
          <w:i/>
        </w:rPr>
        <w:t>Stroke</w:t>
      </w:r>
      <w:r>
        <w:rPr>
          <w:rFonts w:ascii="Arial" w:eastAsia="Calibri" w:hAnsi="Arial" w:cs="Arial"/>
        </w:rPr>
        <w:t xml:space="preserve"> </w:t>
      </w:r>
      <w:r w:rsidRPr="00850FE2">
        <w:rPr>
          <w:rFonts w:ascii="Arial" w:eastAsia="Calibri" w:hAnsi="Arial" w:cs="Arial"/>
        </w:rPr>
        <w:t>1999: 30(8): 1711-1715.</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Goldstein LB, </w:t>
      </w:r>
      <w:r w:rsidRPr="00850FE2">
        <w:rPr>
          <w:rFonts w:ascii="Arial" w:eastAsia="Calibri" w:hAnsi="Arial" w:cs="Arial"/>
        </w:rPr>
        <w:t>Bushnell</w:t>
      </w:r>
      <w:r w:rsidRPr="00834FAB">
        <w:rPr>
          <w:rFonts w:ascii="Arial" w:eastAsia="Calibri" w:hAnsi="Arial" w:cs="Arial"/>
        </w:rPr>
        <w:t xml:space="preserve"> </w:t>
      </w:r>
      <w:r>
        <w:rPr>
          <w:rFonts w:ascii="Arial" w:eastAsia="Calibri" w:hAnsi="Arial" w:cs="Arial"/>
        </w:rPr>
        <w:t xml:space="preserve">CD, </w:t>
      </w:r>
      <w:r w:rsidRPr="00850FE2">
        <w:rPr>
          <w:rFonts w:ascii="Arial" w:eastAsia="Calibri" w:hAnsi="Arial" w:cs="Arial"/>
        </w:rPr>
        <w:t>Adams</w:t>
      </w:r>
      <w:r w:rsidRPr="00834FAB">
        <w:rPr>
          <w:rFonts w:ascii="Arial" w:eastAsia="Calibri" w:hAnsi="Arial" w:cs="Arial"/>
        </w:rPr>
        <w:t xml:space="preserve"> </w:t>
      </w:r>
      <w:r>
        <w:rPr>
          <w:rFonts w:ascii="Arial" w:eastAsia="Calibri" w:hAnsi="Arial" w:cs="Arial"/>
        </w:rPr>
        <w:t xml:space="preserve">RJ, </w:t>
      </w:r>
      <w:r w:rsidRPr="00850FE2">
        <w:rPr>
          <w:rFonts w:ascii="Arial" w:eastAsia="Calibri" w:hAnsi="Arial" w:cs="Arial"/>
        </w:rPr>
        <w:t>Appel</w:t>
      </w:r>
      <w:r w:rsidRPr="00834FAB">
        <w:rPr>
          <w:rFonts w:ascii="Arial" w:eastAsia="Calibri" w:hAnsi="Arial" w:cs="Arial"/>
        </w:rPr>
        <w:t xml:space="preserve"> </w:t>
      </w:r>
      <w:r>
        <w:rPr>
          <w:rFonts w:ascii="Arial" w:eastAsia="Calibri" w:hAnsi="Arial" w:cs="Arial"/>
        </w:rPr>
        <w:t xml:space="preserve">LJ, </w:t>
      </w:r>
      <w:r w:rsidRPr="00850FE2">
        <w:rPr>
          <w:rFonts w:ascii="Arial" w:eastAsia="Calibri" w:hAnsi="Arial" w:cs="Arial"/>
        </w:rPr>
        <w:t>Braun</w:t>
      </w:r>
      <w:r w:rsidRPr="00834FAB">
        <w:rPr>
          <w:rFonts w:ascii="Arial" w:eastAsia="Calibri" w:hAnsi="Arial" w:cs="Arial"/>
        </w:rPr>
        <w:t xml:space="preserve"> </w:t>
      </w:r>
      <w:r>
        <w:rPr>
          <w:rFonts w:ascii="Arial" w:eastAsia="Calibri" w:hAnsi="Arial" w:cs="Arial"/>
        </w:rPr>
        <w:t xml:space="preserve">LT, </w:t>
      </w:r>
      <w:r w:rsidRPr="00850FE2">
        <w:rPr>
          <w:rFonts w:ascii="Arial" w:eastAsia="Calibri" w:hAnsi="Arial" w:cs="Arial"/>
        </w:rPr>
        <w:t>Chaturvedi</w:t>
      </w:r>
      <w:r w:rsidRPr="00834FAB">
        <w:rPr>
          <w:rFonts w:ascii="Arial" w:eastAsia="Calibri" w:hAnsi="Arial" w:cs="Arial"/>
        </w:rPr>
        <w:t xml:space="preserve"> </w:t>
      </w:r>
      <w:r>
        <w:rPr>
          <w:rFonts w:ascii="Arial" w:eastAsia="Calibri" w:hAnsi="Arial" w:cs="Arial"/>
        </w:rPr>
        <w:t xml:space="preserve">S, </w:t>
      </w:r>
      <w:r w:rsidRPr="00850FE2">
        <w:rPr>
          <w:rFonts w:ascii="Arial" w:eastAsia="Calibri" w:hAnsi="Arial" w:cs="Arial"/>
        </w:rPr>
        <w:t>Creager</w:t>
      </w:r>
      <w:r w:rsidRPr="00834FAB">
        <w:rPr>
          <w:rFonts w:ascii="Arial" w:eastAsia="Calibri" w:hAnsi="Arial" w:cs="Arial"/>
        </w:rPr>
        <w:t xml:space="preserve"> </w:t>
      </w:r>
      <w:r>
        <w:rPr>
          <w:rFonts w:ascii="Arial" w:eastAsia="Calibri" w:hAnsi="Arial" w:cs="Arial"/>
        </w:rPr>
        <w:t xml:space="preserve">MA, </w:t>
      </w:r>
      <w:r w:rsidRPr="00850FE2">
        <w:rPr>
          <w:rFonts w:ascii="Arial" w:eastAsia="Calibri" w:hAnsi="Arial" w:cs="Arial"/>
        </w:rPr>
        <w:t>Culebras</w:t>
      </w:r>
      <w:r w:rsidRPr="00834FAB">
        <w:rPr>
          <w:rFonts w:ascii="Arial" w:eastAsia="Calibri" w:hAnsi="Arial" w:cs="Arial"/>
        </w:rPr>
        <w:t xml:space="preserve"> </w:t>
      </w:r>
      <w:r>
        <w:rPr>
          <w:rFonts w:ascii="Arial" w:eastAsia="Calibri" w:hAnsi="Arial" w:cs="Arial"/>
        </w:rPr>
        <w:t xml:space="preserve">A, </w:t>
      </w:r>
      <w:r w:rsidRPr="00850FE2">
        <w:rPr>
          <w:rFonts w:ascii="Arial" w:eastAsia="Calibri" w:hAnsi="Arial" w:cs="Arial"/>
        </w:rPr>
        <w:t>Eckel</w:t>
      </w:r>
      <w:r w:rsidRPr="00834FAB">
        <w:rPr>
          <w:rFonts w:ascii="Arial" w:eastAsia="Calibri" w:hAnsi="Arial" w:cs="Arial"/>
        </w:rPr>
        <w:t xml:space="preserve"> </w:t>
      </w:r>
      <w:r>
        <w:rPr>
          <w:rFonts w:ascii="Arial" w:eastAsia="Calibri" w:hAnsi="Arial" w:cs="Arial"/>
        </w:rPr>
        <w:t xml:space="preserve">RH, </w:t>
      </w:r>
      <w:r w:rsidRPr="00850FE2">
        <w:rPr>
          <w:rFonts w:ascii="Arial" w:eastAsia="Calibri" w:hAnsi="Arial" w:cs="Arial"/>
        </w:rPr>
        <w:t>Hart</w:t>
      </w:r>
      <w:r w:rsidRPr="00834FAB">
        <w:rPr>
          <w:rFonts w:ascii="Arial" w:eastAsia="Calibri" w:hAnsi="Arial" w:cs="Arial"/>
        </w:rPr>
        <w:t xml:space="preserve"> </w:t>
      </w:r>
      <w:r>
        <w:rPr>
          <w:rFonts w:ascii="Arial" w:eastAsia="Calibri" w:hAnsi="Arial" w:cs="Arial"/>
        </w:rPr>
        <w:t xml:space="preserve">RG, </w:t>
      </w:r>
      <w:r w:rsidRPr="00850FE2">
        <w:rPr>
          <w:rFonts w:ascii="Arial" w:eastAsia="Calibri" w:hAnsi="Arial" w:cs="Arial"/>
        </w:rPr>
        <w:t>Hinchey</w:t>
      </w:r>
      <w:r w:rsidRPr="00834FAB">
        <w:rPr>
          <w:rFonts w:ascii="Arial" w:eastAsia="Calibri" w:hAnsi="Arial" w:cs="Arial"/>
        </w:rPr>
        <w:t xml:space="preserve"> </w:t>
      </w:r>
      <w:r>
        <w:rPr>
          <w:rFonts w:ascii="Arial" w:eastAsia="Calibri" w:hAnsi="Arial" w:cs="Arial"/>
        </w:rPr>
        <w:t>JA</w:t>
      </w:r>
      <w:r w:rsidRPr="00850FE2">
        <w:rPr>
          <w:rFonts w:ascii="Arial" w:eastAsia="Calibri" w:hAnsi="Arial" w:cs="Arial"/>
        </w:rPr>
        <w:t>,</w:t>
      </w:r>
      <w:r>
        <w:rPr>
          <w:rFonts w:ascii="Arial" w:eastAsia="Calibri" w:hAnsi="Arial" w:cs="Arial"/>
        </w:rPr>
        <w:t xml:space="preserve"> </w:t>
      </w:r>
      <w:r w:rsidRPr="00850FE2">
        <w:rPr>
          <w:rFonts w:ascii="Arial" w:eastAsia="Calibri" w:hAnsi="Arial" w:cs="Arial"/>
        </w:rPr>
        <w:t>Howard</w:t>
      </w:r>
      <w:r w:rsidRPr="00834FAB">
        <w:rPr>
          <w:rFonts w:ascii="Arial" w:eastAsia="Calibri" w:hAnsi="Arial" w:cs="Arial"/>
        </w:rPr>
        <w:t xml:space="preserve"> </w:t>
      </w:r>
      <w:r>
        <w:rPr>
          <w:rFonts w:ascii="Arial" w:eastAsia="Calibri" w:hAnsi="Arial" w:cs="Arial"/>
        </w:rPr>
        <w:t xml:space="preserve">VJ, </w:t>
      </w:r>
      <w:r w:rsidRPr="00850FE2">
        <w:rPr>
          <w:rFonts w:ascii="Arial" w:eastAsia="Calibri" w:hAnsi="Arial" w:cs="Arial"/>
        </w:rPr>
        <w:t>Jauch</w:t>
      </w:r>
      <w:r w:rsidRPr="00834FAB">
        <w:rPr>
          <w:rFonts w:ascii="Arial" w:eastAsia="Calibri" w:hAnsi="Arial" w:cs="Arial"/>
        </w:rPr>
        <w:t xml:space="preserve"> </w:t>
      </w:r>
      <w:r>
        <w:rPr>
          <w:rFonts w:ascii="Arial" w:eastAsia="Calibri" w:hAnsi="Arial" w:cs="Arial"/>
        </w:rPr>
        <w:t xml:space="preserve">EC, </w:t>
      </w:r>
      <w:r w:rsidRPr="00850FE2">
        <w:rPr>
          <w:rFonts w:ascii="Arial" w:eastAsia="Calibri" w:hAnsi="Arial" w:cs="Arial"/>
        </w:rPr>
        <w:t>Levine</w:t>
      </w:r>
      <w:r w:rsidRPr="00834FAB">
        <w:rPr>
          <w:rFonts w:ascii="Arial" w:eastAsia="Calibri" w:hAnsi="Arial" w:cs="Arial"/>
        </w:rPr>
        <w:t xml:space="preserve"> </w:t>
      </w:r>
      <w:r>
        <w:rPr>
          <w:rFonts w:ascii="Arial" w:eastAsia="Calibri" w:hAnsi="Arial" w:cs="Arial"/>
        </w:rPr>
        <w:t xml:space="preserve">SR, </w:t>
      </w:r>
      <w:r w:rsidRPr="00850FE2">
        <w:rPr>
          <w:rFonts w:ascii="Arial" w:eastAsia="Calibri" w:hAnsi="Arial" w:cs="Arial"/>
        </w:rPr>
        <w:t>Meschia</w:t>
      </w:r>
      <w:r w:rsidRPr="00834FAB">
        <w:rPr>
          <w:rFonts w:ascii="Arial" w:eastAsia="Calibri" w:hAnsi="Arial" w:cs="Arial"/>
        </w:rPr>
        <w:t xml:space="preserve"> </w:t>
      </w:r>
      <w:r>
        <w:rPr>
          <w:rFonts w:ascii="Arial" w:eastAsia="Calibri" w:hAnsi="Arial" w:cs="Arial"/>
        </w:rPr>
        <w:t xml:space="preserve">JF, </w:t>
      </w:r>
      <w:r w:rsidRPr="00850FE2">
        <w:rPr>
          <w:rFonts w:ascii="Arial" w:eastAsia="Calibri" w:hAnsi="Arial" w:cs="Arial"/>
        </w:rPr>
        <w:t>Moore</w:t>
      </w:r>
      <w:r w:rsidRPr="00834FAB">
        <w:rPr>
          <w:rFonts w:ascii="Arial" w:eastAsia="Calibri" w:hAnsi="Arial" w:cs="Arial"/>
        </w:rPr>
        <w:t xml:space="preserve"> </w:t>
      </w:r>
      <w:r>
        <w:rPr>
          <w:rFonts w:ascii="Arial" w:eastAsia="Calibri" w:hAnsi="Arial" w:cs="Arial"/>
        </w:rPr>
        <w:t xml:space="preserve">WS, </w:t>
      </w:r>
      <w:r w:rsidRPr="00850FE2">
        <w:rPr>
          <w:rFonts w:ascii="Arial" w:eastAsia="Calibri" w:hAnsi="Arial" w:cs="Arial"/>
        </w:rPr>
        <w:t xml:space="preserve">Nixon </w:t>
      </w:r>
      <w:r>
        <w:rPr>
          <w:rFonts w:ascii="Arial" w:eastAsia="Calibri" w:hAnsi="Arial" w:cs="Arial"/>
        </w:rPr>
        <w:t>JV</w:t>
      </w:r>
      <w:r w:rsidRPr="00850FE2">
        <w:rPr>
          <w:rFonts w:ascii="Arial" w:eastAsia="Calibri" w:hAnsi="Arial" w:cs="Arial"/>
        </w:rPr>
        <w:t xml:space="preserve"> </w:t>
      </w:r>
      <w:r>
        <w:rPr>
          <w:rFonts w:ascii="Arial" w:eastAsia="Calibri" w:hAnsi="Arial" w:cs="Arial"/>
        </w:rPr>
        <w:t>and Pearson</w:t>
      </w:r>
      <w:r w:rsidRPr="00850FE2">
        <w:rPr>
          <w:rFonts w:ascii="Arial" w:eastAsia="Calibri" w:hAnsi="Arial" w:cs="Arial"/>
        </w:rPr>
        <w:t xml:space="preserve"> </w:t>
      </w:r>
      <w:r>
        <w:rPr>
          <w:rFonts w:ascii="Arial" w:eastAsia="Calibri" w:hAnsi="Arial" w:cs="Arial"/>
        </w:rPr>
        <w:t>TA</w:t>
      </w:r>
      <w:r w:rsidRPr="00850FE2">
        <w:rPr>
          <w:rFonts w:ascii="Arial" w:eastAsia="Calibri" w:hAnsi="Arial" w:cs="Arial"/>
        </w:rPr>
        <w:t xml:space="preserve"> "Guidelines for the primary prevention of stroke: a guideline for healthcare professionals from the American Heart Association/American Stroke Association." </w:t>
      </w:r>
      <w:r w:rsidRPr="00492197">
        <w:rPr>
          <w:rFonts w:ascii="Arial" w:eastAsia="Calibri" w:hAnsi="Arial" w:cs="Arial"/>
          <w:b/>
          <w:i/>
        </w:rPr>
        <w:t>Stroke</w:t>
      </w:r>
      <w:r w:rsidRPr="00850FE2">
        <w:rPr>
          <w:rFonts w:ascii="Arial" w:eastAsia="Calibri" w:hAnsi="Arial" w:cs="Arial"/>
        </w:rPr>
        <w:t xml:space="preserve"> 2011: 42(2): 517-584.</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Goldstein LB, </w:t>
      </w:r>
      <w:r w:rsidRPr="00850FE2">
        <w:rPr>
          <w:rFonts w:ascii="Arial" w:eastAsia="Calibri" w:hAnsi="Arial" w:cs="Arial"/>
        </w:rPr>
        <w:t>Jones</w:t>
      </w:r>
      <w:r w:rsidRPr="00834FAB">
        <w:rPr>
          <w:rFonts w:ascii="Arial" w:eastAsia="Calibri" w:hAnsi="Arial" w:cs="Arial"/>
        </w:rPr>
        <w:t xml:space="preserve"> </w:t>
      </w:r>
      <w:r>
        <w:rPr>
          <w:rFonts w:ascii="Arial" w:eastAsia="Calibri" w:hAnsi="Arial" w:cs="Arial"/>
        </w:rPr>
        <w:t xml:space="preserve">MR, </w:t>
      </w:r>
      <w:r w:rsidRPr="00850FE2">
        <w:rPr>
          <w:rFonts w:ascii="Arial" w:eastAsia="Calibri" w:hAnsi="Arial" w:cs="Arial"/>
        </w:rPr>
        <w:t>Matchar</w:t>
      </w:r>
      <w:r w:rsidRPr="00834FAB">
        <w:rPr>
          <w:rFonts w:ascii="Arial" w:eastAsia="Calibri" w:hAnsi="Arial" w:cs="Arial"/>
        </w:rPr>
        <w:t xml:space="preserve"> </w:t>
      </w:r>
      <w:r>
        <w:rPr>
          <w:rFonts w:ascii="Arial" w:eastAsia="Calibri" w:hAnsi="Arial" w:cs="Arial"/>
        </w:rPr>
        <w:t xml:space="preserve">DB, </w:t>
      </w:r>
      <w:r w:rsidRPr="00850FE2">
        <w:rPr>
          <w:rFonts w:ascii="Arial" w:eastAsia="Calibri" w:hAnsi="Arial" w:cs="Arial"/>
        </w:rPr>
        <w:t>Edwards</w:t>
      </w:r>
      <w:r w:rsidRPr="00834FAB">
        <w:rPr>
          <w:rFonts w:ascii="Arial" w:eastAsia="Calibri" w:hAnsi="Arial" w:cs="Arial"/>
        </w:rPr>
        <w:t xml:space="preserve"> </w:t>
      </w:r>
      <w:r>
        <w:rPr>
          <w:rFonts w:ascii="Arial" w:eastAsia="Calibri" w:hAnsi="Arial" w:cs="Arial"/>
        </w:rPr>
        <w:t xml:space="preserve">LJ, </w:t>
      </w:r>
      <w:r w:rsidRPr="00850FE2">
        <w:rPr>
          <w:rFonts w:ascii="Arial" w:eastAsia="Calibri" w:hAnsi="Arial" w:cs="Arial"/>
        </w:rPr>
        <w:t>Hoff</w:t>
      </w:r>
      <w:r w:rsidRPr="00834FAB">
        <w:rPr>
          <w:rFonts w:ascii="Arial" w:eastAsia="Calibri" w:hAnsi="Arial" w:cs="Arial"/>
        </w:rPr>
        <w:t xml:space="preserve"> </w:t>
      </w:r>
      <w:r>
        <w:rPr>
          <w:rFonts w:ascii="Arial" w:eastAsia="Calibri" w:hAnsi="Arial" w:cs="Arial"/>
        </w:rPr>
        <w:t xml:space="preserve">J, </w:t>
      </w:r>
      <w:r w:rsidRPr="00850FE2">
        <w:rPr>
          <w:rFonts w:ascii="Arial" w:eastAsia="Calibri" w:hAnsi="Arial" w:cs="Arial"/>
        </w:rPr>
        <w:t>Chilukuri</w:t>
      </w:r>
      <w:r w:rsidRPr="00834FAB">
        <w:rPr>
          <w:rFonts w:ascii="Arial" w:eastAsia="Calibri" w:hAnsi="Arial" w:cs="Arial"/>
        </w:rPr>
        <w:t xml:space="preserve"> </w:t>
      </w:r>
      <w:r>
        <w:rPr>
          <w:rFonts w:ascii="Arial" w:eastAsia="Calibri" w:hAnsi="Arial" w:cs="Arial"/>
        </w:rPr>
        <w:t xml:space="preserve">V, </w:t>
      </w:r>
      <w:r w:rsidRPr="00850FE2">
        <w:rPr>
          <w:rFonts w:ascii="Arial" w:eastAsia="Calibri" w:hAnsi="Arial" w:cs="Arial"/>
        </w:rPr>
        <w:t xml:space="preserve">Armstrong </w:t>
      </w:r>
      <w:r>
        <w:rPr>
          <w:rFonts w:ascii="Arial" w:eastAsia="Calibri" w:hAnsi="Arial" w:cs="Arial"/>
        </w:rPr>
        <w:t>SB</w:t>
      </w:r>
      <w:r w:rsidRPr="00850FE2">
        <w:rPr>
          <w:rFonts w:ascii="Arial" w:eastAsia="Calibri" w:hAnsi="Arial" w:cs="Arial"/>
        </w:rPr>
        <w:t xml:space="preserve"> </w:t>
      </w:r>
      <w:r>
        <w:rPr>
          <w:rFonts w:ascii="Arial" w:eastAsia="Calibri" w:hAnsi="Arial" w:cs="Arial"/>
        </w:rPr>
        <w:t>and Horner</w:t>
      </w:r>
      <w:r w:rsidRPr="00850FE2">
        <w:rPr>
          <w:rFonts w:ascii="Arial" w:eastAsia="Calibri" w:hAnsi="Arial" w:cs="Arial"/>
        </w:rPr>
        <w:t xml:space="preserve"> </w:t>
      </w:r>
      <w:r>
        <w:rPr>
          <w:rFonts w:ascii="Arial" w:eastAsia="Calibri" w:hAnsi="Arial" w:cs="Arial"/>
        </w:rPr>
        <w:t>RD</w:t>
      </w:r>
      <w:r w:rsidRPr="00850FE2">
        <w:rPr>
          <w:rFonts w:ascii="Arial" w:eastAsia="Calibri" w:hAnsi="Arial" w:cs="Arial"/>
        </w:rPr>
        <w:t xml:space="preserve"> "Improving the reliability of stroke subgroup classification using the Trial of ORG 10172 in Acute Stroke Treatment (TOAST) criteria." </w:t>
      </w:r>
      <w:r w:rsidRPr="00492197">
        <w:rPr>
          <w:rFonts w:ascii="Arial" w:eastAsia="Calibri" w:hAnsi="Arial" w:cs="Arial"/>
          <w:b/>
          <w:i/>
        </w:rPr>
        <w:t xml:space="preserve">Stroke </w:t>
      </w:r>
      <w:r w:rsidRPr="00850FE2">
        <w:rPr>
          <w:rFonts w:ascii="Arial" w:eastAsia="Calibri" w:hAnsi="Arial" w:cs="Arial"/>
        </w:rPr>
        <w:t>2001: 32(5): 1091-1098.</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Hankey GJ.</w:t>
      </w:r>
      <w:r w:rsidRPr="00850FE2">
        <w:rPr>
          <w:rFonts w:ascii="Arial" w:eastAsia="Calibri" w:hAnsi="Arial" w:cs="Arial"/>
        </w:rPr>
        <w:t xml:space="preserve"> "Stroke: how large a public health problem, and how can the neurologist help?" </w:t>
      </w:r>
      <w:r w:rsidRPr="00492197">
        <w:rPr>
          <w:rFonts w:ascii="Arial" w:eastAsia="Calibri" w:hAnsi="Arial" w:cs="Arial"/>
          <w:b/>
          <w:i/>
        </w:rPr>
        <w:t>Arch Neurol</w:t>
      </w:r>
      <w:r w:rsidRPr="00850FE2">
        <w:rPr>
          <w:rFonts w:ascii="Arial" w:eastAsia="Calibri" w:hAnsi="Arial" w:cs="Arial"/>
        </w:rPr>
        <w:t xml:space="preserve"> 1999: 56(6): 748-754.</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Hart CL, </w:t>
      </w:r>
      <w:r w:rsidRPr="00850FE2">
        <w:rPr>
          <w:rFonts w:ascii="Arial" w:eastAsia="Calibri" w:hAnsi="Arial" w:cs="Arial"/>
        </w:rPr>
        <w:t xml:space="preserve">Hole </w:t>
      </w:r>
      <w:r>
        <w:rPr>
          <w:rFonts w:ascii="Arial" w:eastAsia="Calibri" w:hAnsi="Arial" w:cs="Arial"/>
        </w:rPr>
        <w:t>DJ</w:t>
      </w:r>
      <w:r w:rsidRPr="00850FE2">
        <w:rPr>
          <w:rFonts w:ascii="Arial" w:eastAsia="Calibri" w:hAnsi="Arial" w:cs="Arial"/>
        </w:rPr>
        <w:t xml:space="preserve"> </w:t>
      </w:r>
      <w:r>
        <w:rPr>
          <w:rFonts w:ascii="Arial" w:eastAsia="Calibri" w:hAnsi="Arial" w:cs="Arial"/>
        </w:rPr>
        <w:t>and Smith GD.</w:t>
      </w:r>
      <w:r w:rsidRPr="00850FE2">
        <w:rPr>
          <w:rFonts w:ascii="Arial" w:eastAsia="Calibri" w:hAnsi="Arial" w:cs="Arial"/>
        </w:rPr>
        <w:t xml:space="preserve"> "The contribution of risk factors to stroke differentials, by socioeconomic position in adulthood: the Renfrew/Paisley Study." </w:t>
      </w:r>
      <w:r w:rsidRPr="00492197">
        <w:rPr>
          <w:rFonts w:ascii="Arial" w:eastAsia="Calibri" w:hAnsi="Arial" w:cs="Arial"/>
          <w:b/>
          <w:i/>
        </w:rPr>
        <w:t>American Journal of Public Health</w:t>
      </w:r>
      <w:r w:rsidRPr="00850FE2">
        <w:rPr>
          <w:rFonts w:ascii="Arial" w:eastAsia="Calibri" w:hAnsi="Arial" w:cs="Arial"/>
        </w:rPr>
        <w:t xml:space="preserve"> 2000: 90(11): 1788-1791.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Kawachi I, </w:t>
      </w:r>
      <w:r w:rsidRPr="00850FE2">
        <w:rPr>
          <w:rFonts w:ascii="Arial" w:eastAsia="Calibri" w:hAnsi="Arial" w:cs="Arial"/>
        </w:rPr>
        <w:t>Colditz</w:t>
      </w:r>
      <w:r w:rsidRPr="00834FAB">
        <w:rPr>
          <w:rFonts w:ascii="Arial" w:eastAsia="Calibri" w:hAnsi="Arial" w:cs="Arial"/>
        </w:rPr>
        <w:t xml:space="preserve"> </w:t>
      </w:r>
      <w:r>
        <w:rPr>
          <w:rFonts w:ascii="Arial" w:eastAsia="Calibri" w:hAnsi="Arial" w:cs="Arial"/>
        </w:rPr>
        <w:t xml:space="preserve">GA, </w:t>
      </w:r>
      <w:r w:rsidRPr="00850FE2">
        <w:rPr>
          <w:rFonts w:ascii="Arial" w:eastAsia="Calibri" w:hAnsi="Arial" w:cs="Arial"/>
        </w:rPr>
        <w:t>Stampfer</w:t>
      </w:r>
      <w:r w:rsidRPr="00834FAB">
        <w:rPr>
          <w:rFonts w:ascii="Arial" w:eastAsia="Calibri" w:hAnsi="Arial" w:cs="Arial"/>
        </w:rPr>
        <w:t xml:space="preserve"> </w:t>
      </w:r>
      <w:r>
        <w:rPr>
          <w:rFonts w:ascii="Arial" w:eastAsia="Calibri" w:hAnsi="Arial" w:cs="Arial"/>
        </w:rPr>
        <w:t xml:space="preserve">MJ, </w:t>
      </w:r>
      <w:r w:rsidRPr="00850FE2">
        <w:rPr>
          <w:rFonts w:ascii="Arial" w:eastAsia="Calibri" w:hAnsi="Arial" w:cs="Arial"/>
        </w:rPr>
        <w:t>Willett</w:t>
      </w:r>
      <w:r w:rsidRPr="00834FAB">
        <w:rPr>
          <w:rFonts w:ascii="Arial" w:eastAsia="Calibri" w:hAnsi="Arial" w:cs="Arial"/>
        </w:rPr>
        <w:t xml:space="preserve"> </w:t>
      </w:r>
      <w:r>
        <w:rPr>
          <w:rFonts w:ascii="Arial" w:eastAsia="Calibri" w:hAnsi="Arial" w:cs="Arial"/>
        </w:rPr>
        <w:t xml:space="preserve">WC, </w:t>
      </w:r>
      <w:r w:rsidRPr="00850FE2">
        <w:rPr>
          <w:rFonts w:ascii="Arial" w:eastAsia="Calibri" w:hAnsi="Arial" w:cs="Arial"/>
        </w:rPr>
        <w:t>Manson</w:t>
      </w:r>
      <w:r w:rsidRPr="00834FAB">
        <w:rPr>
          <w:rFonts w:ascii="Arial" w:eastAsia="Calibri" w:hAnsi="Arial" w:cs="Arial"/>
        </w:rPr>
        <w:t xml:space="preserve"> </w:t>
      </w:r>
      <w:r>
        <w:rPr>
          <w:rFonts w:ascii="Arial" w:eastAsia="Calibri" w:hAnsi="Arial" w:cs="Arial"/>
        </w:rPr>
        <w:t xml:space="preserve">JE, </w:t>
      </w:r>
      <w:r w:rsidRPr="00850FE2">
        <w:rPr>
          <w:rFonts w:ascii="Arial" w:eastAsia="Calibri" w:hAnsi="Arial" w:cs="Arial"/>
        </w:rPr>
        <w:t>Rosner</w:t>
      </w:r>
      <w:r w:rsidRPr="00834FAB">
        <w:rPr>
          <w:rFonts w:ascii="Arial" w:eastAsia="Calibri" w:hAnsi="Arial" w:cs="Arial"/>
        </w:rPr>
        <w:t xml:space="preserve"> </w:t>
      </w:r>
      <w:r>
        <w:rPr>
          <w:rFonts w:ascii="Arial" w:eastAsia="Calibri" w:hAnsi="Arial" w:cs="Arial"/>
        </w:rPr>
        <w:t xml:space="preserve">B, </w:t>
      </w:r>
      <w:r w:rsidRPr="00850FE2">
        <w:rPr>
          <w:rFonts w:ascii="Arial" w:eastAsia="Calibri" w:hAnsi="Arial" w:cs="Arial"/>
        </w:rPr>
        <w:t xml:space="preserve">Speizer </w:t>
      </w:r>
      <w:r>
        <w:rPr>
          <w:rFonts w:ascii="Arial" w:eastAsia="Calibri" w:hAnsi="Arial" w:cs="Arial"/>
        </w:rPr>
        <w:t>FE</w:t>
      </w:r>
      <w:r w:rsidRPr="00850FE2">
        <w:rPr>
          <w:rFonts w:ascii="Arial" w:eastAsia="Calibri" w:hAnsi="Arial" w:cs="Arial"/>
        </w:rPr>
        <w:t xml:space="preserve"> a</w:t>
      </w:r>
      <w:r>
        <w:rPr>
          <w:rFonts w:ascii="Arial" w:eastAsia="Calibri" w:hAnsi="Arial" w:cs="Arial"/>
        </w:rPr>
        <w:t>nd Hennekens C</w:t>
      </w:r>
      <w:r w:rsidRPr="00850FE2">
        <w:rPr>
          <w:rFonts w:ascii="Arial" w:eastAsia="Calibri" w:hAnsi="Arial" w:cs="Arial"/>
        </w:rPr>
        <w:t xml:space="preserve">H."Smoking cessation and decreased risk of stroke in women." </w:t>
      </w:r>
      <w:r w:rsidRPr="00492197">
        <w:rPr>
          <w:rFonts w:ascii="Arial" w:eastAsia="Calibri" w:hAnsi="Arial" w:cs="Arial"/>
          <w:b/>
          <w:i/>
        </w:rPr>
        <w:t xml:space="preserve">Jama </w:t>
      </w:r>
      <w:r w:rsidRPr="00850FE2">
        <w:rPr>
          <w:rFonts w:ascii="Arial" w:eastAsia="Calibri" w:hAnsi="Arial" w:cs="Arial"/>
        </w:rPr>
        <w:t>1993: 269(2): 232-236.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Kirchgeorg MA</w:t>
      </w:r>
      <w:r w:rsidRPr="00850FE2">
        <w:rPr>
          <w:rFonts w:ascii="Arial" w:eastAsia="Calibri" w:hAnsi="Arial" w:cs="Arial"/>
        </w:rPr>
        <w:t xml:space="preserve"> and </w:t>
      </w:r>
      <w:r>
        <w:rPr>
          <w:rFonts w:ascii="Arial" w:eastAsia="Calibri" w:hAnsi="Arial" w:cs="Arial"/>
        </w:rPr>
        <w:t>Prokop</w:t>
      </w:r>
      <w:r w:rsidRPr="00850FE2">
        <w:rPr>
          <w:rFonts w:ascii="Arial" w:eastAsia="Calibri" w:hAnsi="Arial" w:cs="Arial"/>
        </w:rPr>
        <w:t xml:space="preserve"> M.</w:t>
      </w:r>
      <w:r>
        <w:rPr>
          <w:rFonts w:ascii="Arial" w:eastAsia="Calibri" w:hAnsi="Arial" w:cs="Arial"/>
        </w:rPr>
        <w:t xml:space="preserve"> </w:t>
      </w:r>
      <w:r w:rsidRPr="00850FE2">
        <w:rPr>
          <w:rFonts w:ascii="Arial" w:eastAsia="Calibri" w:hAnsi="Arial" w:cs="Arial"/>
        </w:rPr>
        <w:t xml:space="preserve">"Increasing spiral CT benefits with postprocessing applications." </w:t>
      </w:r>
      <w:r w:rsidRPr="00492197">
        <w:rPr>
          <w:rFonts w:ascii="Arial" w:eastAsia="Calibri" w:hAnsi="Arial" w:cs="Arial"/>
          <w:b/>
          <w:i/>
        </w:rPr>
        <w:t>Eur J Radiol</w:t>
      </w:r>
      <w:r w:rsidRPr="00850FE2">
        <w:rPr>
          <w:rFonts w:ascii="Arial" w:eastAsia="Calibri" w:hAnsi="Arial" w:cs="Arial"/>
        </w:rPr>
        <w:t xml:space="preserve"> 1998: 28(1): 39-54.</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Kleindorfer DJ, Khoury K, Alwell CJ, Moomaw D, Woo ML, Flaherty O, Adeoye S, Ferioli P and Kissela</w:t>
      </w:r>
      <w:r w:rsidRPr="00850FE2">
        <w:rPr>
          <w:rFonts w:ascii="Arial" w:eastAsia="Calibri" w:hAnsi="Arial" w:cs="Arial"/>
        </w:rPr>
        <w:t xml:space="preserve"> </w:t>
      </w:r>
      <w:r>
        <w:rPr>
          <w:rFonts w:ascii="Arial" w:eastAsia="Calibri" w:hAnsi="Arial" w:cs="Arial"/>
        </w:rPr>
        <w:t>BM.</w:t>
      </w:r>
      <w:r w:rsidRPr="00850FE2">
        <w:rPr>
          <w:rFonts w:ascii="Arial" w:eastAsia="Calibri" w:hAnsi="Arial" w:cs="Arial"/>
        </w:rPr>
        <w:t xml:space="preserve"> "The impact of Magnetic Resonance Imaging (MRI) on ischemic stroke detection and incidence: minimal impact within a population-based study." </w:t>
      </w:r>
      <w:r w:rsidRPr="00492197">
        <w:rPr>
          <w:rFonts w:ascii="Arial" w:eastAsia="Calibri" w:hAnsi="Arial" w:cs="Arial"/>
          <w:b/>
          <w:i/>
        </w:rPr>
        <w:t>BMC Neurology</w:t>
      </w:r>
      <w:r w:rsidRPr="00850FE2">
        <w:rPr>
          <w:rFonts w:ascii="Arial" w:eastAsia="Calibri" w:hAnsi="Arial" w:cs="Arial"/>
        </w:rPr>
        <w:t xml:space="preserve"> 2015: 15: 175.</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Kumral</w:t>
      </w:r>
      <w:r w:rsidRPr="00850FE2">
        <w:rPr>
          <w:rFonts w:ascii="Arial" w:eastAsia="Calibri" w:hAnsi="Arial" w:cs="Arial"/>
        </w:rPr>
        <w:t xml:space="preserve"> E. "Balkır K. İnme epidemiyolojisi." Balkan S, editör. </w:t>
      </w:r>
      <w:r w:rsidRPr="007C76BD">
        <w:rPr>
          <w:rFonts w:ascii="Arial" w:eastAsia="Calibri" w:hAnsi="Arial" w:cs="Arial"/>
          <w:b/>
          <w:i/>
        </w:rPr>
        <w:t xml:space="preserve">Serebrovasküler hastalıklar </w:t>
      </w:r>
      <w:r w:rsidRPr="00850FE2">
        <w:rPr>
          <w:rFonts w:ascii="Arial" w:eastAsia="Calibri" w:hAnsi="Arial" w:cs="Arial"/>
        </w:rPr>
        <w:t>(2002: 1: 38-40.</w:t>
      </w:r>
    </w:p>
    <w:p w:rsidR="000E7035" w:rsidRPr="00850FE2" w:rsidRDefault="000E7035" w:rsidP="00F4315B">
      <w:pPr>
        <w:tabs>
          <w:tab w:val="left" w:pos="426"/>
        </w:tabs>
        <w:spacing w:line="240" w:lineRule="auto"/>
        <w:jc w:val="both"/>
        <w:rPr>
          <w:rFonts w:ascii="Arial" w:eastAsia="Calibri" w:hAnsi="Arial" w:cs="Arial"/>
        </w:rPr>
      </w:pPr>
      <w:r w:rsidRPr="00850FE2">
        <w:rPr>
          <w:rFonts w:ascii="Arial" w:eastAsia="Calibri" w:hAnsi="Arial" w:cs="Arial"/>
        </w:rPr>
        <w:t xml:space="preserve">Kumral E. (Editör) Akut İskemik İnme, bölüm 1, </w:t>
      </w:r>
      <w:r w:rsidRPr="007C76BD">
        <w:rPr>
          <w:rFonts w:ascii="Arial" w:eastAsia="Calibri" w:hAnsi="Arial" w:cs="Arial"/>
          <w:b/>
          <w:i/>
        </w:rPr>
        <w:t>Argos yayıncılık</w:t>
      </w:r>
      <w:r w:rsidRPr="00850FE2">
        <w:rPr>
          <w:rFonts w:ascii="Arial" w:eastAsia="Calibri" w:hAnsi="Arial" w:cs="Arial"/>
        </w:rPr>
        <w:t>, 2003, sayfa14-22.</w:t>
      </w:r>
    </w:p>
    <w:p w:rsidR="000E7035" w:rsidRPr="00850FE2" w:rsidRDefault="000E7035" w:rsidP="00F4315B">
      <w:pPr>
        <w:tabs>
          <w:tab w:val="left" w:pos="426"/>
        </w:tabs>
        <w:spacing w:line="240" w:lineRule="auto"/>
        <w:jc w:val="both"/>
        <w:rPr>
          <w:rFonts w:ascii="Arial" w:eastAsia="Calibri" w:hAnsi="Arial" w:cs="Arial"/>
        </w:rPr>
      </w:pPr>
      <w:r w:rsidRPr="00850FE2">
        <w:rPr>
          <w:rFonts w:ascii="Arial" w:eastAsia="Calibri" w:hAnsi="Arial" w:cs="Arial"/>
        </w:rPr>
        <w:t xml:space="preserve">Kutluk K. İskemik İnme. </w:t>
      </w:r>
      <w:r w:rsidRPr="007C76BD">
        <w:rPr>
          <w:rFonts w:ascii="Arial" w:eastAsia="Calibri" w:hAnsi="Arial" w:cs="Arial"/>
          <w:b/>
          <w:i/>
        </w:rPr>
        <w:t>Nobel Tıp Kitabevi</w:t>
      </w:r>
      <w:r w:rsidRPr="00850FE2">
        <w:rPr>
          <w:rFonts w:ascii="Arial" w:eastAsia="Calibri" w:hAnsi="Arial" w:cs="Arial"/>
        </w:rPr>
        <w:t>, İstanbul. 2004. s.1-8</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Le Bihan D and Warach SJ.</w:t>
      </w:r>
      <w:r w:rsidRPr="00850FE2">
        <w:rPr>
          <w:rFonts w:ascii="Arial" w:eastAsia="Calibri" w:hAnsi="Arial" w:cs="Arial"/>
        </w:rPr>
        <w:t xml:space="preserve"> "Diffusion and Perfusion Magnetic Resonance Imaging: Applications to Functional MRI." </w:t>
      </w:r>
      <w:r w:rsidRPr="00492197">
        <w:rPr>
          <w:rFonts w:ascii="Arial" w:eastAsia="Calibri" w:hAnsi="Arial" w:cs="Arial"/>
          <w:b/>
          <w:i/>
        </w:rPr>
        <w:t>Journal of Computer Assisted Tomography</w:t>
      </w:r>
      <w:r w:rsidRPr="00850FE2">
        <w:rPr>
          <w:rFonts w:ascii="Arial" w:eastAsia="Calibri" w:hAnsi="Arial" w:cs="Arial"/>
        </w:rPr>
        <w:t xml:space="preserve"> 1995: 19(5): 844.</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Lester DS and </w:t>
      </w:r>
      <w:r w:rsidRPr="00850FE2">
        <w:rPr>
          <w:rFonts w:ascii="Arial" w:eastAsia="Calibri" w:hAnsi="Arial" w:cs="Arial"/>
        </w:rPr>
        <w:t xml:space="preserve">Olds </w:t>
      </w:r>
      <w:r>
        <w:rPr>
          <w:rFonts w:ascii="Arial" w:eastAsia="Calibri" w:hAnsi="Arial" w:cs="Arial"/>
        </w:rPr>
        <w:t>JL</w:t>
      </w:r>
      <w:r w:rsidRPr="00850FE2">
        <w:rPr>
          <w:rFonts w:ascii="Arial" w:eastAsia="Calibri" w:hAnsi="Arial" w:cs="Arial"/>
        </w:rPr>
        <w:t xml:space="preserve"> (2001). "Biomedical Imaging: and Beyond." </w:t>
      </w:r>
      <w:r w:rsidRPr="00492197">
        <w:rPr>
          <w:rFonts w:ascii="Arial" w:eastAsia="Calibri" w:hAnsi="Arial" w:cs="Arial"/>
          <w:b/>
          <w:i/>
        </w:rPr>
        <w:t>The Anatomical Record</w:t>
      </w:r>
      <w:r w:rsidRPr="00850FE2">
        <w:rPr>
          <w:rFonts w:ascii="Arial" w:eastAsia="Calibri" w:hAnsi="Arial" w:cs="Arial"/>
        </w:rPr>
        <w:t xml:space="preserve">  2001: 265(2): 35-36.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Ligier Y, </w:t>
      </w:r>
      <w:r w:rsidRPr="00850FE2">
        <w:rPr>
          <w:rFonts w:ascii="Arial" w:eastAsia="Calibri" w:hAnsi="Arial" w:cs="Arial"/>
        </w:rPr>
        <w:t>Funk</w:t>
      </w:r>
      <w:r w:rsidRPr="00834FAB">
        <w:rPr>
          <w:rFonts w:ascii="Arial" w:eastAsia="Calibri" w:hAnsi="Arial" w:cs="Arial"/>
        </w:rPr>
        <w:t xml:space="preserve"> </w:t>
      </w:r>
      <w:r>
        <w:rPr>
          <w:rFonts w:ascii="Arial" w:eastAsia="Calibri" w:hAnsi="Arial" w:cs="Arial"/>
        </w:rPr>
        <w:t xml:space="preserve">M, </w:t>
      </w:r>
      <w:r w:rsidRPr="00850FE2">
        <w:rPr>
          <w:rFonts w:ascii="Arial" w:eastAsia="Calibri" w:hAnsi="Arial" w:cs="Arial"/>
        </w:rPr>
        <w:t>Ratib</w:t>
      </w:r>
      <w:r w:rsidRPr="00E97CF0">
        <w:rPr>
          <w:rFonts w:ascii="Arial" w:eastAsia="Calibri" w:hAnsi="Arial" w:cs="Arial"/>
        </w:rPr>
        <w:t xml:space="preserve"> </w:t>
      </w:r>
      <w:r>
        <w:rPr>
          <w:rFonts w:ascii="Arial" w:eastAsia="Calibri" w:hAnsi="Arial" w:cs="Arial"/>
        </w:rPr>
        <w:t xml:space="preserve">O, </w:t>
      </w:r>
      <w:r w:rsidRPr="00850FE2">
        <w:rPr>
          <w:rFonts w:ascii="Arial" w:eastAsia="Calibri" w:hAnsi="Arial" w:cs="Arial"/>
        </w:rPr>
        <w:t xml:space="preserve">Perrier </w:t>
      </w:r>
      <w:r>
        <w:rPr>
          <w:rFonts w:ascii="Arial" w:eastAsia="Calibri" w:hAnsi="Arial" w:cs="Arial"/>
        </w:rPr>
        <w:t>R</w:t>
      </w:r>
      <w:r w:rsidRPr="00850FE2">
        <w:rPr>
          <w:rFonts w:ascii="Arial" w:eastAsia="Calibri" w:hAnsi="Arial" w:cs="Arial"/>
        </w:rPr>
        <w:t xml:space="preserve"> and </w:t>
      </w:r>
      <w:r>
        <w:rPr>
          <w:rFonts w:ascii="Arial" w:eastAsia="Calibri" w:hAnsi="Arial" w:cs="Arial"/>
        </w:rPr>
        <w:t>Girard</w:t>
      </w:r>
      <w:r w:rsidRPr="00850FE2">
        <w:rPr>
          <w:rFonts w:ascii="Arial" w:eastAsia="Calibri" w:hAnsi="Arial" w:cs="Arial"/>
        </w:rPr>
        <w:t xml:space="preserve"> C.The OSIRIS User Interface for Manipulating Medical Images. Picture Archiving and Communication Systems (PACS) in Medicine. H. K. Huang, O. Ratib, A. R. Bakker, G. Witte and K. S. Chuang. Berlin, Heidelberg, </w:t>
      </w:r>
      <w:r w:rsidRPr="007C76BD">
        <w:rPr>
          <w:rFonts w:ascii="Arial" w:eastAsia="Calibri" w:hAnsi="Arial" w:cs="Arial"/>
          <w:b/>
          <w:i/>
        </w:rPr>
        <w:t>Springer Berlin Heidelberg</w:t>
      </w:r>
      <w:r w:rsidRPr="00850FE2">
        <w:rPr>
          <w:rFonts w:ascii="Arial" w:eastAsia="Calibri" w:hAnsi="Arial" w:cs="Arial"/>
        </w:rPr>
        <w:t>: 1991: 395-398.</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Lin CH, </w:t>
      </w:r>
      <w:r w:rsidRPr="00850FE2">
        <w:rPr>
          <w:rFonts w:ascii="Arial" w:eastAsia="Calibri" w:hAnsi="Arial" w:cs="Arial"/>
        </w:rPr>
        <w:t>Shimizu</w:t>
      </w:r>
      <w:r w:rsidRPr="00E97CF0">
        <w:rPr>
          <w:rFonts w:ascii="Arial" w:eastAsia="Calibri" w:hAnsi="Arial" w:cs="Arial"/>
        </w:rPr>
        <w:t xml:space="preserve"> </w:t>
      </w:r>
      <w:r>
        <w:rPr>
          <w:rFonts w:ascii="Arial" w:eastAsia="Calibri" w:hAnsi="Arial" w:cs="Arial"/>
        </w:rPr>
        <w:t xml:space="preserve">Y, </w:t>
      </w:r>
      <w:r w:rsidRPr="00850FE2">
        <w:rPr>
          <w:rFonts w:ascii="Arial" w:eastAsia="Calibri" w:hAnsi="Arial" w:cs="Arial"/>
        </w:rPr>
        <w:t>Kato</w:t>
      </w:r>
      <w:r w:rsidRPr="00E97CF0">
        <w:rPr>
          <w:rFonts w:ascii="Arial" w:eastAsia="Calibri" w:hAnsi="Arial" w:cs="Arial"/>
        </w:rPr>
        <w:t xml:space="preserve"> </w:t>
      </w:r>
      <w:r>
        <w:rPr>
          <w:rFonts w:ascii="Arial" w:eastAsia="Calibri" w:hAnsi="Arial" w:cs="Arial"/>
        </w:rPr>
        <w:t xml:space="preserve">H, </w:t>
      </w:r>
      <w:r w:rsidRPr="00850FE2">
        <w:rPr>
          <w:rFonts w:ascii="Arial" w:eastAsia="Calibri" w:hAnsi="Arial" w:cs="Arial"/>
        </w:rPr>
        <w:t>Robertson</w:t>
      </w:r>
      <w:r w:rsidRPr="00E97CF0">
        <w:rPr>
          <w:rFonts w:ascii="Arial" w:eastAsia="Calibri" w:hAnsi="Arial" w:cs="Arial"/>
        </w:rPr>
        <w:t xml:space="preserve"> </w:t>
      </w:r>
      <w:r>
        <w:rPr>
          <w:rFonts w:ascii="Arial" w:eastAsia="Calibri" w:hAnsi="Arial" w:cs="Arial"/>
        </w:rPr>
        <w:t xml:space="preserve">TL, </w:t>
      </w:r>
      <w:r w:rsidRPr="00850FE2">
        <w:rPr>
          <w:rFonts w:ascii="Arial" w:eastAsia="Calibri" w:hAnsi="Arial" w:cs="Arial"/>
        </w:rPr>
        <w:t>Furonaka</w:t>
      </w:r>
      <w:r w:rsidRPr="006B0E4A">
        <w:rPr>
          <w:rFonts w:ascii="Arial" w:eastAsia="Calibri" w:hAnsi="Arial" w:cs="Arial"/>
        </w:rPr>
        <w:t xml:space="preserve"> </w:t>
      </w:r>
      <w:r>
        <w:rPr>
          <w:rFonts w:ascii="Arial" w:eastAsia="Calibri" w:hAnsi="Arial" w:cs="Arial"/>
        </w:rPr>
        <w:t xml:space="preserve">H, </w:t>
      </w:r>
      <w:r w:rsidRPr="00850FE2">
        <w:rPr>
          <w:rFonts w:ascii="Arial" w:eastAsia="Calibri" w:hAnsi="Arial" w:cs="Arial"/>
        </w:rPr>
        <w:t xml:space="preserve">Kodama </w:t>
      </w:r>
      <w:r>
        <w:rPr>
          <w:rFonts w:ascii="Arial" w:eastAsia="Calibri" w:hAnsi="Arial" w:cs="Arial"/>
        </w:rPr>
        <w:t>K</w:t>
      </w:r>
      <w:r w:rsidRPr="00850FE2">
        <w:rPr>
          <w:rFonts w:ascii="Arial" w:eastAsia="Calibri" w:hAnsi="Arial" w:cs="Arial"/>
        </w:rPr>
        <w:t xml:space="preserve"> </w:t>
      </w:r>
      <w:r>
        <w:rPr>
          <w:rFonts w:ascii="Arial" w:eastAsia="Calibri" w:hAnsi="Arial" w:cs="Arial"/>
        </w:rPr>
        <w:t>and Fukunaga Y.</w:t>
      </w:r>
      <w:r w:rsidRPr="00850FE2">
        <w:rPr>
          <w:rFonts w:ascii="Arial" w:eastAsia="Calibri" w:hAnsi="Arial" w:cs="Arial"/>
        </w:rPr>
        <w:t xml:space="preserve"> "Cerebrovascular diseases in a fixed population of Hiroshima and Nagasaki, with special reference to relationship between type and risk factors." </w:t>
      </w:r>
      <w:r w:rsidRPr="00492197">
        <w:rPr>
          <w:rFonts w:ascii="Arial" w:eastAsia="Calibri" w:hAnsi="Arial" w:cs="Arial"/>
          <w:b/>
          <w:i/>
        </w:rPr>
        <w:t>Stroke</w:t>
      </w:r>
      <w:r w:rsidRPr="00850FE2">
        <w:rPr>
          <w:rFonts w:ascii="Arial" w:eastAsia="Calibri" w:hAnsi="Arial" w:cs="Arial"/>
        </w:rPr>
        <w:t xml:space="preserve"> 1984: 15(4): 653-660.</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lastRenderedPageBreak/>
        <w:t>MacMahon S</w:t>
      </w:r>
      <w:r w:rsidRPr="00850FE2">
        <w:rPr>
          <w:rFonts w:ascii="Arial" w:eastAsia="Calibri" w:hAnsi="Arial" w:cs="Arial"/>
        </w:rPr>
        <w:t xml:space="preserve"> and </w:t>
      </w:r>
      <w:r>
        <w:rPr>
          <w:rFonts w:ascii="Arial" w:eastAsia="Calibri" w:hAnsi="Arial" w:cs="Arial"/>
        </w:rPr>
        <w:t>Rodgers</w:t>
      </w:r>
      <w:r w:rsidRPr="00850FE2">
        <w:rPr>
          <w:rFonts w:ascii="Arial" w:eastAsia="Calibri" w:hAnsi="Arial" w:cs="Arial"/>
        </w:rPr>
        <w:t xml:space="preserve"> A."The Epidemiological Association between Blood Pressure and Stroke: Implications for Primary and Secondary Prevention." </w:t>
      </w:r>
      <w:r w:rsidRPr="00492197">
        <w:rPr>
          <w:rFonts w:ascii="Arial" w:eastAsia="Calibri" w:hAnsi="Arial" w:cs="Arial"/>
          <w:b/>
          <w:i/>
        </w:rPr>
        <w:t>Hypertension Research</w:t>
      </w:r>
      <w:r w:rsidRPr="00850FE2">
        <w:rPr>
          <w:rFonts w:ascii="Arial" w:eastAsia="Calibri" w:hAnsi="Arial" w:cs="Arial"/>
        </w:rPr>
        <w:t xml:space="preserve"> 1994: 17(SupplementI): S23-S32.</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Manolio TA, </w:t>
      </w:r>
      <w:r w:rsidRPr="00850FE2">
        <w:rPr>
          <w:rFonts w:ascii="Arial" w:eastAsia="Calibri" w:hAnsi="Arial" w:cs="Arial"/>
        </w:rPr>
        <w:t>Kronmal</w:t>
      </w:r>
      <w:r w:rsidRPr="006B0E4A">
        <w:rPr>
          <w:rFonts w:ascii="Arial" w:eastAsia="Calibri" w:hAnsi="Arial" w:cs="Arial"/>
        </w:rPr>
        <w:t xml:space="preserve"> </w:t>
      </w:r>
      <w:r>
        <w:rPr>
          <w:rFonts w:ascii="Arial" w:eastAsia="Calibri" w:hAnsi="Arial" w:cs="Arial"/>
        </w:rPr>
        <w:t xml:space="preserve">RA, </w:t>
      </w:r>
      <w:r w:rsidRPr="00850FE2">
        <w:rPr>
          <w:rFonts w:ascii="Arial" w:eastAsia="Calibri" w:hAnsi="Arial" w:cs="Arial"/>
        </w:rPr>
        <w:t>Burke</w:t>
      </w:r>
      <w:r w:rsidRPr="006B0E4A">
        <w:rPr>
          <w:rFonts w:ascii="Arial" w:eastAsia="Calibri" w:hAnsi="Arial" w:cs="Arial"/>
        </w:rPr>
        <w:t xml:space="preserve"> </w:t>
      </w:r>
      <w:r>
        <w:rPr>
          <w:rFonts w:ascii="Arial" w:eastAsia="Calibri" w:hAnsi="Arial" w:cs="Arial"/>
        </w:rPr>
        <w:t xml:space="preserve">GL, </w:t>
      </w:r>
      <w:r w:rsidRPr="00850FE2">
        <w:rPr>
          <w:rFonts w:ascii="Arial" w:eastAsia="Calibri" w:hAnsi="Arial" w:cs="Arial"/>
        </w:rPr>
        <w:t xml:space="preserve">O'Leary </w:t>
      </w:r>
      <w:r>
        <w:rPr>
          <w:rFonts w:ascii="Arial" w:eastAsia="Calibri" w:hAnsi="Arial" w:cs="Arial"/>
        </w:rPr>
        <w:t>DH</w:t>
      </w:r>
      <w:r w:rsidRPr="00850FE2">
        <w:rPr>
          <w:rFonts w:ascii="Arial" w:eastAsia="Calibri" w:hAnsi="Arial" w:cs="Arial"/>
        </w:rPr>
        <w:t xml:space="preserve"> </w:t>
      </w:r>
      <w:r>
        <w:rPr>
          <w:rFonts w:ascii="Arial" w:eastAsia="Calibri" w:hAnsi="Arial" w:cs="Arial"/>
        </w:rPr>
        <w:t xml:space="preserve">and </w:t>
      </w:r>
      <w:r w:rsidRPr="00850FE2">
        <w:rPr>
          <w:rFonts w:ascii="Arial" w:eastAsia="Calibri" w:hAnsi="Arial" w:cs="Arial"/>
        </w:rPr>
        <w:t xml:space="preserve">Price </w:t>
      </w:r>
      <w:r>
        <w:rPr>
          <w:rFonts w:ascii="Arial" w:eastAsia="Calibri" w:hAnsi="Arial" w:cs="Arial"/>
        </w:rPr>
        <w:t>T</w:t>
      </w:r>
      <w:r w:rsidRPr="00850FE2">
        <w:rPr>
          <w:rFonts w:ascii="Arial" w:eastAsia="Calibri" w:hAnsi="Arial" w:cs="Arial"/>
        </w:rPr>
        <w:t xml:space="preserve">R."Short-term predictors of incident stroke in older adults. The Cardiovascular Health Study." </w:t>
      </w:r>
      <w:r w:rsidRPr="00492197">
        <w:rPr>
          <w:rFonts w:ascii="Arial" w:eastAsia="Calibri" w:hAnsi="Arial" w:cs="Arial"/>
          <w:b/>
          <w:i/>
        </w:rPr>
        <w:t>Stroke</w:t>
      </w:r>
      <w:r w:rsidRPr="00850FE2">
        <w:rPr>
          <w:rFonts w:ascii="Arial" w:eastAsia="Calibri" w:hAnsi="Arial" w:cs="Arial"/>
        </w:rPr>
        <w:t xml:space="preserve"> 1996:  27(9): 1479-1486.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Mehdizade A, </w:t>
      </w:r>
      <w:r w:rsidRPr="00850FE2">
        <w:rPr>
          <w:rFonts w:ascii="Arial" w:eastAsia="Calibri" w:hAnsi="Arial" w:cs="Arial"/>
        </w:rPr>
        <w:t>Somon</w:t>
      </w:r>
      <w:r w:rsidRPr="006B0E4A">
        <w:rPr>
          <w:rFonts w:ascii="Arial" w:eastAsia="Calibri" w:hAnsi="Arial" w:cs="Arial"/>
        </w:rPr>
        <w:t xml:space="preserve"> </w:t>
      </w:r>
      <w:r>
        <w:rPr>
          <w:rFonts w:ascii="Arial" w:eastAsia="Calibri" w:hAnsi="Arial" w:cs="Arial"/>
        </w:rPr>
        <w:t xml:space="preserve">T, </w:t>
      </w:r>
      <w:r w:rsidRPr="00850FE2">
        <w:rPr>
          <w:rFonts w:ascii="Arial" w:eastAsia="Calibri" w:hAnsi="Arial" w:cs="Arial"/>
        </w:rPr>
        <w:t>Wetzel</w:t>
      </w:r>
      <w:r w:rsidRPr="006B0E4A">
        <w:rPr>
          <w:rFonts w:ascii="Arial" w:eastAsia="Calibri" w:hAnsi="Arial" w:cs="Arial"/>
        </w:rPr>
        <w:t xml:space="preserve"> </w:t>
      </w:r>
      <w:r>
        <w:rPr>
          <w:rFonts w:ascii="Arial" w:eastAsia="Calibri" w:hAnsi="Arial" w:cs="Arial"/>
        </w:rPr>
        <w:t xml:space="preserve">S, </w:t>
      </w:r>
      <w:r w:rsidRPr="00850FE2">
        <w:rPr>
          <w:rFonts w:ascii="Arial" w:eastAsia="Calibri" w:hAnsi="Arial" w:cs="Arial"/>
        </w:rPr>
        <w:t>Kelekis</w:t>
      </w:r>
      <w:r w:rsidRPr="006B0E4A">
        <w:rPr>
          <w:rFonts w:ascii="Arial" w:eastAsia="Calibri" w:hAnsi="Arial" w:cs="Arial"/>
        </w:rPr>
        <w:t xml:space="preserve"> </w:t>
      </w:r>
      <w:r>
        <w:rPr>
          <w:rFonts w:ascii="Arial" w:eastAsia="Calibri" w:hAnsi="Arial" w:cs="Arial"/>
        </w:rPr>
        <w:t xml:space="preserve">A, </w:t>
      </w:r>
      <w:r w:rsidRPr="00850FE2">
        <w:rPr>
          <w:rFonts w:ascii="Arial" w:eastAsia="Calibri" w:hAnsi="Arial" w:cs="Arial"/>
        </w:rPr>
        <w:t>Martin</w:t>
      </w:r>
      <w:r w:rsidRPr="006B0E4A">
        <w:rPr>
          <w:rFonts w:ascii="Arial" w:eastAsia="Calibri" w:hAnsi="Arial" w:cs="Arial"/>
        </w:rPr>
        <w:t xml:space="preserve"> </w:t>
      </w:r>
      <w:r>
        <w:rPr>
          <w:rFonts w:ascii="Arial" w:eastAsia="Calibri" w:hAnsi="Arial" w:cs="Arial"/>
        </w:rPr>
        <w:t xml:space="preserve">JB, </w:t>
      </w:r>
      <w:r w:rsidRPr="00850FE2">
        <w:rPr>
          <w:rFonts w:ascii="Arial" w:eastAsia="Calibri" w:hAnsi="Arial" w:cs="Arial"/>
        </w:rPr>
        <w:t>Scheidegger</w:t>
      </w:r>
      <w:r w:rsidRPr="006B0E4A">
        <w:rPr>
          <w:rFonts w:ascii="Arial" w:eastAsia="Calibri" w:hAnsi="Arial" w:cs="Arial"/>
        </w:rPr>
        <w:t xml:space="preserve"> </w:t>
      </w:r>
      <w:r>
        <w:rPr>
          <w:rFonts w:ascii="Arial" w:eastAsia="Calibri" w:hAnsi="Arial" w:cs="Arial"/>
        </w:rPr>
        <w:t xml:space="preserve">JR, </w:t>
      </w:r>
      <w:r w:rsidRPr="00850FE2">
        <w:rPr>
          <w:rFonts w:ascii="Arial" w:eastAsia="Calibri" w:hAnsi="Arial" w:cs="Arial"/>
        </w:rPr>
        <w:t>Sztajzel</w:t>
      </w:r>
      <w:r w:rsidRPr="006B0E4A">
        <w:rPr>
          <w:rFonts w:ascii="Arial" w:eastAsia="Calibri" w:hAnsi="Arial" w:cs="Arial"/>
        </w:rPr>
        <w:t xml:space="preserve"> </w:t>
      </w:r>
      <w:r>
        <w:rPr>
          <w:rFonts w:ascii="Arial" w:eastAsia="Calibri" w:hAnsi="Arial" w:cs="Arial"/>
        </w:rPr>
        <w:t xml:space="preserve">R, </w:t>
      </w:r>
      <w:r w:rsidRPr="00850FE2">
        <w:rPr>
          <w:rFonts w:ascii="Arial" w:eastAsia="Calibri" w:hAnsi="Arial" w:cs="Arial"/>
        </w:rPr>
        <w:t>Lovblad</w:t>
      </w:r>
      <w:r w:rsidRPr="006B0E4A">
        <w:rPr>
          <w:rFonts w:ascii="Arial" w:eastAsia="Calibri" w:hAnsi="Arial" w:cs="Arial"/>
        </w:rPr>
        <w:t xml:space="preserve"> </w:t>
      </w:r>
      <w:r>
        <w:rPr>
          <w:rFonts w:ascii="Arial" w:eastAsia="Calibri" w:hAnsi="Arial" w:cs="Arial"/>
        </w:rPr>
        <w:t xml:space="preserve">KO, </w:t>
      </w:r>
      <w:r w:rsidRPr="00850FE2">
        <w:rPr>
          <w:rFonts w:ascii="Arial" w:eastAsia="Calibri" w:hAnsi="Arial" w:cs="Arial"/>
        </w:rPr>
        <w:t>Ruefenacht</w:t>
      </w:r>
      <w:r>
        <w:rPr>
          <w:rFonts w:ascii="Arial" w:eastAsia="Calibri" w:hAnsi="Arial" w:cs="Arial"/>
        </w:rPr>
        <w:t xml:space="preserve"> DA</w:t>
      </w:r>
      <w:r w:rsidRPr="00850FE2">
        <w:rPr>
          <w:rFonts w:ascii="Arial" w:eastAsia="Calibri" w:hAnsi="Arial" w:cs="Arial"/>
        </w:rPr>
        <w:t xml:space="preserve"> and </w:t>
      </w:r>
      <w:r>
        <w:rPr>
          <w:rFonts w:ascii="Arial" w:eastAsia="Calibri" w:hAnsi="Arial" w:cs="Arial"/>
        </w:rPr>
        <w:t xml:space="preserve">Delavelle </w:t>
      </w:r>
      <w:r w:rsidRPr="00850FE2">
        <w:rPr>
          <w:rFonts w:ascii="Arial" w:eastAsia="Calibri" w:hAnsi="Arial" w:cs="Arial"/>
        </w:rPr>
        <w:t xml:space="preserve">J."Diffusion weighted MR imaging on a low-field open magnet. Comparison with findings at 1.5T in 18 patients with cerebral ischemia." </w:t>
      </w:r>
      <w:r w:rsidRPr="00492197">
        <w:rPr>
          <w:rFonts w:ascii="Arial" w:eastAsia="Calibri" w:hAnsi="Arial" w:cs="Arial"/>
          <w:b/>
          <w:i/>
        </w:rPr>
        <w:t>J Neuroradiol</w:t>
      </w:r>
      <w:r w:rsidRPr="00850FE2">
        <w:rPr>
          <w:rFonts w:ascii="Arial" w:eastAsia="Calibri" w:hAnsi="Arial" w:cs="Arial"/>
        </w:rPr>
        <w:t xml:space="preserve"> 2003: 30(1): 25-30.</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Mohr JP, </w:t>
      </w:r>
      <w:r w:rsidRPr="00850FE2">
        <w:rPr>
          <w:rFonts w:ascii="Arial" w:eastAsia="Calibri" w:hAnsi="Arial" w:cs="Arial"/>
        </w:rPr>
        <w:t>Caplan</w:t>
      </w:r>
      <w:r w:rsidRPr="006B0E4A">
        <w:rPr>
          <w:rFonts w:ascii="Arial" w:eastAsia="Calibri" w:hAnsi="Arial" w:cs="Arial"/>
        </w:rPr>
        <w:t xml:space="preserve"> </w:t>
      </w:r>
      <w:r>
        <w:rPr>
          <w:rFonts w:ascii="Arial" w:eastAsia="Calibri" w:hAnsi="Arial" w:cs="Arial"/>
        </w:rPr>
        <w:t xml:space="preserve">LR, </w:t>
      </w:r>
      <w:r w:rsidRPr="00850FE2">
        <w:rPr>
          <w:rFonts w:ascii="Arial" w:eastAsia="Calibri" w:hAnsi="Arial" w:cs="Arial"/>
        </w:rPr>
        <w:t>Melski</w:t>
      </w:r>
      <w:r w:rsidRPr="006B0E4A">
        <w:rPr>
          <w:rFonts w:ascii="Arial" w:eastAsia="Calibri" w:hAnsi="Arial" w:cs="Arial"/>
        </w:rPr>
        <w:t xml:space="preserve"> </w:t>
      </w:r>
      <w:r>
        <w:rPr>
          <w:rFonts w:ascii="Arial" w:eastAsia="Calibri" w:hAnsi="Arial" w:cs="Arial"/>
        </w:rPr>
        <w:t xml:space="preserve">JW, </w:t>
      </w:r>
      <w:r w:rsidRPr="00850FE2">
        <w:rPr>
          <w:rFonts w:ascii="Arial" w:eastAsia="Calibri" w:hAnsi="Arial" w:cs="Arial"/>
        </w:rPr>
        <w:t>Goldstein</w:t>
      </w:r>
      <w:r w:rsidRPr="006B0E4A">
        <w:rPr>
          <w:rFonts w:ascii="Arial" w:eastAsia="Calibri" w:hAnsi="Arial" w:cs="Arial"/>
        </w:rPr>
        <w:t xml:space="preserve"> </w:t>
      </w:r>
      <w:r>
        <w:rPr>
          <w:rFonts w:ascii="Arial" w:eastAsia="Calibri" w:hAnsi="Arial" w:cs="Arial"/>
        </w:rPr>
        <w:t xml:space="preserve">RJ, </w:t>
      </w:r>
      <w:r w:rsidRPr="00850FE2">
        <w:rPr>
          <w:rFonts w:ascii="Arial" w:eastAsia="Calibri" w:hAnsi="Arial" w:cs="Arial"/>
        </w:rPr>
        <w:t>Duncan</w:t>
      </w:r>
      <w:r w:rsidRPr="006B0E4A">
        <w:rPr>
          <w:rFonts w:ascii="Arial" w:eastAsia="Calibri" w:hAnsi="Arial" w:cs="Arial"/>
        </w:rPr>
        <w:t xml:space="preserve"> </w:t>
      </w:r>
      <w:r>
        <w:rPr>
          <w:rFonts w:ascii="Arial" w:eastAsia="Calibri" w:hAnsi="Arial" w:cs="Arial"/>
        </w:rPr>
        <w:t xml:space="preserve">GW, </w:t>
      </w:r>
      <w:r w:rsidRPr="00850FE2">
        <w:rPr>
          <w:rFonts w:ascii="Arial" w:eastAsia="Calibri" w:hAnsi="Arial" w:cs="Arial"/>
        </w:rPr>
        <w:t>Kistler</w:t>
      </w:r>
      <w:r w:rsidRPr="006B0E4A">
        <w:rPr>
          <w:rFonts w:ascii="Arial" w:eastAsia="Calibri" w:hAnsi="Arial" w:cs="Arial"/>
        </w:rPr>
        <w:t xml:space="preserve"> </w:t>
      </w:r>
      <w:r>
        <w:rPr>
          <w:rFonts w:ascii="Arial" w:eastAsia="Calibri" w:hAnsi="Arial" w:cs="Arial"/>
        </w:rPr>
        <w:t xml:space="preserve">JP, </w:t>
      </w:r>
      <w:r w:rsidRPr="00850FE2">
        <w:rPr>
          <w:rFonts w:ascii="Arial" w:eastAsia="Calibri" w:hAnsi="Arial" w:cs="Arial"/>
        </w:rPr>
        <w:t xml:space="preserve">Pessin </w:t>
      </w:r>
      <w:r>
        <w:rPr>
          <w:rFonts w:ascii="Arial" w:eastAsia="Calibri" w:hAnsi="Arial" w:cs="Arial"/>
        </w:rPr>
        <w:t>MS</w:t>
      </w:r>
      <w:r w:rsidRPr="00850FE2">
        <w:rPr>
          <w:rFonts w:ascii="Arial" w:eastAsia="Calibri" w:hAnsi="Arial" w:cs="Arial"/>
        </w:rPr>
        <w:t xml:space="preserve"> </w:t>
      </w:r>
      <w:r>
        <w:rPr>
          <w:rFonts w:ascii="Arial" w:eastAsia="Calibri" w:hAnsi="Arial" w:cs="Arial"/>
        </w:rPr>
        <w:t xml:space="preserve">and </w:t>
      </w:r>
      <w:r w:rsidRPr="00850FE2">
        <w:rPr>
          <w:rFonts w:ascii="Arial" w:eastAsia="Calibri" w:hAnsi="Arial" w:cs="Arial"/>
        </w:rPr>
        <w:t xml:space="preserve">Bleich </w:t>
      </w:r>
      <w:r>
        <w:rPr>
          <w:rFonts w:ascii="Arial" w:eastAsia="Calibri" w:hAnsi="Arial" w:cs="Arial"/>
        </w:rPr>
        <w:t>H</w:t>
      </w:r>
      <w:r w:rsidRPr="00850FE2">
        <w:rPr>
          <w:rFonts w:ascii="Arial" w:eastAsia="Calibri" w:hAnsi="Arial" w:cs="Arial"/>
        </w:rPr>
        <w:t xml:space="preserve">L."The Harvard Cooperative Stroke Registry: a prospective registry." </w:t>
      </w:r>
      <w:r w:rsidRPr="00492197">
        <w:rPr>
          <w:rFonts w:ascii="Arial" w:eastAsia="Calibri" w:hAnsi="Arial" w:cs="Arial"/>
          <w:b/>
          <w:i/>
        </w:rPr>
        <w:t xml:space="preserve">Neurology </w:t>
      </w:r>
      <w:r w:rsidRPr="00850FE2">
        <w:rPr>
          <w:rFonts w:ascii="Arial" w:eastAsia="Calibri" w:hAnsi="Arial" w:cs="Arial"/>
        </w:rPr>
        <w:t>1978: 28(8): 754-762.</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Moore DJ, </w:t>
      </w:r>
      <w:r w:rsidRPr="00850FE2">
        <w:rPr>
          <w:rFonts w:ascii="Arial" w:eastAsia="Calibri" w:hAnsi="Arial" w:cs="Arial"/>
        </w:rPr>
        <w:t>Miles</w:t>
      </w:r>
      <w:r w:rsidRPr="006B0E4A">
        <w:rPr>
          <w:rFonts w:ascii="Arial" w:eastAsia="Calibri" w:hAnsi="Arial" w:cs="Arial"/>
        </w:rPr>
        <w:t xml:space="preserve"> </w:t>
      </w:r>
      <w:r>
        <w:rPr>
          <w:rFonts w:ascii="Arial" w:eastAsia="Calibri" w:hAnsi="Arial" w:cs="Arial"/>
        </w:rPr>
        <w:t xml:space="preserve">RD, </w:t>
      </w:r>
      <w:r w:rsidRPr="00850FE2">
        <w:rPr>
          <w:rFonts w:ascii="Arial" w:eastAsia="Calibri" w:hAnsi="Arial" w:cs="Arial"/>
        </w:rPr>
        <w:t xml:space="preserve">Gooley </w:t>
      </w:r>
      <w:r>
        <w:rPr>
          <w:rFonts w:ascii="Arial" w:eastAsia="Calibri" w:hAnsi="Arial" w:cs="Arial"/>
        </w:rPr>
        <w:t>NA</w:t>
      </w:r>
      <w:r w:rsidRPr="00850FE2">
        <w:rPr>
          <w:rFonts w:ascii="Arial" w:eastAsia="Calibri" w:hAnsi="Arial" w:cs="Arial"/>
        </w:rPr>
        <w:t xml:space="preserve"> </w:t>
      </w:r>
      <w:r>
        <w:rPr>
          <w:rFonts w:ascii="Arial" w:eastAsia="Calibri" w:hAnsi="Arial" w:cs="Arial"/>
        </w:rPr>
        <w:t xml:space="preserve">and </w:t>
      </w:r>
      <w:r w:rsidRPr="00850FE2">
        <w:rPr>
          <w:rFonts w:ascii="Arial" w:eastAsia="Calibri" w:hAnsi="Arial" w:cs="Arial"/>
        </w:rPr>
        <w:t xml:space="preserve">Sumner </w:t>
      </w:r>
      <w:r>
        <w:rPr>
          <w:rFonts w:ascii="Arial" w:eastAsia="Calibri" w:hAnsi="Arial" w:cs="Arial"/>
        </w:rPr>
        <w:t>DS.</w:t>
      </w:r>
      <w:r w:rsidRPr="00850FE2">
        <w:rPr>
          <w:rFonts w:ascii="Arial" w:eastAsia="Calibri" w:hAnsi="Arial" w:cs="Arial"/>
        </w:rPr>
        <w:t xml:space="preserve"> "Noninvasive assessment of stroke risk in asymptomatic and nonhemispheric patients with suspected carotid disease. Five-year follow-up of 294 unoperated and 81 operated patients." </w:t>
      </w:r>
      <w:r w:rsidRPr="00492197">
        <w:rPr>
          <w:rFonts w:ascii="Arial" w:eastAsia="Calibri" w:hAnsi="Arial" w:cs="Arial"/>
          <w:b/>
          <w:i/>
        </w:rPr>
        <w:t>Annals of Surgery</w:t>
      </w:r>
      <w:r w:rsidRPr="00850FE2">
        <w:rPr>
          <w:rFonts w:ascii="Arial" w:eastAsia="Calibri" w:hAnsi="Arial" w:cs="Arial"/>
        </w:rPr>
        <w:t xml:space="preserve"> 1985: 202(4): 491-504.</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Moore KL, </w:t>
      </w:r>
      <w:r w:rsidRPr="00850FE2">
        <w:rPr>
          <w:rFonts w:ascii="Arial" w:eastAsia="Calibri" w:hAnsi="Arial" w:cs="Arial"/>
        </w:rPr>
        <w:t xml:space="preserve">Dalley </w:t>
      </w:r>
      <w:r>
        <w:rPr>
          <w:rFonts w:ascii="Arial" w:eastAsia="Calibri" w:hAnsi="Arial" w:cs="Arial"/>
        </w:rPr>
        <w:t>AF</w:t>
      </w:r>
      <w:r w:rsidRPr="00850FE2">
        <w:rPr>
          <w:rFonts w:ascii="Arial" w:eastAsia="Calibri" w:hAnsi="Arial" w:cs="Arial"/>
        </w:rPr>
        <w:t xml:space="preserve"> </w:t>
      </w:r>
      <w:r>
        <w:rPr>
          <w:rFonts w:ascii="Arial" w:eastAsia="Calibri" w:hAnsi="Arial" w:cs="Arial"/>
        </w:rPr>
        <w:t xml:space="preserve">and </w:t>
      </w:r>
      <w:r w:rsidRPr="00850FE2">
        <w:rPr>
          <w:rFonts w:ascii="Arial" w:eastAsia="Calibri" w:hAnsi="Arial" w:cs="Arial"/>
        </w:rPr>
        <w:t xml:space="preserve">Agur </w:t>
      </w:r>
      <w:r>
        <w:rPr>
          <w:rFonts w:ascii="Arial" w:eastAsia="Calibri" w:hAnsi="Arial" w:cs="Arial"/>
        </w:rPr>
        <w:t>AM.</w:t>
      </w:r>
      <w:r w:rsidRPr="00850FE2">
        <w:rPr>
          <w:rFonts w:ascii="Arial" w:eastAsia="Calibri" w:hAnsi="Arial" w:cs="Arial"/>
        </w:rPr>
        <w:t xml:space="preserve"> Clinically oriented anatomy, </w:t>
      </w:r>
      <w:r w:rsidRPr="007C76BD">
        <w:rPr>
          <w:rFonts w:ascii="Arial" w:eastAsia="Calibri" w:hAnsi="Arial" w:cs="Arial"/>
          <w:b/>
          <w:i/>
        </w:rPr>
        <w:t>Lippincott Williams &amp; Wilkins.</w:t>
      </w:r>
      <w:r w:rsidRPr="00850FE2">
        <w:rPr>
          <w:rFonts w:ascii="Arial" w:eastAsia="Calibri" w:hAnsi="Arial" w:cs="Arial"/>
        </w:rPr>
        <w:t xml:space="preserve"> 2013.</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Murray CJ, and Lopez</w:t>
      </w:r>
      <w:r w:rsidRPr="00850FE2">
        <w:rPr>
          <w:rFonts w:ascii="Arial" w:eastAsia="Calibri" w:hAnsi="Arial" w:cs="Arial"/>
        </w:rPr>
        <w:t xml:space="preserve"> </w:t>
      </w:r>
      <w:r>
        <w:rPr>
          <w:rFonts w:ascii="Arial" w:eastAsia="Calibri" w:hAnsi="Arial" w:cs="Arial"/>
        </w:rPr>
        <w:t>AD.</w:t>
      </w:r>
      <w:r w:rsidRPr="00850FE2">
        <w:rPr>
          <w:rFonts w:ascii="Arial" w:eastAsia="Calibri" w:hAnsi="Arial" w:cs="Arial"/>
        </w:rPr>
        <w:t xml:space="preserve"> "Global mortality, disability, and the contribution of risk factors: Global Burden of Disease Study." </w:t>
      </w:r>
      <w:r w:rsidRPr="00492197">
        <w:rPr>
          <w:rFonts w:ascii="Arial" w:eastAsia="Calibri" w:hAnsi="Arial" w:cs="Arial"/>
          <w:b/>
          <w:i/>
        </w:rPr>
        <w:t>Lancet</w:t>
      </w:r>
      <w:r w:rsidRPr="00850FE2">
        <w:rPr>
          <w:rFonts w:ascii="Arial" w:eastAsia="Calibri" w:hAnsi="Arial" w:cs="Arial"/>
        </w:rPr>
        <w:t xml:space="preserve"> 1997: 349(9063): 1436-1442.</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Nicoli F, </w:t>
      </w:r>
      <w:r w:rsidRPr="00850FE2">
        <w:rPr>
          <w:rFonts w:ascii="Arial" w:eastAsia="Calibri" w:hAnsi="Arial" w:cs="Arial"/>
        </w:rPr>
        <w:t>Lefur</w:t>
      </w:r>
      <w:r w:rsidRPr="006B0E4A">
        <w:rPr>
          <w:rFonts w:ascii="Arial" w:eastAsia="Calibri" w:hAnsi="Arial" w:cs="Arial"/>
        </w:rPr>
        <w:t xml:space="preserve"> </w:t>
      </w:r>
      <w:r>
        <w:rPr>
          <w:rFonts w:ascii="Arial" w:eastAsia="Calibri" w:hAnsi="Arial" w:cs="Arial"/>
        </w:rPr>
        <w:t xml:space="preserve">Y, </w:t>
      </w:r>
      <w:r w:rsidRPr="00850FE2">
        <w:rPr>
          <w:rFonts w:ascii="Arial" w:eastAsia="Calibri" w:hAnsi="Arial" w:cs="Arial"/>
        </w:rPr>
        <w:t>Denis</w:t>
      </w:r>
      <w:r w:rsidRPr="006B0E4A">
        <w:rPr>
          <w:rFonts w:ascii="Arial" w:eastAsia="Calibri" w:hAnsi="Arial" w:cs="Arial"/>
        </w:rPr>
        <w:t xml:space="preserve"> </w:t>
      </w:r>
      <w:r>
        <w:rPr>
          <w:rFonts w:ascii="Arial" w:eastAsia="Calibri" w:hAnsi="Arial" w:cs="Arial"/>
        </w:rPr>
        <w:t xml:space="preserve">B, </w:t>
      </w:r>
      <w:r w:rsidRPr="00850FE2">
        <w:rPr>
          <w:rFonts w:ascii="Arial" w:eastAsia="Calibri" w:hAnsi="Arial" w:cs="Arial"/>
        </w:rPr>
        <w:t>Ranjeva</w:t>
      </w:r>
      <w:r w:rsidRPr="006B0E4A">
        <w:rPr>
          <w:rFonts w:ascii="Arial" w:eastAsia="Calibri" w:hAnsi="Arial" w:cs="Arial"/>
        </w:rPr>
        <w:t xml:space="preserve"> </w:t>
      </w:r>
      <w:r>
        <w:rPr>
          <w:rFonts w:ascii="Arial" w:eastAsia="Calibri" w:hAnsi="Arial" w:cs="Arial"/>
        </w:rPr>
        <w:t xml:space="preserve">JP, </w:t>
      </w:r>
      <w:r w:rsidRPr="00850FE2">
        <w:rPr>
          <w:rFonts w:ascii="Arial" w:eastAsia="Calibri" w:hAnsi="Arial" w:cs="Arial"/>
        </w:rPr>
        <w:t xml:space="preserve">Confort-Gouny </w:t>
      </w:r>
      <w:r>
        <w:rPr>
          <w:rFonts w:ascii="Arial" w:eastAsia="Calibri" w:hAnsi="Arial" w:cs="Arial"/>
        </w:rPr>
        <w:t>S</w:t>
      </w:r>
      <w:r w:rsidRPr="00850FE2">
        <w:rPr>
          <w:rFonts w:ascii="Arial" w:eastAsia="Calibri" w:hAnsi="Arial" w:cs="Arial"/>
        </w:rPr>
        <w:t xml:space="preserve"> </w:t>
      </w:r>
      <w:r>
        <w:rPr>
          <w:rFonts w:ascii="Arial" w:eastAsia="Calibri" w:hAnsi="Arial" w:cs="Arial"/>
        </w:rPr>
        <w:t>and Cozzone PJ.</w:t>
      </w:r>
      <w:r w:rsidRPr="00850FE2">
        <w:rPr>
          <w:rFonts w:ascii="Arial" w:eastAsia="Calibri" w:hAnsi="Arial" w:cs="Arial"/>
        </w:rPr>
        <w:t xml:space="preserve"> "Metabolic counterpart of decreased apparent diffusion coefficient during hyperacute ischemic stroke: a brain proton magnetic resonance spectroscopic imaging study." </w:t>
      </w:r>
      <w:r w:rsidRPr="00B2164C">
        <w:rPr>
          <w:rFonts w:ascii="Arial" w:eastAsia="Calibri" w:hAnsi="Arial" w:cs="Arial"/>
          <w:b/>
          <w:i/>
        </w:rPr>
        <w:t>Stroke</w:t>
      </w:r>
      <w:r w:rsidRPr="00850FE2">
        <w:rPr>
          <w:rFonts w:ascii="Arial" w:eastAsia="Calibri" w:hAnsi="Arial" w:cs="Arial"/>
        </w:rPr>
        <w:t xml:space="preserve"> 2003: 34(7): e82-87.</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Orgogozo JM and Dartigues JF.</w:t>
      </w:r>
      <w:r w:rsidRPr="00850FE2">
        <w:rPr>
          <w:rFonts w:ascii="Arial" w:eastAsia="Calibri" w:hAnsi="Arial" w:cs="Arial"/>
        </w:rPr>
        <w:t xml:space="preserve">"Methodology of Clinical Trials in Acute Cerebral Ischemia." </w:t>
      </w:r>
      <w:r w:rsidRPr="00B2164C">
        <w:rPr>
          <w:rFonts w:ascii="Arial" w:eastAsia="Calibri" w:hAnsi="Arial" w:cs="Arial"/>
          <w:b/>
          <w:i/>
        </w:rPr>
        <w:t>Cerebrovascular Diseases</w:t>
      </w:r>
      <w:r w:rsidRPr="00850FE2">
        <w:rPr>
          <w:rFonts w:ascii="Arial" w:eastAsia="Calibri" w:hAnsi="Arial" w:cs="Arial"/>
        </w:rPr>
        <w:t xml:space="preserve"> 1991: 1(suppl 1)(Suppl. 1): 100-111.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Perry</w:t>
      </w:r>
      <w:r w:rsidRPr="00850FE2">
        <w:rPr>
          <w:rFonts w:ascii="Arial" w:eastAsia="Calibri" w:hAnsi="Arial" w:cs="Arial"/>
        </w:rPr>
        <w:t xml:space="preserve"> I</w:t>
      </w:r>
      <w:r>
        <w:rPr>
          <w:rFonts w:ascii="Arial" w:eastAsia="Calibri" w:hAnsi="Arial" w:cs="Arial"/>
        </w:rPr>
        <w:t xml:space="preserve">J, </w:t>
      </w:r>
      <w:r w:rsidRPr="00850FE2">
        <w:rPr>
          <w:rFonts w:ascii="Arial" w:eastAsia="Calibri" w:hAnsi="Arial" w:cs="Arial"/>
        </w:rPr>
        <w:t>Refsum</w:t>
      </w:r>
      <w:r w:rsidRPr="006B0E4A">
        <w:rPr>
          <w:rFonts w:ascii="Arial" w:eastAsia="Calibri" w:hAnsi="Arial" w:cs="Arial"/>
        </w:rPr>
        <w:t xml:space="preserve"> </w:t>
      </w:r>
      <w:r>
        <w:rPr>
          <w:rFonts w:ascii="Arial" w:eastAsia="Calibri" w:hAnsi="Arial" w:cs="Arial"/>
        </w:rPr>
        <w:t xml:space="preserve">H, </w:t>
      </w:r>
      <w:r w:rsidRPr="00850FE2">
        <w:rPr>
          <w:rFonts w:ascii="Arial" w:eastAsia="Calibri" w:hAnsi="Arial" w:cs="Arial"/>
        </w:rPr>
        <w:t>Morris</w:t>
      </w:r>
      <w:r w:rsidRPr="006B0E4A">
        <w:rPr>
          <w:rFonts w:ascii="Arial" w:eastAsia="Calibri" w:hAnsi="Arial" w:cs="Arial"/>
        </w:rPr>
        <w:t xml:space="preserve"> </w:t>
      </w:r>
      <w:r>
        <w:rPr>
          <w:rFonts w:ascii="Arial" w:eastAsia="Calibri" w:hAnsi="Arial" w:cs="Arial"/>
        </w:rPr>
        <w:t xml:space="preserve">RW, </w:t>
      </w:r>
      <w:r w:rsidRPr="00850FE2">
        <w:rPr>
          <w:rFonts w:ascii="Arial" w:eastAsia="Calibri" w:hAnsi="Arial" w:cs="Arial"/>
        </w:rPr>
        <w:t>Ebrahim</w:t>
      </w:r>
      <w:r w:rsidRPr="006B0E4A">
        <w:rPr>
          <w:rFonts w:ascii="Arial" w:eastAsia="Calibri" w:hAnsi="Arial" w:cs="Arial"/>
        </w:rPr>
        <w:t xml:space="preserve"> </w:t>
      </w:r>
      <w:r>
        <w:rPr>
          <w:rFonts w:ascii="Arial" w:eastAsia="Calibri" w:hAnsi="Arial" w:cs="Arial"/>
        </w:rPr>
        <w:t xml:space="preserve">SB, </w:t>
      </w:r>
      <w:r w:rsidRPr="00850FE2">
        <w:rPr>
          <w:rFonts w:ascii="Arial" w:eastAsia="Calibri" w:hAnsi="Arial" w:cs="Arial"/>
        </w:rPr>
        <w:t xml:space="preserve">Ueland </w:t>
      </w:r>
      <w:r>
        <w:rPr>
          <w:rFonts w:ascii="Arial" w:eastAsia="Calibri" w:hAnsi="Arial" w:cs="Arial"/>
        </w:rPr>
        <w:t>PM</w:t>
      </w:r>
      <w:r w:rsidRPr="00850FE2">
        <w:rPr>
          <w:rFonts w:ascii="Arial" w:eastAsia="Calibri" w:hAnsi="Arial" w:cs="Arial"/>
        </w:rPr>
        <w:t xml:space="preserve"> </w:t>
      </w:r>
      <w:r>
        <w:rPr>
          <w:rFonts w:ascii="Arial" w:eastAsia="Calibri" w:hAnsi="Arial" w:cs="Arial"/>
        </w:rPr>
        <w:t>and Shaper A</w:t>
      </w:r>
      <w:r w:rsidRPr="00850FE2">
        <w:rPr>
          <w:rFonts w:ascii="Arial" w:eastAsia="Calibri" w:hAnsi="Arial" w:cs="Arial"/>
        </w:rPr>
        <w:t xml:space="preserve">G."Prospective study of serum </w:t>
      </w:r>
      <w:r>
        <w:rPr>
          <w:rFonts w:ascii="Arial" w:eastAsia="Calibri" w:hAnsi="Arial" w:cs="Arial"/>
        </w:rPr>
        <w:t>toplam</w:t>
      </w:r>
      <w:r w:rsidRPr="00850FE2">
        <w:rPr>
          <w:rFonts w:ascii="Arial" w:eastAsia="Calibri" w:hAnsi="Arial" w:cs="Arial"/>
        </w:rPr>
        <w:t xml:space="preserve"> homocysteine concentration and risk of stroke in middle-aged British men." </w:t>
      </w:r>
      <w:r w:rsidRPr="00B2164C">
        <w:rPr>
          <w:rFonts w:ascii="Arial" w:eastAsia="Calibri" w:hAnsi="Arial" w:cs="Arial"/>
          <w:b/>
          <w:i/>
        </w:rPr>
        <w:t>Lancet</w:t>
      </w:r>
      <w:r w:rsidRPr="00850FE2">
        <w:rPr>
          <w:rFonts w:ascii="Arial" w:eastAsia="Calibri" w:hAnsi="Arial" w:cs="Arial"/>
        </w:rPr>
        <w:t xml:space="preserve"> 1995: 346(8987): 1395-1398.</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Petitti DB, </w:t>
      </w:r>
      <w:r w:rsidRPr="00850FE2">
        <w:rPr>
          <w:rFonts w:ascii="Arial" w:eastAsia="Calibri" w:hAnsi="Arial" w:cs="Arial"/>
        </w:rPr>
        <w:t xml:space="preserve">Sidney </w:t>
      </w:r>
      <w:r>
        <w:rPr>
          <w:rFonts w:ascii="Arial" w:eastAsia="Calibri" w:hAnsi="Arial" w:cs="Arial"/>
        </w:rPr>
        <w:t xml:space="preserve">S, </w:t>
      </w:r>
      <w:r w:rsidRPr="00850FE2">
        <w:rPr>
          <w:rFonts w:ascii="Arial" w:eastAsia="Calibri" w:hAnsi="Arial" w:cs="Arial"/>
        </w:rPr>
        <w:t xml:space="preserve">Bernstein </w:t>
      </w:r>
      <w:r>
        <w:rPr>
          <w:rFonts w:ascii="Arial" w:eastAsia="Calibri" w:hAnsi="Arial" w:cs="Arial"/>
        </w:rPr>
        <w:t xml:space="preserve">A, </w:t>
      </w:r>
      <w:r w:rsidRPr="00850FE2">
        <w:rPr>
          <w:rFonts w:ascii="Arial" w:eastAsia="Calibri" w:hAnsi="Arial" w:cs="Arial"/>
        </w:rPr>
        <w:t xml:space="preserve">Wolf </w:t>
      </w:r>
      <w:r>
        <w:rPr>
          <w:rFonts w:ascii="Arial" w:eastAsia="Calibri" w:hAnsi="Arial" w:cs="Arial"/>
        </w:rPr>
        <w:t>S</w:t>
      </w:r>
      <w:r w:rsidRPr="00850FE2">
        <w:rPr>
          <w:rFonts w:ascii="Arial" w:eastAsia="Calibri" w:hAnsi="Arial" w:cs="Arial"/>
        </w:rPr>
        <w:t xml:space="preserve">, </w:t>
      </w:r>
      <w:r>
        <w:rPr>
          <w:rFonts w:ascii="Arial" w:eastAsia="Calibri" w:hAnsi="Arial" w:cs="Arial"/>
        </w:rPr>
        <w:t>Quesenberry</w:t>
      </w:r>
      <w:r w:rsidRPr="00850FE2">
        <w:rPr>
          <w:rFonts w:ascii="Arial" w:eastAsia="Calibri" w:hAnsi="Arial" w:cs="Arial"/>
        </w:rPr>
        <w:t xml:space="preserve"> C.and H. K. Ziel "Stroke in Users of Low-Dose Oral Contraceptives." </w:t>
      </w:r>
      <w:r w:rsidRPr="00B2164C">
        <w:rPr>
          <w:rFonts w:ascii="Arial" w:eastAsia="Calibri" w:hAnsi="Arial" w:cs="Arial"/>
          <w:b/>
          <w:i/>
        </w:rPr>
        <w:t>New England Journal of Medicine</w:t>
      </w:r>
      <w:r w:rsidRPr="00850FE2">
        <w:rPr>
          <w:rFonts w:ascii="Arial" w:eastAsia="Calibri" w:hAnsi="Arial" w:cs="Arial"/>
        </w:rPr>
        <w:t xml:space="preserve"> 1996: 335(1): 8-15.</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Reed D</w:t>
      </w:r>
      <w:r w:rsidRPr="00850FE2">
        <w:rPr>
          <w:rFonts w:ascii="Arial" w:eastAsia="Calibri" w:hAnsi="Arial" w:cs="Arial"/>
        </w:rPr>
        <w:t xml:space="preserve">M. "The paradox of high risk of stroke in populations with low risk of coronary heart disease." </w:t>
      </w:r>
      <w:r w:rsidRPr="00B2164C">
        <w:rPr>
          <w:rFonts w:ascii="Arial" w:eastAsia="Calibri" w:hAnsi="Arial" w:cs="Arial"/>
          <w:b/>
          <w:i/>
        </w:rPr>
        <w:t>Am J Epidemiol</w:t>
      </w:r>
      <w:r w:rsidRPr="00850FE2">
        <w:rPr>
          <w:rFonts w:ascii="Arial" w:eastAsia="Calibri" w:hAnsi="Arial" w:cs="Arial"/>
        </w:rPr>
        <w:t xml:space="preserve"> 1990: 131(4): 579-588.</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Reidenberg JS and Laitman J</w:t>
      </w:r>
      <w:r w:rsidRPr="00850FE2">
        <w:rPr>
          <w:rFonts w:ascii="Arial" w:eastAsia="Calibri" w:hAnsi="Arial" w:cs="Arial"/>
        </w:rPr>
        <w:t xml:space="preserve">T."The new face of gross anatomy." </w:t>
      </w:r>
      <w:r w:rsidRPr="00B2164C">
        <w:rPr>
          <w:rFonts w:ascii="Arial" w:eastAsia="Calibri" w:hAnsi="Arial" w:cs="Arial"/>
          <w:b/>
          <w:i/>
        </w:rPr>
        <w:t xml:space="preserve">Anat Rec </w:t>
      </w:r>
      <w:r w:rsidRPr="00850FE2">
        <w:rPr>
          <w:rFonts w:ascii="Arial" w:eastAsia="Calibri" w:hAnsi="Arial" w:cs="Arial"/>
        </w:rPr>
        <w:t>2002: 269(2): 81-88.</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Rexrode K</w:t>
      </w:r>
      <w:r w:rsidRPr="00850FE2">
        <w:rPr>
          <w:rFonts w:ascii="Arial" w:eastAsia="Calibri" w:hAnsi="Arial" w:cs="Arial"/>
        </w:rPr>
        <w:t xml:space="preserve">M. "Emerging Risk Factors in Women." </w:t>
      </w:r>
      <w:r w:rsidRPr="00B2164C">
        <w:rPr>
          <w:rFonts w:ascii="Arial" w:eastAsia="Calibri" w:hAnsi="Arial" w:cs="Arial"/>
          <w:b/>
          <w:i/>
        </w:rPr>
        <w:t xml:space="preserve">Stroke; a journal of cerebral circulation </w:t>
      </w:r>
      <w:r w:rsidRPr="00850FE2">
        <w:rPr>
          <w:rFonts w:ascii="Arial" w:eastAsia="Calibri" w:hAnsi="Arial" w:cs="Arial"/>
        </w:rPr>
        <w:t>2010: 41(10 Suppl): S9-11.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Rodriguez BL</w:t>
      </w:r>
      <w:r w:rsidRPr="00850FE2">
        <w:rPr>
          <w:rFonts w:ascii="Arial" w:eastAsia="Calibri" w:hAnsi="Arial" w:cs="Arial"/>
        </w:rPr>
        <w:t>, D'Agostino</w:t>
      </w:r>
      <w:r w:rsidRPr="006B0E4A">
        <w:rPr>
          <w:rFonts w:ascii="Arial" w:eastAsia="Calibri" w:hAnsi="Arial" w:cs="Arial"/>
        </w:rPr>
        <w:t xml:space="preserve"> </w:t>
      </w:r>
      <w:r w:rsidRPr="00850FE2">
        <w:rPr>
          <w:rFonts w:ascii="Arial" w:eastAsia="Calibri" w:hAnsi="Arial" w:cs="Arial"/>
        </w:rPr>
        <w:t>R</w:t>
      </w:r>
      <w:r>
        <w:rPr>
          <w:rFonts w:ascii="Arial" w:eastAsia="Calibri" w:hAnsi="Arial" w:cs="Arial"/>
        </w:rPr>
        <w:t xml:space="preserve">, </w:t>
      </w:r>
      <w:r w:rsidRPr="00850FE2">
        <w:rPr>
          <w:rFonts w:ascii="Arial" w:eastAsia="Calibri" w:hAnsi="Arial" w:cs="Arial"/>
        </w:rPr>
        <w:t>Abbott</w:t>
      </w:r>
      <w:r w:rsidRPr="006B0E4A">
        <w:rPr>
          <w:rFonts w:ascii="Arial" w:eastAsia="Calibri" w:hAnsi="Arial" w:cs="Arial"/>
        </w:rPr>
        <w:t xml:space="preserve"> </w:t>
      </w:r>
      <w:r>
        <w:rPr>
          <w:rFonts w:ascii="Arial" w:eastAsia="Calibri" w:hAnsi="Arial" w:cs="Arial"/>
        </w:rPr>
        <w:t xml:space="preserve">RD, </w:t>
      </w:r>
      <w:r w:rsidRPr="00850FE2">
        <w:rPr>
          <w:rFonts w:ascii="Arial" w:eastAsia="Calibri" w:hAnsi="Arial" w:cs="Arial"/>
        </w:rPr>
        <w:t>Kagan</w:t>
      </w:r>
      <w:r w:rsidRPr="006B0E4A">
        <w:rPr>
          <w:rFonts w:ascii="Arial" w:eastAsia="Calibri" w:hAnsi="Arial" w:cs="Arial"/>
        </w:rPr>
        <w:t xml:space="preserve"> </w:t>
      </w:r>
      <w:r>
        <w:rPr>
          <w:rFonts w:ascii="Arial" w:eastAsia="Calibri" w:hAnsi="Arial" w:cs="Arial"/>
        </w:rPr>
        <w:t xml:space="preserve">A, </w:t>
      </w:r>
      <w:r w:rsidRPr="00850FE2">
        <w:rPr>
          <w:rFonts w:ascii="Arial" w:eastAsia="Calibri" w:hAnsi="Arial" w:cs="Arial"/>
        </w:rPr>
        <w:t>Burchfiel</w:t>
      </w:r>
      <w:r w:rsidRPr="006B0E4A">
        <w:rPr>
          <w:rFonts w:ascii="Arial" w:eastAsia="Calibri" w:hAnsi="Arial" w:cs="Arial"/>
        </w:rPr>
        <w:t xml:space="preserve"> </w:t>
      </w:r>
      <w:r>
        <w:rPr>
          <w:rFonts w:ascii="Arial" w:eastAsia="Calibri" w:hAnsi="Arial" w:cs="Arial"/>
        </w:rPr>
        <w:t xml:space="preserve">CM, </w:t>
      </w:r>
      <w:r w:rsidRPr="00850FE2">
        <w:rPr>
          <w:rFonts w:ascii="Arial" w:eastAsia="Calibri" w:hAnsi="Arial" w:cs="Arial"/>
        </w:rPr>
        <w:t>Yano</w:t>
      </w:r>
      <w:r w:rsidRPr="006B0E4A">
        <w:rPr>
          <w:rFonts w:ascii="Arial" w:eastAsia="Calibri" w:hAnsi="Arial" w:cs="Arial"/>
        </w:rPr>
        <w:t xml:space="preserve"> </w:t>
      </w:r>
      <w:r>
        <w:rPr>
          <w:rFonts w:ascii="Arial" w:eastAsia="Calibri" w:hAnsi="Arial" w:cs="Arial"/>
        </w:rPr>
        <w:t xml:space="preserve">K, </w:t>
      </w:r>
      <w:r w:rsidRPr="00850FE2">
        <w:rPr>
          <w:rFonts w:ascii="Arial" w:eastAsia="Calibri" w:hAnsi="Arial" w:cs="Arial"/>
        </w:rPr>
        <w:t>Ross</w:t>
      </w:r>
      <w:r w:rsidRPr="006B0E4A">
        <w:rPr>
          <w:rFonts w:ascii="Arial" w:eastAsia="Calibri" w:hAnsi="Arial" w:cs="Arial"/>
        </w:rPr>
        <w:t xml:space="preserve"> </w:t>
      </w:r>
      <w:r>
        <w:rPr>
          <w:rFonts w:ascii="Arial" w:eastAsia="Calibri" w:hAnsi="Arial" w:cs="Arial"/>
        </w:rPr>
        <w:t xml:space="preserve">GW, </w:t>
      </w:r>
      <w:r w:rsidRPr="00850FE2">
        <w:rPr>
          <w:rFonts w:ascii="Arial" w:eastAsia="Calibri" w:hAnsi="Arial" w:cs="Arial"/>
        </w:rPr>
        <w:t>Silbershatz</w:t>
      </w:r>
      <w:r w:rsidRPr="00402868">
        <w:rPr>
          <w:rFonts w:ascii="Arial" w:eastAsia="Calibri" w:hAnsi="Arial" w:cs="Arial"/>
        </w:rPr>
        <w:t xml:space="preserve"> </w:t>
      </w:r>
      <w:r>
        <w:rPr>
          <w:rFonts w:ascii="Arial" w:eastAsia="Calibri" w:hAnsi="Arial" w:cs="Arial"/>
        </w:rPr>
        <w:t xml:space="preserve">H, </w:t>
      </w:r>
      <w:r w:rsidRPr="00850FE2">
        <w:rPr>
          <w:rFonts w:ascii="Arial" w:eastAsia="Calibri" w:hAnsi="Arial" w:cs="Arial"/>
        </w:rPr>
        <w:t>Higgins</w:t>
      </w:r>
      <w:r w:rsidRPr="00402868">
        <w:rPr>
          <w:rFonts w:ascii="Arial" w:eastAsia="Calibri" w:hAnsi="Arial" w:cs="Arial"/>
        </w:rPr>
        <w:t xml:space="preserve"> </w:t>
      </w:r>
      <w:r>
        <w:rPr>
          <w:rFonts w:ascii="Arial" w:eastAsia="Calibri" w:hAnsi="Arial" w:cs="Arial"/>
        </w:rPr>
        <w:t xml:space="preserve">MW, </w:t>
      </w:r>
      <w:r w:rsidRPr="00850FE2">
        <w:rPr>
          <w:rFonts w:ascii="Arial" w:eastAsia="Calibri" w:hAnsi="Arial" w:cs="Arial"/>
        </w:rPr>
        <w:t>Popper</w:t>
      </w:r>
      <w:r w:rsidRPr="00402868">
        <w:rPr>
          <w:rFonts w:ascii="Arial" w:eastAsia="Calibri" w:hAnsi="Arial" w:cs="Arial"/>
        </w:rPr>
        <w:t xml:space="preserve"> </w:t>
      </w:r>
      <w:r>
        <w:rPr>
          <w:rFonts w:ascii="Arial" w:eastAsia="Calibri" w:hAnsi="Arial" w:cs="Arial"/>
        </w:rPr>
        <w:t xml:space="preserve">J, </w:t>
      </w:r>
      <w:r w:rsidRPr="00850FE2">
        <w:rPr>
          <w:rFonts w:ascii="Arial" w:eastAsia="Calibri" w:hAnsi="Arial" w:cs="Arial"/>
        </w:rPr>
        <w:t xml:space="preserve">Wolf </w:t>
      </w:r>
      <w:r>
        <w:rPr>
          <w:rFonts w:ascii="Arial" w:eastAsia="Calibri" w:hAnsi="Arial" w:cs="Arial"/>
        </w:rPr>
        <w:t>PA</w:t>
      </w:r>
      <w:r w:rsidRPr="00850FE2">
        <w:rPr>
          <w:rFonts w:ascii="Arial" w:eastAsia="Calibri" w:hAnsi="Arial" w:cs="Arial"/>
        </w:rPr>
        <w:t xml:space="preserve"> </w:t>
      </w:r>
      <w:r>
        <w:rPr>
          <w:rFonts w:ascii="Arial" w:eastAsia="Calibri" w:hAnsi="Arial" w:cs="Arial"/>
        </w:rPr>
        <w:t>and Curb</w:t>
      </w:r>
      <w:r w:rsidRPr="00850FE2">
        <w:rPr>
          <w:rFonts w:ascii="Arial" w:eastAsia="Calibri" w:hAnsi="Arial" w:cs="Arial"/>
        </w:rPr>
        <w:t xml:space="preserve"> </w:t>
      </w:r>
      <w:r>
        <w:rPr>
          <w:rFonts w:ascii="Arial" w:eastAsia="Calibri" w:hAnsi="Arial" w:cs="Arial"/>
        </w:rPr>
        <w:t>JD.</w:t>
      </w:r>
      <w:r w:rsidRPr="00850FE2">
        <w:rPr>
          <w:rFonts w:ascii="Arial" w:eastAsia="Calibri" w:hAnsi="Arial" w:cs="Arial"/>
        </w:rPr>
        <w:t xml:space="preserve">"Risk of hospitalized stroke in men enrolled in the Honolulu Heart Program and the Framingham Study: A comparison of incidence and risk factor effects." </w:t>
      </w:r>
      <w:r w:rsidRPr="00B2164C">
        <w:rPr>
          <w:rFonts w:ascii="Arial" w:eastAsia="Calibri" w:hAnsi="Arial" w:cs="Arial"/>
          <w:b/>
          <w:i/>
        </w:rPr>
        <w:t>Stroke</w:t>
      </w:r>
      <w:r w:rsidRPr="00850FE2">
        <w:rPr>
          <w:rFonts w:ascii="Arial" w:eastAsia="Calibri" w:hAnsi="Arial" w:cs="Arial"/>
        </w:rPr>
        <w:t xml:space="preserve"> 2002: 33(1): 230-236.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lastRenderedPageBreak/>
        <w:t xml:space="preserve">Rosamond WD, </w:t>
      </w:r>
      <w:r w:rsidRPr="00850FE2">
        <w:rPr>
          <w:rFonts w:ascii="Arial" w:eastAsia="Calibri" w:hAnsi="Arial" w:cs="Arial"/>
        </w:rPr>
        <w:t>Folsom</w:t>
      </w:r>
      <w:r w:rsidRPr="00402868">
        <w:rPr>
          <w:rFonts w:ascii="Arial" w:eastAsia="Calibri" w:hAnsi="Arial" w:cs="Arial"/>
        </w:rPr>
        <w:t xml:space="preserve"> </w:t>
      </w:r>
      <w:r>
        <w:rPr>
          <w:rFonts w:ascii="Arial" w:eastAsia="Calibri" w:hAnsi="Arial" w:cs="Arial"/>
        </w:rPr>
        <w:t xml:space="preserve">AR, </w:t>
      </w:r>
      <w:r w:rsidRPr="00850FE2">
        <w:rPr>
          <w:rFonts w:ascii="Arial" w:eastAsia="Calibri" w:hAnsi="Arial" w:cs="Arial"/>
        </w:rPr>
        <w:t>Chambless</w:t>
      </w:r>
      <w:r w:rsidRPr="00402868">
        <w:rPr>
          <w:rFonts w:ascii="Arial" w:eastAsia="Calibri" w:hAnsi="Arial" w:cs="Arial"/>
        </w:rPr>
        <w:t xml:space="preserve"> </w:t>
      </w:r>
      <w:r>
        <w:rPr>
          <w:rFonts w:ascii="Arial" w:eastAsia="Calibri" w:hAnsi="Arial" w:cs="Arial"/>
        </w:rPr>
        <w:t xml:space="preserve">LE, </w:t>
      </w:r>
      <w:r w:rsidRPr="00850FE2">
        <w:rPr>
          <w:rFonts w:ascii="Arial" w:eastAsia="Calibri" w:hAnsi="Arial" w:cs="Arial"/>
        </w:rPr>
        <w:t>Wang</w:t>
      </w:r>
      <w:r w:rsidRPr="00402868">
        <w:rPr>
          <w:rFonts w:ascii="Arial" w:eastAsia="Calibri" w:hAnsi="Arial" w:cs="Arial"/>
        </w:rPr>
        <w:t xml:space="preserve"> </w:t>
      </w:r>
      <w:r>
        <w:rPr>
          <w:rFonts w:ascii="Arial" w:eastAsia="Calibri" w:hAnsi="Arial" w:cs="Arial"/>
        </w:rPr>
        <w:t xml:space="preserve">CH, </w:t>
      </w:r>
      <w:r w:rsidRPr="00850FE2">
        <w:rPr>
          <w:rFonts w:ascii="Arial" w:eastAsia="Calibri" w:hAnsi="Arial" w:cs="Arial"/>
        </w:rPr>
        <w:t>McGovern</w:t>
      </w:r>
      <w:r w:rsidRPr="00402868">
        <w:rPr>
          <w:rFonts w:ascii="Arial" w:eastAsia="Calibri" w:hAnsi="Arial" w:cs="Arial"/>
        </w:rPr>
        <w:t xml:space="preserve"> </w:t>
      </w:r>
      <w:r>
        <w:rPr>
          <w:rFonts w:ascii="Arial" w:eastAsia="Calibri" w:hAnsi="Arial" w:cs="Arial"/>
        </w:rPr>
        <w:t xml:space="preserve">PG, </w:t>
      </w:r>
      <w:r w:rsidRPr="00850FE2">
        <w:rPr>
          <w:rFonts w:ascii="Arial" w:eastAsia="Calibri" w:hAnsi="Arial" w:cs="Arial"/>
        </w:rPr>
        <w:t>Howard</w:t>
      </w:r>
      <w:r w:rsidRPr="00402868">
        <w:rPr>
          <w:rFonts w:ascii="Arial" w:eastAsia="Calibri" w:hAnsi="Arial" w:cs="Arial"/>
        </w:rPr>
        <w:t xml:space="preserve"> </w:t>
      </w:r>
      <w:r>
        <w:rPr>
          <w:rFonts w:ascii="Arial" w:eastAsia="Calibri" w:hAnsi="Arial" w:cs="Arial"/>
        </w:rPr>
        <w:t xml:space="preserve">G, </w:t>
      </w:r>
      <w:r w:rsidRPr="00850FE2">
        <w:rPr>
          <w:rFonts w:ascii="Arial" w:eastAsia="Calibri" w:hAnsi="Arial" w:cs="Arial"/>
        </w:rPr>
        <w:t xml:space="preserve">Copper </w:t>
      </w:r>
      <w:r>
        <w:rPr>
          <w:rFonts w:ascii="Arial" w:eastAsia="Calibri" w:hAnsi="Arial" w:cs="Arial"/>
        </w:rPr>
        <w:t>LS</w:t>
      </w:r>
      <w:r w:rsidRPr="00850FE2">
        <w:rPr>
          <w:rFonts w:ascii="Arial" w:eastAsia="Calibri" w:hAnsi="Arial" w:cs="Arial"/>
        </w:rPr>
        <w:t xml:space="preserve"> </w:t>
      </w:r>
      <w:r>
        <w:rPr>
          <w:rFonts w:ascii="Arial" w:eastAsia="Calibri" w:hAnsi="Arial" w:cs="Arial"/>
        </w:rPr>
        <w:t>and Shahar</w:t>
      </w:r>
      <w:r w:rsidRPr="00850FE2">
        <w:rPr>
          <w:rFonts w:ascii="Arial" w:eastAsia="Calibri" w:hAnsi="Arial" w:cs="Arial"/>
        </w:rPr>
        <w:t xml:space="preserve"> </w:t>
      </w:r>
      <w:r>
        <w:rPr>
          <w:rFonts w:ascii="Arial" w:eastAsia="Calibri" w:hAnsi="Arial" w:cs="Arial"/>
        </w:rPr>
        <w:t>E.</w:t>
      </w:r>
      <w:r w:rsidRPr="00850FE2">
        <w:rPr>
          <w:rFonts w:ascii="Arial" w:eastAsia="Calibri" w:hAnsi="Arial" w:cs="Arial"/>
        </w:rPr>
        <w:t xml:space="preserve">"Stroke incidence and survival among middle-aged adults: 9-year follow-up of the Atherosclerosis Risk in Communities (ARIC) cohort." </w:t>
      </w:r>
      <w:r w:rsidRPr="00B2164C">
        <w:rPr>
          <w:rFonts w:ascii="Arial" w:eastAsia="Calibri" w:hAnsi="Arial" w:cs="Arial"/>
          <w:b/>
          <w:i/>
        </w:rPr>
        <w:t xml:space="preserve">Stroke </w:t>
      </w:r>
      <w:r w:rsidRPr="00850FE2">
        <w:rPr>
          <w:rFonts w:ascii="Arial" w:eastAsia="Calibri" w:hAnsi="Arial" w:cs="Arial"/>
        </w:rPr>
        <w:t>1999: 30(4): 736-743.</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Rosset A, </w:t>
      </w:r>
      <w:r w:rsidRPr="00850FE2">
        <w:rPr>
          <w:rFonts w:ascii="Arial" w:eastAsia="Calibri" w:hAnsi="Arial" w:cs="Arial"/>
        </w:rPr>
        <w:t xml:space="preserve">Spadola </w:t>
      </w:r>
      <w:r>
        <w:rPr>
          <w:rFonts w:ascii="Arial" w:eastAsia="Calibri" w:hAnsi="Arial" w:cs="Arial"/>
        </w:rPr>
        <w:t>L</w:t>
      </w:r>
      <w:r w:rsidRPr="00850FE2">
        <w:rPr>
          <w:rFonts w:ascii="Arial" w:eastAsia="Calibri" w:hAnsi="Arial" w:cs="Arial"/>
        </w:rPr>
        <w:t xml:space="preserve"> and </w:t>
      </w:r>
      <w:r>
        <w:rPr>
          <w:rFonts w:ascii="Arial" w:eastAsia="Calibri" w:hAnsi="Arial" w:cs="Arial"/>
        </w:rPr>
        <w:t xml:space="preserve">Ratib </w:t>
      </w:r>
      <w:r w:rsidRPr="00850FE2">
        <w:rPr>
          <w:rFonts w:ascii="Arial" w:eastAsia="Calibri" w:hAnsi="Arial" w:cs="Arial"/>
        </w:rPr>
        <w:t xml:space="preserve">O. "OsiriX: An Open-Source Software for Navigating in Multidimensional DICOM Images." </w:t>
      </w:r>
      <w:r w:rsidRPr="00B2164C">
        <w:rPr>
          <w:rFonts w:ascii="Arial" w:eastAsia="Calibri" w:hAnsi="Arial" w:cs="Arial"/>
          <w:b/>
          <w:i/>
        </w:rPr>
        <w:t>Journal of Digital Imaging</w:t>
      </w:r>
      <w:r w:rsidRPr="00850FE2">
        <w:rPr>
          <w:rFonts w:ascii="Arial" w:eastAsia="Calibri" w:hAnsi="Arial" w:cs="Arial"/>
        </w:rPr>
        <w:t xml:space="preserve"> 2004: 17(3): 205-216.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Rovira A, </w:t>
      </w:r>
      <w:r w:rsidRPr="00850FE2">
        <w:rPr>
          <w:rFonts w:ascii="Arial" w:eastAsia="Calibri" w:hAnsi="Arial" w:cs="Arial"/>
        </w:rPr>
        <w:t>Grive</w:t>
      </w:r>
      <w:r w:rsidRPr="00402868">
        <w:rPr>
          <w:rFonts w:ascii="Arial" w:eastAsia="Calibri" w:hAnsi="Arial" w:cs="Arial"/>
        </w:rPr>
        <w:t xml:space="preserve"> </w:t>
      </w:r>
      <w:r>
        <w:rPr>
          <w:rFonts w:ascii="Arial" w:eastAsia="Calibri" w:hAnsi="Arial" w:cs="Arial"/>
        </w:rPr>
        <w:t xml:space="preserve">E, </w:t>
      </w:r>
      <w:r w:rsidRPr="00850FE2">
        <w:rPr>
          <w:rFonts w:ascii="Arial" w:eastAsia="Calibri" w:hAnsi="Arial" w:cs="Arial"/>
        </w:rPr>
        <w:t xml:space="preserve">Rovira </w:t>
      </w:r>
      <w:r>
        <w:rPr>
          <w:rFonts w:ascii="Arial" w:eastAsia="Calibri" w:hAnsi="Arial" w:cs="Arial"/>
        </w:rPr>
        <w:t>A</w:t>
      </w:r>
      <w:r w:rsidRPr="00850FE2">
        <w:rPr>
          <w:rFonts w:ascii="Arial" w:eastAsia="Calibri" w:hAnsi="Arial" w:cs="Arial"/>
        </w:rPr>
        <w:t xml:space="preserve"> and </w:t>
      </w:r>
      <w:r>
        <w:rPr>
          <w:rFonts w:ascii="Arial" w:eastAsia="Calibri" w:hAnsi="Arial" w:cs="Arial"/>
        </w:rPr>
        <w:t>Alvarez-Sabin</w:t>
      </w:r>
      <w:r w:rsidRPr="00850FE2">
        <w:rPr>
          <w:rFonts w:ascii="Arial" w:eastAsia="Calibri" w:hAnsi="Arial" w:cs="Arial"/>
        </w:rPr>
        <w:t xml:space="preserve"> J."Distribution territories and causative mechanisms of ischemic stroke." </w:t>
      </w:r>
      <w:r w:rsidRPr="00B2164C">
        <w:rPr>
          <w:rFonts w:ascii="Arial" w:eastAsia="Calibri" w:hAnsi="Arial" w:cs="Arial"/>
          <w:b/>
          <w:i/>
        </w:rPr>
        <w:t>Eur Radiol</w:t>
      </w:r>
      <w:r w:rsidRPr="00850FE2">
        <w:rPr>
          <w:rFonts w:ascii="Arial" w:eastAsia="Calibri" w:hAnsi="Arial" w:cs="Arial"/>
        </w:rPr>
        <w:t xml:space="preserve"> 2005: 15(3): 416-426.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Russell SJ</w:t>
      </w:r>
      <w:r w:rsidRPr="00850FE2">
        <w:rPr>
          <w:rFonts w:ascii="Arial" w:eastAsia="Calibri" w:hAnsi="Arial" w:cs="Arial"/>
        </w:rPr>
        <w:t xml:space="preserve"> and </w:t>
      </w:r>
      <w:r>
        <w:rPr>
          <w:rFonts w:ascii="Arial" w:eastAsia="Calibri" w:hAnsi="Arial" w:cs="Arial"/>
        </w:rPr>
        <w:t xml:space="preserve">Norvig </w:t>
      </w:r>
      <w:r w:rsidRPr="00850FE2">
        <w:rPr>
          <w:rFonts w:ascii="Arial" w:eastAsia="Calibri" w:hAnsi="Arial" w:cs="Arial"/>
        </w:rPr>
        <w:t>P.</w:t>
      </w:r>
      <w:r>
        <w:rPr>
          <w:rFonts w:ascii="Arial" w:eastAsia="Calibri" w:hAnsi="Arial" w:cs="Arial"/>
        </w:rPr>
        <w:t xml:space="preserve"> </w:t>
      </w:r>
      <w:r w:rsidRPr="00850FE2">
        <w:rPr>
          <w:rFonts w:ascii="Arial" w:eastAsia="Calibri" w:hAnsi="Arial" w:cs="Arial"/>
        </w:rPr>
        <w:t xml:space="preserve">Artificial intelligence: a modern approach, </w:t>
      </w:r>
      <w:r w:rsidRPr="007C76BD">
        <w:rPr>
          <w:rFonts w:ascii="Arial" w:eastAsia="Calibri" w:hAnsi="Arial" w:cs="Arial"/>
          <w:b/>
          <w:i/>
        </w:rPr>
        <w:t>Prentice-Hall, Inc</w:t>
      </w:r>
      <w:r w:rsidRPr="00850FE2">
        <w:rPr>
          <w:rFonts w:ascii="Arial" w:eastAsia="Calibri" w:hAnsi="Arial" w:cs="Arial"/>
        </w:rPr>
        <w:t>. 1995.</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Sá de Camargo EC and Koroshetz</w:t>
      </w:r>
      <w:r w:rsidRPr="00850FE2">
        <w:rPr>
          <w:rFonts w:ascii="Arial" w:eastAsia="Calibri" w:hAnsi="Arial" w:cs="Arial"/>
        </w:rPr>
        <w:t xml:space="preserve"> </w:t>
      </w:r>
      <w:r>
        <w:rPr>
          <w:rFonts w:ascii="Arial" w:eastAsia="Calibri" w:hAnsi="Arial" w:cs="Arial"/>
        </w:rPr>
        <w:t>W</w:t>
      </w:r>
      <w:r w:rsidRPr="00850FE2">
        <w:rPr>
          <w:rFonts w:ascii="Arial" w:eastAsia="Calibri" w:hAnsi="Arial" w:cs="Arial"/>
        </w:rPr>
        <w:t xml:space="preserve">J."Neuroimaging of Ischemia and Infarction." </w:t>
      </w:r>
      <w:r w:rsidRPr="00B2164C">
        <w:rPr>
          <w:rFonts w:ascii="Arial" w:eastAsia="Calibri" w:hAnsi="Arial" w:cs="Arial"/>
          <w:b/>
          <w:i/>
        </w:rPr>
        <w:t xml:space="preserve">NeuroRx </w:t>
      </w:r>
      <w:r w:rsidRPr="00850FE2">
        <w:rPr>
          <w:rFonts w:ascii="Arial" w:eastAsia="Calibri" w:hAnsi="Arial" w:cs="Arial"/>
        </w:rPr>
        <w:t>2005: 2(2): 265-276.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Satman I</w:t>
      </w:r>
      <w:r w:rsidRPr="00850FE2">
        <w:rPr>
          <w:rFonts w:ascii="Arial" w:eastAsia="Calibri" w:hAnsi="Arial" w:cs="Arial"/>
        </w:rPr>
        <w:t>, Yilmaz</w:t>
      </w:r>
      <w:r w:rsidRPr="00402868">
        <w:rPr>
          <w:rFonts w:ascii="Arial" w:eastAsia="Calibri" w:hAnsi="Arial" w:cs="Arial"/>
        </w:rPr>
        <w:t xml:space="preserve"> </w:t>
      </w:r>
      <w:r>
        <w:rPr>
          <w:rFonts w:ascii="Arial" w:eastAsia="Calibri" w:hAnsi="Arial" w:cs="Arial"/>
        </w:rPr>
        <w:t xml:space="preserve">T, </w:t>
      </w:r>
      <w:r w:rsidRPr="00850FE2">
        <w:rPr>
          <w:rFonts w:ascii="Arial" w:eastAsia="Calibri" w:hAnsi="Arial" w:cs="Arial"/>
        </w:rPr>
        <w:t>Sengul</w:t>
      </w:r>
      <w:r w:rsidRPr="00402868">
        <w:rPr>
          <w:rFonts w:ascii="Arial" w:eastAsia="Calibri" w:hAnsi="Arial" w:cs="Arial"/>
        </w:rPr>
        <w:t xml:space="preserve"> </w:t>
      </w:r>
      <w:r>
        <w:rPr>
          <w:rFonts w:ascii="Arial" w:eastAsia="Calibri" w:hAnsi="Arial" w:cs="Arial"/>
        </w:rPr>
        <w:t xml:space="preserve">A, </w:t>
      </w:r>
      <w:r w:rsidRPr="00850FE2">
        <w:rPr>
          <w:rFonts w:ascii="Arial" w:eastAsia="Calibri" w:hAnsi="Arial" w:cs="Arial"/>
        </w:rPr>
        <w:t>Salman</w:t>
      </w:r>
      <w:r w:rsidRPr="00402868">
        <w:rPr>
          <w:rFonts w:ascii="Arial" w:eastAsia="Calibri" w:hAnsi="Arial" w:cs="Arial"/>
        </w:rPr>
        <w:t xml:space="preserve"> </w:t>
      </w:r>
      <w:r>
        <w:rPr>
          <w:rFonts w:ascii="Arial" w:eastAsia="Calibri" w:hAnsi="Arial" w:cs="Arial"/>
        </w:rPr>
        <w:t xml:space="preserve">S, </w:t>
      </w:r>
      <w:r w:rsidRPr="00850FE2">
        <w:rPr>
          <w:rFonts w:ascii="Arial" w:eastAsia="Calibri" w:hAnsi="Arial" w:cs="Arial"/>
        </w:rPr>
        <w:t>Salman</w:t>
      </w:r>
      <w:r w:rsidRPr="00402868">
        <w:rPr>
          <w:rFonts w:ascii="Arial" w:eastAsia="Calibri" w:hAnsi="Arial" w:cs="Arial"/>
        </w:rPr>
        <w:t xml:space="preserve"> </w:t>
      </w:r>
      <w:r>
        <w:rPr>
          <w:rFonts w:ascii="Arial" w:eastAsia="Calibri" w:hAnsi="Arial" w:cs="Arial"/>
        </w:rPr>
        <w:t xml:space="preserve">F, </w:t>
      </w:r>
      <w:r w:rsidRPr="00850FE2">
        <w:rPr>
          <w:rFonts w:ascii="Arial" w:eastAsia="Calibri" w:hAnsi="Arial" w:cs="Arial"/>
        </w:rPr>
        <w:t>Uygur</w:t>
      </w:r>
      <w:r w:rsidRPr="00402868">
        <w:rPr>
          <w:rFonts w:ascii="Arial" w:eastAsia="Calibri" w:hAnsi="Arial" w:cs="Arial"/>
        </w:rPr>
        <w:t xml:space="preserve"> </w:t>
      </w:r>
      <w:r>
        <w:rPr>
          <w:rFonts w:ascii="Arial" w:eastAsia="Calibri" w:hAnsi="Arial" w:cs="Arial"/>
        </w:rPr>
        <w:t xml:space="preserve">S, </w:t>
      </w:r>
      <w:r w:rsidRPr="00850FE2">
        <w:rPr>
          <w:rFonts w:ascii="Arial" w:eastAsia="Calibri" w:hAnsi="Arial" w:cs="Arial"/>
        </w:rPr>
        <w:t>Bastar</w:t>
      </w:r>
      <w:r w:rsidRPr="00402868">
        <w:rPr>
          <w:rFonts w:ascii="Arial" w:eastAsia="Calibri" w:hAnsi="Arial" w:cs="Arial"/>
        </w:rPr>
        <w:t xml:space="preserve"> </w:t>
      </w:r>
      <w:r>
        <w:rPr>
          <w:rFonts w:ascii="Arial" w:eastAsia="Calibri" w:hAnsi="Arial" w:cs="Arial"/>
        </w:rPr>
        <w:t xml:space="preserve">I, </w:t>
      </w:r>
      <w:r w:rsidRPr="00850FE2">
        <w:rPr>
          <w:rFonts w:ascii="Arial" w:eastAsia="Calibri" w:hAnsi="Arial" w:cs="Arial"/>
        </w:rPr>
        <w:t>Tutuncu</w:t>
      </w:r>
      <w:r>
        <w:rPr>
          <w:rFonts w:ascii="Arial" w:eastAsia="Calibri" w:hAnsi="Arial" w:cs="Arial"/>
        </w:rPr>
        <w:t xml:space="preserve"> Y</w:t>
      </w:r>
      <w:r w:rsidRPr="00850FE2">
        <w:rPr>
          <w:rFonts w:ascii="Arial" w:eastAsia="Calibri" w:hAnsi="Arial" w:cs="Arial"/>
        </w:rPr>
        <w:t>, Sargin</w:t>
      </w:r>
      <w:r w:rsidRPr="00402868">
        <w:rPr>
          <w:rFonts w:ascii="Arial" w:eastAsia="Calibri" w:hAnsi="Arial" w:cs="Arial"/>
        </w:rPr>
        <w:t xml:space="preserve"> </w:t>
      </w:r>
      <w:r>
        <w:rPr>
          <w:rFonts w:ascii="Arial" w:eastAsia="Calibri" w:hAnsi="Arial" w:cs="Arial"/>
        </w:rPr>
        <w:t>M</w:t>
      </w:r>
      <w:r w:rsidRPr="00850FE2">
        <w:rPr>
          <w:rFonts w:ascii="Arial" w:eastAsia="Calibri" w:hAnsi="Arial" w:cs="Arial"/>
        </w:rPr>
        <w:t>, Dinccag</w:t>
      </w:r>
      <w:r w:rsidRPr="00402868">
        <w:rPr>
          <w:rFonts w:ascii="Arial" w:eastAsia="Calibri" w:hAnsi="Arial" w:cs="Arial"/>
        </w:rPr>
        <w:t xml:space="preserve"> </w:t>
      </w:r>
      <w:r>
        <w:rPr>
          <w:rFonts w:ascii="Arial" w:eastAsia="Calibri" w:hAnsi="Arial" w:cs="Arial"/>
        </w:rPr>
        <w:t>N</w:t>
      </w:r>
      <w:r w:rsidRPr="00850FE2">
        <w:rPr>
          <w:rFonts w:ascii="Arial" w:eastAsia="Calibri" w:hAnsi="Arial" w:cs="Arial"/>
        </w:rPr>
        <w:t>, Karsidag</w:t>
      </w:r>
      <w:r w:rsidRPr="00402868">
        <w:rPr>
          <w:rFonts w:ascii="Arial" w:eastAsia="Calibri" w:hAnsi="Arial" w:cs="Arial"/>
        </w:rPr>
        <w:t xml:space="preserve"> </w:t>
      </w:r>
      <w:r>
        <w:rPr>
          <w:rFonts w:ascii="Arial" w:eastAsia="Calibri" w:hAnsi="Arial" w:cs="Arial"/>
        </w:rPr>
        <w:t>K</w:t>
      </w:r>
      <w:r w:rsidRPr="00850FE2">
        <w:rPr>
          <w:rFonts w:ascii="Arial" w:eastAsia="Calibri" w:hAnsi="Arial" w:cs="Arial"/>
        </w:rPr>
        <w:t>, Kalaca</w:t>
      </w:r>
      <w:r w:rsidRPr="00402868">
        <w:rPr>
          <w:rFonts w:ascii="Arial" w:eastAsia="Calibri" w:hAnsi="Arial" w:cs="Arial"/>
        </w:rPr>
        <w:t xml:space="preserve"> </w:t>
      </w:r>
      <w:r>
        <w:rPr>
          <w:rFonts w:ascii="Arial" w:eastAsia="Calibri" w:hAnsi="Arial" w:cs="Arial"/>
        </w:rPr>
        <w:t>S</w:t>
      </w:r>
      <w:r w:rsidRPr="00850FE2">
        <w:rPr>
          <w:rFonts w:ascii="Arial" w:eastAsia="Calibri" w:hAnsi="Arial" w:cs="Arial"/>
        </w:rPr>
        <w:t xml:space="preserve">, Ozcan </w:t>
      </w:r>
      <w:r>
        <w:rPr>
          <w:rFonts w:ascii="Arial" w:eastAsia="Calibri" w:hAnsi="Arial" w:cs="Arial"/>
        </w:rPr>
        <w:t xml:space="preserve">C </w:t>
      </w:r>
      <w:r w:rsidRPr="00850FE2">
        <w:rPr>
          <w:rFonts w:ascii="Arial" w:eastAsia="Calibri" w:hAnsi="Arial" w:cs="Arial"/>
        </w:rPr>
        <w:t xml:space="preserve">and King H."Population-based study of diabetes and risk characteristics in Turkey: results of the turkish diabetes epidemiology study (TURDEP)." </w:t>
      </w:r>
      <w:r w:rsidRPr="00B2164C">
        <w:rPr>
          <w:rFonts w:ascii="Arial" w:eastAsia="Calibri" w:hAnsi="Arial" w:cs="Arial"/>
          <w:b/>
          <w:i/>
        </w:rPr>
        <w:t>Diabetes Care</w:t>
      </w:r>
      <w:r w:rsidRPr="00850FE2">
        <w:rPr>
          <w:rFonts w:ascii="Arial" w:eastAsia="Calibri" w:hAnsi="Arial" w:cs="Arial"/>
        </w:rPr>
        <w:t xml:space="preserve"> 2002: 25(9): 1551-1556.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Selman WR</w:t>
      </w:r>
      <w:r w:rsidRPr="00850FE2">
        <w:rPr>
          <w:rFonts w:ascii="Arial" w:eastAsia="Calibri" w:hAnsi="Arial" w:cs="Arial"/>
        </w:rPr>
        <w:t xml:space="preserve">. Intracranial Aneurysms and Subarachnoid Hemorrhage. In: Neurology in Clinical Practice (eds: Bradley WG, Daroff RB, Ferichelm GM, Mersden CG). </w:t>
      </w:r>
      <w:r w:rsidRPr="007C76BD">
        <w:rPr>
          <w:rFonts w:ascii="Arial" w:eastAsia="Calibri" w:hAnsi="Arial" w:cs="Arial"/>
          <w:b/>
          <w:i/>
        </w:rPr>
        <w:t>Butterworth</w:t>
      </w:r>
      <w:r w:rsidRPr="00850FE2">
        <w:rPr>
          <w:rFonts w:ascii="Arial" w:eastAsia="Calibri" w:hAnsi="Arial" w:cs="Arial"/>
        </w:rPr>
        <w:t>. Boston, 2002.</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Sen S and Oppenheimer SM.</w:t>
      </w:r>
      <w:r w:rsidRPr="00850FE2">
        <w:rPr>
          <w:rFonts w:ascii="Arial" w:eastAsia="Calibri" w:hAnsi="Arial" w:cs="Arial"/>
        </w:rPr>
        <w:t xml:space="preserve">"Cardiac disorders and stroke." </w:t>
      </w:r>
      <w:r w:rsidRPr="00B2164C">
        <w:rPr>
          <w:rFonts w:ascii="Arial" w:eastAsia="Calibri" w:hAnsi="Arial" w:cs="Arial"/>
          <w:b/>
          <w:i/>
        </w:rPr>
        <w:t>Curr Opin Neurol</w:t>
      </w:r>
      <w:r w:rsidRPr="00850FE2">
        <w:rPr>
          <w:rFonts w:ascii="Arial" w:eastAsia="Calibri" w:hAnsi="Arial" w:cs="Arial"/>
        </w:rPr>
        <w:t xml:space="preserve"> 1998: 11(1): 51-56.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Shinozaki K</w:t>
      </w:r>
      <w:r w:rsidRPr="00850FE2">
        <w:rPr>
          <w:rFonts w:ascii="Arial" w:eastAsia="Calibri" w:hAnsi="Arial" w:cs="Arial"/>
        </w:rPr>
        <w:t>, Naritomi</w:t>
      </w:r>
      <w:r w:rsidRPr="00402868">
        <w:rPr>
          <w:rFonts w:ascii="Arial" w:eastAsia="Calibri" w:hAnsi="Arial" w:cs="Arial"/>
        </w:rPr>
        <w:t xml:space="preserve"> </w:t>
      </w:r>
      <w:r>
        <w:rPr>
          <w:rFonts w:ascii="Arial" w:eastAsia="Calibri" w:hAnsi="Arial" w:cs="Arial"/>
        </w:rPr>
        <w:t>H</w:t>
      </w:r>
      <w:r w:rsidRPr="00850FE2">
        <w:rPr>
          <w:rFonts w:ascii="Arial" w:eastAsia="Calibri" w:hAnsi="Arial" w:cs="Arial"/>
        </w:rPr>
        <w:t>, Shimizu</w:t>
      </w:r>
      <w:r w:rsidRPr="00402868">
        <w:rPr>
          <w:rFonts w:ascii="Arial" w:eastAsia="Calibri" w:hAnsi="Arial" w:cs="Arial"/>
        </w:rPr>
        <w:t xml:space="preserve"> </w:t>
      </w:r>
      <w:r>
        <w:rPr>
          <w:rFonts w:ascii="Arial" w:eastAsia="Calibri" w:hAnsi="Arial" w:cs="Arial"/>
        </w:rPr>
        <w:t>T</w:t>
      </w:r>
      <w:r w:rsidRPr="00850FE2">
        <w:rPr>
          <w:rFonts w:ascii="Arial" w:eastAsia="Calibri" w:hAnsi="Arial" w:cs="Arial"/>
        </w:rPr>
        <w:t>, Suzuki</w:t>
      </w:r>
      <w:r w:rsidRPr="00402868">
        <w:rPr>
          <w:rFonts w:ascii="Arial" w:eastAsia="Calibri" w:hAnsi="Arial" w:cs="Arial"/>
        </w:rPr>
        <w:t xml:space="preserve"> </w:t>
      </w:r>
      <w:r>
        <w:rPr>
          <w:rFonts w:ascii="Arial" w:eastAsia="Calibri" w:hAnsi="Arial" w:cs="Arial"/>
        </w:rPr>
        <w:t>M</w:t>
      </w:r>
      <w:r w:rsidRPr="00850FE2">
        <w:rPr>
          <w:rFonts w:ascii="Arial" w:eastAsia="Calibri" w:hAnsi="Arial" w:cs="Arial"/>
        </w:rPr>
        <w:t>, Ikebuchi</w:t>
      </w:r>
      <w:r w:rsidRPr="00402868">
        <w:rPr>
          <w:rFonts w:ascii="Arial" w:eastAsia="Calibri" w:hAnsi="Arial" w:cs="Arial"/>
        </w:rPr>
        <w:t xml:space="preserve"> </w:t>
      </w:r>
      <w:r>
        <w:rPr>
          <w:rFonts w:ascii="Arial" w:eastAsia="Calibri" w:hAnsi="Arial" w:cs="Arial"/>
        </w:rPr>
        <w:t>M</w:t>
      </w:r>
      <w:r w:rsidRPr="00850FE2">
        <w:rPr>
          <w:rFonts w:ascii="Arial" w:eastAsia="Calibri" w:hAnsi="Arial" w:cs="Arial"/>
        </w:rPr>
        <w:t xml:space="preserve">, Sawada </w:t>
      </w:r>
      <w:r>
        <w:rPr>
          <w:rFonts w:ascii="Arial" w:eastAsia="Calibri" w:hAnsi="Arial" w:cs="Arial"/>
        </w:rPr>
        <w:t xml:space="preserve">T </w:t>
      </w:r>
      <w:r w:rsidRPr="00850FE2">
        <w:rPr>
          <w:rFonts w:ascii="Arial" w:eastAsia="Calibri" w:hAnsi="Arial" w:cs="Arial"/>
        </w:rPr>
        <w:t xml:space="preserve">and </w:t>
      </w:r>
      <w:r>
        <w:rPr>
          <w:rFonts w:ascii="Arial" w:eastAsia="Calibri" w:hAnsi="Arial" w:cs="Arial"/>
        </w:rPr>
        <w:t>Harano</w:t>
      </w:r>
      <w:r w:rsidRPr="00850FE2">
        <w:rPr>
          <w:rFonts w:ascii="Arial" w:eastAsia="Calibri" w:hAnsi="Arial" w:cs="Arial"/>
        </w:rPr>
        <w:t xml:space="preserve"> Y."Role of insulin resistance associated with compensatory hyperinsulinemia in ischemic stroke." </w:t>
      </w:r>
      <w:r w:rsidRPr="00B2164C">
        <w:rPr>
          <w:rFonts w:ascii="Arial" w:eastAsia="Calibri" w:hAnsi="Arial" w:cs="Arial"/>
          <w:b/>
          <w:i/>
        </w:rPr>
        <w:t>Stroke</w:t>
      </w:r>
      <w:r w:rsidRPr="00850FE2">
        <w:rPr>
          <w:rFonts w:ascii="Arial" w:eastAsia="Calibri" w:hAnsi="Arial" w:cs="Arial"/>
        </w:rPr>
        <w:t xml:space="preserve"> 1996:  27(1): 37-43.</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Shinton</w:t>
      </w:r>
      <w:r w:rsidRPr="00850FE2">
        <w:rPr>
          <w:rFonts w:ascii="Arial" w:eastAsia="Calibri" w:hAnsi="Arial" w:cs="Arial"/>
        </w:rPr>
        <w:t xml:space="preserve"> R. and </w:t>
      </w:r>
      <w:r>
        <w:rPr>
          <w:rFonts w:ascii="Arial" w:eastAsia="Calibri" w:hAnsi="Arial" w:cs="Arial"/>
        </w:rPr>
        <w:t>Beevers</w:t>
      </w:r>
      <w:r w:rsidRPr="00850FE2">
        <w:rPr>
          <w:rFonts w:ascii="Arial" w:eastAsia="Calibri" w:hAnsi="Arial" w:cs="Arial"/>
        </w:rPr>
        <w:t xml:space="preserve"> G."Meta-analysis of relation between cigarette smoking and stroke." </w:t>
      </w:r>
      <w:r w:rsidRPr="00B2164C">
        <w:rPr>
          <w:rFonts w:ascii="Arial" w:eastAsia="Calibri" w:hAnsi="Arial" w:cs="Arial"/>
          <w:b/>
          <w:i/>
        </w:rPr>
        <w:t xml:space="preserve">Bmj </w:t>
      </w:r>
      <w:r w:rsidRPr="00850FE2">
        <w:rPr>
          <w:rFonts w:ascii="Arial" w:eastAsia="Calibri" w:hAnsi="Arial" w:cs="Arial"/>
        </w:rPr>
        <w:t>1989: 298(6676): 789-794.</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Stampfer MJ, </w:t>
      </w:r>
      <w:r w:rsidRPr="00850FE2">
        <w:rPr>
          <w:rFonts w:ascii="Arial" w:eastAsia="Calibri" w:hAnsi="Arial" w:cs="Arial"/>
        </w:rPr>
        <w:t>Malinow</w:t>
      </w:r>
      <w:r w:rsidRPr="00402868">
        <w:rPr>
          <w:rFonts w:ascii="Arial" w:eastAsia="Calibri" w:hAnsi="Arial" w:cs="Arial"/>
        </w:rPr>
        <w:t xml:space="preserve"> </w:t>
      </w:r>
      <w:r>
        <w:rPr>
          <w:rFonts w:ascii="Arial" w:eastAsia="Calibri" w:hAnsi="Arial" w:cs="Arial"/>
        </w:rPr>
        <w:t xml:space="preserve">MR, </w:t>
      </w:r>
      <w:r w:rsidRPr="00850FE2">
        <w:rPr>
          <w:rFonts w:ascii="Arial" w:eastAsia="Calibri" w:hAnsi="Arial" w:cs="Arial"/>
        </w:rPr>
        <w:t>Willett</w:t>
      </w:r>
      <w:r w:rsidRPr="00402868">
        <w:rPr>
          <w:rFonts w:ascii="Arial" w:eastAsia="Calibri" w:hAnsi="Arial" w:cs="Arial"/>
        </w:rPr>
        <w:t xml:space="preserve"> </w:t>
      </w:r>
      <w:r>
        <w:rPr>
          <w:rFonts w:ascii="Arial" w:eastAsia="Calibri" w:hAnsi="Arial" w:cs="Arial"/>
        </w:rPr>
        <w:t xml:space="preserve">WC, </w:t>
      </w:r>
      <w:r w:rsidRPr="00850FE2">
        <w:rPr>
          <w:rFonts w:ascii="Arial" w:eastAsia="Calibri" w:hAnsi="Arial" w:cs="Arial"/>
        </w:rPr>
        <w:t>Newcomer</w:t>
      </w:r>
      <w:r w:rsidRPr="00402868">
        <w:rPr>
          <w:rFonts w:ascii="Arial" w:eastAsia="Calibri" w:hAnsi="Arial" w:cs="Arial"/>
        </w:rPr>
        <w:t xml:space="preserve"> </w:t>
      </w:r>
      <w:r>
        <w:rPr>
          <w:rFonts w:ascii="Arial" w:eastAsia="Calibri" w:hAnsi="Arial" w:cs="Arial"/>
        </w:rPr>
        <w:t xml:space="preserve">LM, </w:t>
      </w:r>
      <w:r w:rsidRPr="00850FE2">
        <w:rPr>
          <w:rFonts w:ascii="Arial" w:eastAsia="Calibri" w:hAnsi="Arial" w:cs="Arial"/>
        </w:rPr>
        <w:t>Upson</w:t>
      </w:r>
      <w:r w:rsidRPr="00402868">
        <w:rPr>
          <w:rFonts w:ascii="Arial" w:eastAsia="Calibri" w:hAnsi="Arial" w:cs="Arial"/>
        </w:rPr>
        <w:t xml:space="preserve"> </w:t>
      </w:r>
      <w:r>
        <w:rPr>
          <w:rFonts w:ascii="Arial" w:eastAsia="Calibri" w:hAnsi="Arial" w:cs="Arial"/>
        </w:rPr>
        <w:t xml:space="preserve">B, </w:t>
      </w:r>
      <w:r w:rsidRPr="00850FE2">
        <w:rPr>
          <w:rFonts w:ascii="Arial" w:eastAsia="Calibri" w:hAnsi="Arial" w:cs="Arial"/>
        </w:rPr>
        <w:t>Ullmann</w:t>
      </w:r>
      <w:r w:rsidRPr="00402868">
        <w:rPr>
          <w:rFonts w:ascii="Arial" w:eastAsia="Calibri" w:hAnsi="Arial" w:cs="Arial"/>
        </w:rPr>
        <w:t xml:space="preserve"> </w:t>
      </w:r>
      <w:r>
        <w:rPr>
          <w:rFonts w:ascii="Arial" w:eastAsia="Calibri" w:hAnsi="Arial" w:cs="Arial"/>
        </w:rPr>
        <w:t xml:space="preserve">D, </w:t>
      </w:r>
      <w:r w:rsidRPr="00850FE2">
        <w:rPr>
          <w:rFonts w:ascii="Arial" w:eastAsia="Calibri" w:hAnsi="Arial" w:cs="Arial"/>
        </w:rPr>
        <w:t xml:space="preserve">Tishler </w:t>
      </w:r>
      <w:r>
        <w:rPr>
          <w:rFonts w:ascii="Arial" w:eastAsia="Calibri" w:hAnsi="Arial" w:cs="Arial"/>
        </w:rPr>
        <w:t>PV</w:t>
      </w:r>
      <w:r w:rsidRPr="00850FE2">
        <w:rPr>
          <w:rFonts w:ascii="Arial" w:eastAsia="Calibri" w:hAnsi="Arial" w:cs="Arial"/>
        </w:rPr>
        <w:t xml:space="preserve"> </w:t>
      </w:r>
      <w:r>
        <w:rPr>
          <w:rFonts w:ascii="Arial" w:eastAsia="Calibri" w:hAnsi="Arial" w:cs="Arial"/>
        </w:rPr>
        <w:t xml:space="preserve">and </w:t>
      </w:r>
      <w:r w:rsidRPr="00850FE2">
        <w:rPr>
          <w:rFonts w:ascii="Arial" w:eastAsia="Calibri" w:hAnsi="Arial" w:cs="Arial"/>
        </w:rPr>
        <w:t xml:space="preserve">Hennekens </w:t>
      </w:r>
      <w:r>
        <w:rPr>
          <w:rFonts w:ascii="Arial" w:eastAsia="Calibri" w:hAnsi="Arial" w:cs="Arial"/>
        </w:rPr>
        <w:t>C</w:t>
      </w:r>
      <w:r w:rsidRPr="00850FE2">
        <w:rPr>
          <w:rFonts w:ascii="Arial" w:eastAsia="Calibri" w:hAnsi="Arial" w:cs="Arial"/>
        </w:rPr>
        <w:t xml:space="preserve">H."A prospective study of plasma homocyst(e)ine and risk of myocardial infarction in US physicians." </w:t>
      </w:r>
      <w:r w:rsidRPr="00B2164C">
        <w:rPr>
          <w:rFonts w:ascii="Arial" w:eastAsia="Calibri" w:hAnsi="Arial" w:cs="Arial"/>
          <w:b/>
          <w:i/>
        </w:rPr>
        <w:t>Jama</w:t>
      </w:r>
      <w:r w:rsidRPr="00850FE2">
        <w:rPr>
          <w:rFonts w:ascii="Arial" w:eastAsia="Calibri" w:hAnsi="Arial" w:cs="Arial"/>
        </w:rPr>
        <w:t xml:space="preserve"> 1992: 268(7): 877-881.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Standring</w:t>
      </w:r>
      <w:r w:rsidRPr="00850FE2">
        <w:rPr>
          <w:rFonts w:ascii="Arial" w:eastAsia="Calibri" w:hAnsi="Arial" w:cs="Arial"/>
        </w:rPr>
        <w:t xml:space="preserve"> S. Gray's anatomy: the anatomical basis of clinical practice, </w:t>
      </w:r>
      <w:r w:rsidRPr="00B2164C">
        <w:rPr>
          <w:rFonts w:ascii="Arial" w:eastAsia="Calibri" w:hAnsi="Arial" w:cs="Arial"/>
          <w:b/>
          <w:i/>
        </w:rPr>
        <w:t>Elsevier Health Sciences.</w:t>
      </w:r>
      <w:r w:rsidRPr="00850FE2">
        <w:rPr>
          <w:rFonts w:ascii="Arial" w:eastAsia="Calibri" w:hAnsi="Arial" w:cs="Arial"/>
        </w:rPr>
        <w:t xml:space="preserve"> 2015.</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Sudlow CL and Warlow</w:t>
      </w:r>
      <w:r w:rsidRPr="00850FE2">
        <w:rPr>
          <w:rFonts w:ascii="Arial" w:eastAsia="Calibri" w:hAnsi="Arial" w:cs="Arial"/>
        </w:rPr>
        <w:t xml:space="preserve"> </w:t>
      </w:r>
      <w:r>
        <w:rPr>
          <w:rFonts w:ascii="Arial" w:eastAsia="Calibri" w:hAnsi="Arial" w:cs="Arial"/>
        </w:rPr>
        <w:t>CP</w:t>
      </w:r>
      <w:r w:rsidRPr="00850FE2">
        <w:rPr>
          <w:rFonts w:ascii="Arial" w:eastAsia="Calibri" w:hAnsi="Arial" w:cs="Arial"/>
        </w:rPr>
        <w:t xml:space="preserve"> "Comparing stroke incidence worldwide: what makes studies comparable?" </w:t>
      </w:r>
      <w:r w:rsidRPr="005A70EA">
        <w:rPr>
          <w:rFonts w:ascii="Arial" w:eastAsia="Calibri" w:hAnsi="Arial" w:cs="Arial"/>
          <w:b/>
          <w:i/>
        </w:rPr>
        <w:t>Stroke</w:t>
      </w:r>
      <w:r w:rsidRPr="00850FE2">
        <w:rPr>
          <w:rFonts w:ascii="Arial" w:eastAsia="Calibri" w:hAnsi="Arial" w:cs="Arial"/>
        </w:rPr>
        <w:t xml:space="preserve"> 1996: 27(3): 550-558.</w:t>
      </w:r>
    </w:p>
    <w:p w:rsidR="000E7035" w:rsidRPr="00850FE2" w:rsidRDefault="000E7035" w:rsidP="00F4315B">
      <w:pPr>
        <w:tabs>
          <w:tab w:val="left" w:pos="426"/>
        </w:tabs>
        <w:spacing w:line="240" w:lineRule="auto"/>
        <w:jc w:val="both"/>
        <w:rPr>
          <w:rFonts w:ascii="Arial" w:eastAsia="Calibri" w:hAnsi="Arial" w:cs="Arial"/>
        </w:rPr>
      </w:pPr>
      <w:r w:rsidRPr="000E7035">
        <w:rPr>
          <w:rFonts w:ascii="Arial" w:eastAsia="Calibri" w:hAnsi="Arial" w:cs="Arial"/>
        </w:rPr>
        <w:t xml:space="preserve">Thieme G. "Federative committee on anatomical terminology.". Stuttgard: </w:t>
      </w:r>
      <w:r w:rsidRPr="000E7035">
        <w:rPr>
          <w:rFonts w:ascii="Arial" w:eastAsia="Calibri" w:hAnsi="Arial" w:cs="Arial"/>
          <w:b/>
          <w:i/>
        </w:rPr>
        <w:t xml:space="preserve">Anatomica, Terminologia </w:t>
      </w:r>
      <w:r w:rsidRPr="000E7035">
        <w:rPr>
          <w:rFonts w:ascii="Arial" w:eastAsia="Calibri" w:hAnsi="Arial" w:cs="Arial"/>
        </w:rPr>
        <w:t>1998.</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Thorvaldsen P</w:t>
      </w:r>
      <w:r w:rsidRPr="00850FE2">
        <w:rPr>
          <w:rFonts w:ascii="Arial" w:eastAsia="Calibri" w:hAnsi="Arial" w:cs="Arial"/>
        </w:rPr>
        <w:t>, Asplund</w:t>
      </w:r>
      <w:r w:rsidRPr="00402868">
        <w:rPr>
          <w:rFonts w:ascii="Arial" w:eastAsia="Calibri" w:hAnsi="Arial" w:cs="Arial"/>
        </w:rPr>
        <w:t xml:space="preserve"> </w:t>
      </w:r>
      <w:r>
        <w:rPr>
          <w:rFonts w:ascii="Arial" w:eastAsia="Calibri" w:hAnsi="Arial" w:cs="Arial"/>
        </w:rPr>
        <w:t>K</w:t>
      </w:r>
      <w:r w:rsidRPr="00850FE2">
        <w:rPr>
          <w:rFonts w:ascii="Arial" w:eastAsia="Calibri" w:hAnsi="Arial" w:cs="Arial"/>
        </w:rPr>
        <w:t>, Kuulasmaa</w:t>
      </w:r>
      <w:r w:rsidRPr="00402868">
        <w:rPr>
          <w:rFonts w:ascii="Arial" w:eastAsia="Calibri" w:hAnsi="Arial" w:cs="Arial"/>
        </w:rPr>
        <w:t xml:space="preserve"> </w:t>
      </w:r>
      <w:r>
        <w:rPr>
          <w:rFonts w:ascii="Arial" w:eastAsia="Calibri" w:hAnsi="Arial" w:cs="Arial"/>
        </w:rPr>
        <w:t xml:space="preserve">K, </w:t>
      </w:r>
      <w:r w:rsidRPr="00850FE2">
        <w:rPr>
          <w:rFonts w:ascii="Arial" w:eastAsia="Calibri" w:hAnsi="Arial" w:cs="Arial"/>
        </w:rPr>
        <w:t xml:space="preserve">Rajakangas </w:t>
      </w:r>
      <w:r>
        <w:rPr>
          <w:rFonts w:ascii="Arial" w:eastAsia="Calibri" w:hAnsi="Arial" w:cs="Arial"/>
        </w:rPr>
        <w:t>AM</w:t>
      </w:r>
      <w:r w:rsidRPr="00850FE2">
        <w:rPr>
          <w:rFonts w:ascii="Arial" w:eastAsia="Calibri" w:hAnsi="Arial" w:cs="Arial"/>
        </w:rPr>
        <w:t xml:space="preserve"> and Schroll M."Stroke incidence, case fatality, and mortality in the WHO MONICA project. World Health Organization Monitoring Trends and Determinants in Cardiovascular Disease." </w:t>
      </w:r>
      <w:r w:rsidRPr="005A70EA">
        <w:rPr>
          <w:rFonts w:ascii="Arial" w:eastAsia="Calibri" w:hAnsi="Arial" w:cs="Arial"/>
          <w:b/>
          <w:i/>
        </w:rPr>
        <w:t xml:space="preserve">Stroke </w:t>
      </w:r>
      <w:r w:rsidRPr="00850FE2">
        <w:rPr>
          <w:rFonts w:ascii="Arial" w:eastAsia="Calibri" w:hAnsi="Arial" w:cs="Arial"/>
        </w:rPr>
        <w:t>1995: 26(3): 361-367.</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Trelease R</w:t>
      </w:r>
      <w:r w:rsidRPr="00850FE2">
        <w:rPr>
          <w:rFonts w:ascii="Arial" w:eastAsia="Calibri" w:hAnsi="Arial" w:cs="Arial"/>
        </w:rPr>
        <w:t xml:space="preserve">B. "Anatomical informatics: Millennial perspectives on a newer frontier." </w:t>
      </w:r>
      <w:r w:rsidRPr="005A70EA">
        <w:rPr>
          <w:rFonts w:ascii="Arial" w:eastAsia="Calibri" w:hAnsi="Arial" w:cs="Arial"/>
          <w:b/>
          <w:i/>
        </w:rPr>
        <w:t>The Anatomical Record</w:t>
      </w:r>
      <w:r w:rsidRPr="00850FE2">
        <w:rPr>
          <w:rFonts w:ascii="Arial" w:eastAsia="Calibri" w:hAnsi="Arial" w:cs="Arial"/>
        </w:rPr>
        <w:t xml:space="preserve"> 2002: 269(5): 224-235.</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lastRenderedPageBreak/>
        <w:t>Utku U,</w:t>
      </w:r>
      <w:r w:rsidRPr="00850FE2">
        <w:rPr>
          <w:rFonts w:ascii="Arial" w:eastAsia="Calibri" w:hAnsi="Arial" w:cs="Arial"/>
        </w:rPr>
        <w:t xml:space="preserve"> Çelik Y. İnmede Etyoloji, Sınıflandırma ve Risk Faktörleri. Ed Balkan S. </w:t>
      </w:r>
      <w:r w:rsidRPr="007C76BD">
        <w:rPr>
          <w:rFonts w:ascii="Arial" w:eastAsia="Calibri" w:hAnsi="Arial" w:cs="Arial"/>
          <w:b/>
          <w:i/>
        </w:rPr>
        <w:t>Güneş Kitabevi.</w:t>
      </w:r>
      <w:r>
        <w:rPr>
          <w:rFonts w:ascii="Arial" w:eastAsia="Calibri" w:hAnsi="Arial" w:cs="Arial"/>
        </w:rPr>
        <w:t xml:space="preserve"> </w:t>
      </w:r>
      <w:r w:rsidRPr="00850FE2">
        <w:rPr>
          <w:rFonts w:ascii="Arial" w:eastAsia="Calibri" w:hAnsi="Arial" w:cs="Arial"/>
        </w:rPr>
        <w:t>Serebrovasküler Hastalıklar 2005: 57-71.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Vermeulen</w:t>
      </w:r>
      <w:r w:rsidRPr="00850FE2">
        <w:rPr>
          <w:rFonts w:ascii="Arial" w:eastAsia="Calibri" w:hAnsi="Arial" w:cs="Arial"/>
        </w:rPr>
        <w:t xml:space="preserve"> M. "Subarachnoid haemorrhage: Diagnosis and treatment." </w:t>
      </w:r>
      <w:r w:rsidRPr="005A70EA">
        <w:rPr>
          <w:rFonts w:ascii="Arial" w:eastAsia="Calibri" w:hAnsi="Arial" w:cs="Arial"/>
          <w:b/>
          <w:i/>
        </w:rPr>
        <w:t>Journal of Neurology</w:t>
      </w:r>
      <w:r w:rsidRPr="00850FE2">
        <w:rPr>
          <w:rFonts w:ascii="Arial" w:eastAsia="Calibri" w:hAnsi="Arial" w:cs="Arial"/>
        </w:rPr>
        <w:t xml:space="preserve"> 1996: 243(7): 496-501.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Wang DZ, </w:t>
      </w:r>
      <w:r w:rsidRPr="00850FE2">
        <w:rPr>
          <w:rFonts w:ascii="Arial" w:eastAsia="Calibri" w:hAnsi="Arial" w:cs="Arial"/>
        </w:rPr>
        <w:t>Rose</w:t>
      </w:r>
      <w:r w:rsidRPr="00402868">
        <w:rPr>
          <w:rFonts w:ascii="Arial" w:eastAsia="Calibri" w:hAnsi="Arial" w:cs="Arial"/>
        </w:rPr>
        <w:t xml:space="preserve"> </w:t>
      </w:r>
      <w:r>
        <w:rPr>
          <w:rFonts w:ascii="Arial" w:eastAsia="Calibri" w:hAnsi="Arial" w:cs="Arial"/>
        </w:rPr>
        <w:t xml:space="preserve">JA, </w:t>
      </w:r>
      <w:r w:rsidRPr="00850FE2">
        <w:rPr>
          <w:rFonts w:ascii="Arial" w:eastAsia="Calibri" w:hAnsi="Arial" w:cs="Arial"/>
        </w:rPr>
        <w:t>Honings</w:t>
      </w:r>
      <w:r w:rsidRPr="00402868">
        <w:rPr>
          <w:rFonts w:ascii="Arial" w:eastAsia="Calibri" w:hAnsi="Arial" w:cs="Arial"/>
        </w:rPr>
        <w:t xml:space="preserve"> </w:t>
      </w:r>
      <w:r>
        <w:rPr>
          <w:rFonts w:ascii="Arial" w:eastAsia="Calibri" w:hAnsi="Arial" w:cs="Arial"/>
        </w:rPr>
        <w:t xml:space="preserve">DS, </w:t>
      </w:r>
      <w:r w:rsidRPr="00850FE2">
        <w:rPr>
          <w:rFonts w:ascii="Arial" w:eastAsia="Calibri" w:hAnsi="Arial" w:cs="Arial"/>
        </w:rPr>
        <w:t xml:space="preserve">Garwacki </w:t>
      </w:r>
      <w:r>
        <w:rPr>
          <w:rFonts w:ascii="Arial" w:eastAsia="Calibri" w:hAnsi="Arial" w:cs="Arial"/>
        </w:rPr>
        <w:t>DJ</w:t>
      </w:r>
      <w:r w:rsidRPr="00850FE2">
        <w:rPr>
          <w:rFonts w:ascii="Arial" w:eastAsia="Calibri" w:hAnsi="Arial" w:cs="Arial"/>
        </w:rPr>
        <w:t xml:space="preserve"> </w:t>
      </w:r>
      <w:r>
        <w:rPr>
          <w:rFonts w:ascii="Arial" w:eastAsia="Calibri" w:hAnsi="Arial" w:cs="Arial"/>
        </w:rPr>
        <w:t>and Milbrandt J</w:t>
      </w:r>
      <w:r w:rsidRPr="00850FE2">
        <w:rPr>
          <w:rFonts w:ascii="Arial" w:eastAsia="Calibri" w:hAnsi="Arial" w:cs="Arial"/>
        </w:rPr>
        <w:t xml:space="preserve">C."Treating acute stroke patients with intravenous tPA. The OSF stroke network experience." </w:t>
      </w:r>
      <w:r w:rsidRPr="005A70EA">
        <w:rPr>
          <w:rFonts w:ascii="Arial" w:eastAsia="Calibri" w:hAnsi="Arial" w:cs="Arial"/>
          <w:b/>
          <w:i/>
        </w:rPr>
        <w:t>Stroke</w:t>
      </w:r>
      <w:r w:rsidRPr="00850FE2">
        <w:rPr>
          <w:rFonts w:ascii="Arial" w:eastAsia="Calibri" w:hAnsi="Arial" w:cs="Arial"/>
        </w:rPr>
        <w:t xml:space="preserve"> 2000:31(1): 77-81.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Warlow CP, </w:t>
      </w:r>
      <w:r w:rsidRPr="00850FE2">
        <w:rPr>
          <w:rFonts w:ascii="Arial" w:eastAsia="Calibri" w:hAnsi="Arial" w:cs="Arial"/>
        </w:rPr>
        <w:t>Dennis</w:t>
      </w:r>
      <w:r w:rsidRPr="00402868">
        <w:rPr>
          <w:rFonts w:ascii="Arial" w:eastAsia="Calibri" w:hAnsi="Arial" w:cs="Arial"/>
        </w:rPr>
        <w:t xml:space="preserve"> </w:t>
      </w:r>
      <w:r>
        <w:rPr>
          <w:rFonts w:ascii="Arial" w:eastAsia="Calibri" w:hAnsi="Arial" w:cs="Arial"/>
        </w:rPr>
        <w:t xml:space="preserve">MS, </w:t>
      </w:r>
      <w:r w:rsidRPr="00850FE2">
        <w:rPr>
          <w:rFonts w:ascii="Arial" w:eastAsia="Calibri" w:hAnsi="Arial" w:cs="Arial"/>
        </w:rPr>
        <w:t>van Gijn</w:t>
      </w:r>
      <w:r w:rsidRPr="00402868">
        <w:rPr>
          <w:rFonts w:ascii="Arial" w:eastAsia="Calibri" w:hAnsi="Arial" w:cs="Arial"/>
        </w:rPr>
        <w:t xml:space="preserve"> </w:t>
      </w:r>
      <w:r>
        <w:rPr>
          <w:rFonts w:ascii="Arial" w:eastAsia="Calibri" w:hAnsi="Arial" w:cs="Arial"/>
        </w:rPr>
        <w:t xml:space="preserve">J, </w:t>
      </w:r>
      <w:r w:rsidRPr="00850FE2">
        <w:rPr>
          <w:rFonts w:ascii="Arial" w:eastAsia="Calibri" w:hAnsi="Arial" w:cs="Arial"/>
        </w:rPr>
        <w:t>Hankey</w:t>
      </w:r>
      <w:r w:rsidRPr="00402868">
        <w:rPr>
          <w:rFonts w:ascii="Arial" w:eastAsia="Calibri" w:hAnsi="Arial" w:cs="Arial"/>
        </w:rPr>
        <w:t xml:space="preserve"> </w:t>
      </w:r>
      <w:r>
        <w:rPr>
          <w:rFonts w:ascii="Arial" w:eastAsia="Calibri" w:hAnsi="Arial" w:cs="Arial"/>
        </w:rPr>
        <w:t xml:space="preserve">GJ, </w:t>
      </w:r>
      <w:r w:rsidRPr="00850FE2">
        <w:rPr>
          <w:rFonts w:ascii="Arial" w:eastAsia="Calibri" w:hAnsi="Arial" w:cs="Arial"/>
        </w:rPr>
        <w:t>Sandercock</w:t>
      </w:r>
      <w:r w:rsidRPr="00402868">
        <w:rPr>
          <w:rFonts w:ascii="Arial" w:eastAsia="Calibri" w:hAnsi="Arial" w:cs="Arial"/>
        </w:rPr>
        <w:t xml:space="preserve"> </w:t>
      </w:r>
      <w:r>
        <w:rPr>
          <w:rFonts w:ascii="Arial" w:eastAsia="Calibri" w:hAnsi="Arial" w:cs="Arial"/>
        </w:rPr>
        <w:t xml:space="preserve">PA, </w:t>
      </w:r>
      <w:r w:rsidRPr="00850FE2">
        <w:rPr>
          <w:rFonts w:ascii="Arial" w:eastAsia="Calibri" w:hAnsi="Arial" w:cs="Arial"/>
        </w:rPr>
        <w:t xml:space="preserve">Bamford </w:t>
      </w:r>
      <w:r>
        <w:rPr>
          <w:rFonts w:ascii="Arial" w:eastAsia="Calibri" w:hAnsi="Arial" w:cs="Arial"/>
        </w:rPr>
        <w:t>JM</w:t>
      </w:r>
      <w:r w:rsidRPr="00850FE2">
        <w:rPr>
          <w:rFonts w:ascii="Arial" w:eastAsia="Calibri" w:hAnsi="Arial" w:cs="Arial"/>
        </w:rPr>
        <w:t xml:space="preserve"> </w:t>
      </w:r>
      <w:r>
        <w:rPr>
          <w:rFonts w:ascii="Arial" w:eastAsia="Calibri" w:hAnsi="Arial" w:cs="Arial"/>
        </w:rPr>
        <w:t xml:space="preserve">and </w:t>
      </w:r>
      <w:r w:rsidRPr="00850FE2">
        <w:rPr>
          <w:rFonts w:ascii="Arial" w:eastAsia="Calibri" w:hAnsi="Arial" w:cs="Arial"/>
        </w:rPr>
        <w:t xml:space="preserve">Wardlaw  </w:t>
      </w:r>
      <w:r>
        <w:rPr>
          <w:rFonts w:ascii="Arial" w:eastAsia="Calibri" w:hAnsi="Arial" w:cs="Arial"/>
        </w:rPr>
        <w:t>J</w:t>
      </w:r>
      <w:r w:rsidRPr="00850FE2">
        <w:rPr>
          <w:rFonts w:ascii="Arial" w:eastAsia="Calibri" w:hAnsi="Arial" w:cs="Arial"/>
        </w:rPr>
        <w:t>M.</w:t>
      </w:r>
      <w:r w:rsidRPr="005A70EA">
        <w:rPr>
          <w:rFonts w:ascii="Arial" w:eastAsia="Calibri" w:hAnsi="Arial" w:cs="Arial"/>
          <w:b/>
          <w:i/>
        </w:rPr>
        <w:t>Stroke:</w:t>
      </w:r>
      <w:r w:rsidRPr="00850FE2">
        <w:rPr>
          <w:rFonts w:ascii="Arial" w:eastAsia="Calibri" w:hAnsi="Arial" w:cs="Arial"/>
        </w:rPr>
        <w:t xml:space="preserve"> a practical guide to management, Wiley-Blackwell. 2001.</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Whelton PK</w:t>
      </w:r>
      <w:r w:rsidRPr="00850FE2">
        <w:rPr>
          <w:rFonts w:ascii="Arial" w:eastAsia="Calibri" w:hAnsi="Arial" w:cs="Arial"/>
        </w:rPr>
        <w:t>, He</w:t>
      </w:r>
      <w:r w:rsidRPr="00823CEC">
        <w:rPr>
          <w:rFonts w:ascii="Arial" w:eastAsia="Calibri" w:hAnsi="Arial" w:cs="Arial"/>
        </w:rPr>
        <w:t xml:space="preserve"> </w:t>
      </w:r>
      <w:r>
        <w:rPr>
          <w:rFonts w:ascii="Arial" w:eastAsia="Calibri" w:hAnsi="Arial" w:cs="Arial"/>
        </w:rPr>
        <w:t xml:space="preserve">J, </w:t>
      </w:r>
      <w:r w:rsidRPr="00850FE2">
        <w:rPr>
          <w:rFonts w:ascii="Arial" w:eastAsia="Calibri" w:hAnsi="Arial" w:cs="Arial"/>
        </w:rPr>
        <w:t>Appel</w:t>
      </w:r>
      <w:r w:rsidRPr="00823CEC">
        <w:rPr>
          <w:rFonts w:ascii="Arial" w:eastAsia="Calibri" w:hAnsi="Arial" w:cs="Arial"/>
        </w:rPr>
        <w:t xml:space="preserve"> </w:t>
      </w:r>
      <w:r>
        <w:rPr>
          <w:rFonts w:ascii="Arial" w:eastAsia="Calibri" w:hAnsi="Arial" w:cs="Arial"/>
        </w:rPr>
        <w:t xml:space="preserve">LJ, </w:t>
      </w:r>
      <w:r w:rsidRPr="00850FE2">
        <w:rPr>
          <w:rFonts w:ascii="Arial" w:eastAsia="Calibri" w:hAnsi="Arial" w:cs="Arial"/>
        </w:rPr>
        <w:t>Cutler</w:t>
      </w:r>
      <w:r w:rsidRPr="00823CEC">
        <w:rPr>
          <w:rFonts w:ascii="Arial" w:eastAsia="Calibri" w:hAnsi="Arial" w:cs="Arial"/>
        </w:rPr>
        <w:t xml:space="preserve"> </w:t>
      </w:r>
      <w:r>
        <w:rPr>
          <w:rFonts w:ascii="Arial" w:eastAsia="Calibri" w:hAnsi="Arial" w:cs="Arial"/>
        </w:rPr>
        <w:t xml:space="preserve">JA, </w:t>
      </w:r>
      <w:r w:rsidRPr="00850FE2">
        <w:rPr>
          <w:rFonts w:ascii="Arial" w:eastAsia="Calibri" w:hAnsi="Arial" w:cs="Arial"/>
        </w:rPr>
        <w:t>Havas</w:t>
      </w:r>
      <w:r w:rsidRPr="00823CEC">
        <w:rPr>
          <w:rFonts w:ascii="Arial" w:eastAsia="Calibri" w:hAnsi="Arial" w:cs="Arial"/>
        </w:rPr>
        <w:t xml:space="preserve"> </w:t>
      </w:r>
      <w:r>
        <w:rPr>
          <w:rFonts w:ascii="Arial" w:eastAsia="Calibri" w:hAnsi="Arial" w:cs="Arial"/>
        </w:rPr>
        <w:t>S</w:t>
      </w:r>
      <w:r w:rsidRPr="00850FE2">
        <w:rPr>
          <w:rFonts w:ascii="Arial" w:eastAsia="Calibri" w:hAnsi="Arial" w:cs="Arial"/>
        </w:rPr>
        <w:t>, Kotchen</w:t>
      </w:r>
      <w:r w:rsidRPr="00823CEC">
        <w:rPr>
          <w:rFonts w:ascii="Arial" w:eastAsia="Calibri" w:hAnsi="Arial" w:cs="Arial"/>
        </w:rPr>
        <w:t xml:space="preserve"> </w:t>
      </w:r>
      <w:r w:rsidRPr="00850FE2">
        <w:rPr>
          <w:rFonts w:ascii="Arial" w:eastAsia="Calibri" w:hAnsi="Arial" w:cs="Arial"/>
        </w:rPr>
        <w:t>T</w:t>
      </w:r>
      <w:r>
        <w:rPr>
          <w:rFonts w:ascii="Arial" w:eastAsia="Calibri" w:hAnsi="Arial" w:cs="Arial"/>
        </w:rPr>
        <w:t xml:space="preserve">A, </w:t>
      </w:r>
      <w:r w:rsidRPr="00850FE2">
        <w:rPr>
          <w:rFonts w:ascii="Arial" w:eastAsia="Calibri" w:hAnsi="Arial" w:cs="Arial"/>
        </w:rPr>
        <w:t>Roccella</w:t>
      </w:r>
      <w:r w:rsidRPr="00823CEC">
        <w:rPr>
          <w:rFonts w:ascii="Arial" w:eastAsia="Calibri" w:hAnsi="Arial" w:cs="Arial"/>
        </w:rPr>
        <w:t xml:space="preserve"> </w:t>
      </w:r>
      <w:r>
        <w:rPr>
          <w:rFonts w:ascii="Arial" w:eastAsia="Calibri" w:hAnsi="Arial" w:cs="Arial"/>
        </w:rPr>
        <w:t xml:space="preserve">EJ, </w:t>
      </w:r>
      <w:r w:rsidRPr="00850FE2">
        <w:rPr>
          <w:rFonts w:ascii="Arial" w:eastAsia="Calibri" w:hAnsi="Arial" w:cs="Arial"/>
        </w:rPr>
        <w:t>Stout</w:t>
      </w:r>
      <w:r w:rsidRPr="00823CEC">
        <w:rPr>
          <w:rFonts w:ascii="Arial" w:eastAsia="Calibri" w:hAnsi="Arial" w:cs="Arial"/>
        </w:rPr>
        <w:t xml:space="preserve"> </w:t>
      </w:r>
      <w:r>
        <w:rPr>
          <w:rFonts w:ascii="Arial" w:eastAsia="Calibri" w:hAnsi="Arial" w:cs="Arial"/>
        </w:rPr>
        <w:t>R</w:t>
      </w:r>
      <w:r w:rsidRPr="00850FE2">
        <w:rPr>
          <w:rFonts w:ascii="Arial" w:eastAsia="Calibri" w:hAnsi="Arial" w:cs="Arial"/>
        </w:rPr>
        <w:t>, Vallbona</w:t>
      </w:r>
      <w:r w:rsidRPr="00823CEC">
        <w:rPr>
          <w:rFonts w:ascii="Arial" w:eastAsia="Calibri" w:hAnsi="Arial" w:cs="Arial"/>
        </w:rPr>
        <w:t xml:space="preserve"> </w:t>
      </w:r>
      <w:r>
        <w:rPr>
          <w:rFonts w:ascii="Arial" w:eastAsia="Calibri" w:hAnsi="Arial" w:cs="Arial"/>
        </w:rPr>
        <w:t xml:space="preserve">C, </w:t>
      </w:r>
      <w:r w:rsidRPr="00850FE2">
        <w:rPr>
          <w:rFonts w:ascii="Arial" w:eastAsia="Calibri" w:hAnsi="Arial" w:cs="Arial"/>
        </w:rPr>
        <w:t xml:space="preserve">Winston </w:t>
      </w:r>
      <w:r>
        <w:rPr>
          <w:rFonts w:ascii="Arial" w:eastAsia="Calibri" w:hAnsi="Arial" w:cs="Arial"/>
        </w:rPr>
        <w:t>MC</w:t>
      </w:r>
      <w:r w:rsidRPr="00850FE2">
        <w:rPr>
          <w:rFonts w:ascii="Arial" w:eastAsia="Calibri" w:hAnsi="Arial" w:cs="Arial"/>
        </w:rPr>
        <w:t xml:space="preserve"> and </w:t>
      </w:r>
      <w:r>
        <w:rPr>
          <w:rFonts w:ascii="Arial" w:eastAsia="Calibri" w:hAnsi="Arial" w:cs="Arial"/>
        </w:rPr>
        <w:t xml:space="preserve">Karimbakas </w:t>
      </w:r>
      <w:r w:rsidRPr="00850FE2">
        <w:rPr>
          <w:rFonts w:ascii="Arial" w:eastAsia="Calibri" w:hAnsi="Arial" w:cs="Arial"/>
        </w:rPr>
        <w:t xml:space="preserve">J."Primary prevention of hypertension: clinical and public health advisory from The National High Blood Pressure Education Program." </w:t>
      </w:r>
      <w:r w:rsidRPr="005A70EA">
        <w:rPr>
          <w:rFonts w:ascii="Arial" w:eastAsia="Calibri" w:hAnsi="Arial" w:cs="Arial"/>
          <w:b/>
          <w:i/>
        </w:rPr>
        <w:t>Jama</w:t>
      </w:r>
      <w:r w:rsidRPr="00850FE2">
        <w:rPr>
          <w:rFonts w:ascii="Arial" w:eastAsia="Calibri" w:hAnsi="Arial" w:cs="Arial"/>
        </w:rPr>
        <w:t xml:space="preserve"> 2002: 288(15): 1882-1888.</w:t>
      </w:r>
    </w:p>
    <w:p w:rsidR="000E7035" w:rsidRPr="00850FE2" w:rsidRDefault="000E7035" w:rsidP="00F4315B">
      <w:pPr>
        <w:tabs>
          <w:tab w:val="left" w:pos="426"/>
        </w:tabs>
        <w:spacing w:line="240" w:lineRule="auto"/>
        <w:jc w:val="both"/>
        <w:rPr>
          <w:rFonts w:ascii="Arial" w:eastAsia="Calibri" w:hAnsi="Arial" w:cs="Arial"/>
        </w:rPr>
      </w:pPr>
      <w:r w:rsidRPr="00850FE2">
        <w:rPr>
          <w:rFonts w:ascii="Arial" w:eastAsia="Calibri" w:hAnsi="Arial" w:cs="Arial"/>
        </w:rPr>
        <w:t>Williams</w:t>
      </w:r>
      <w:r>
        <w:rPr>
          <w:rFonts w:ascii="Arial" w:eastAsia="Calibri" w:hAnsi="Arial" w:cs="Arial"/>
        </w:rPr>
        <w:t xml:space="preserve"> P</w:t>
      </w:r>
      <w:r w:rsidRPr="00850FE2">
        <w:rPr>
          <w:rFonts w:ascii="Arial" w:eastAsia="Calibri" w:hAnsi="Arial" w:cs="Arial"/>
        </w:rPr>
        <w:t xml:space="preserve">L. Gray's anatomy, </w:t>
      </w:r>
      <w:r w:rsidRPr="007C76BD">
        <w:rPr>
          <w:rFonts w:ascii="Arial" w:eastAsia="Calibri" w:hAnsi="Arial" w:cs="Arial"/>
          <w:b/>
          <w:i/>
        </w:rPr>
        <w:t>Churchill livingstone</w:t>
      </w:r>
      <w:r w:rsidRPr="00850FE2">
        <w:rPr>
          <w:rFonts w:ascii="Arial" w:eastAsia="Calibri" w:hAnsi="Arial" w:cs="Arial"/>
        </w:rPr>
        <w:t xml:space="preserve"> Edinburgh 1989.</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Wolf PA, </w:t>
      </w:r>
      <w:r w:rsidRPr="00850FE2">
        <w:rPr>
          <w:rFonts w:ascii="Arial" w:eastAsia="Calibri" w:hAnsi="Arial" w:cs="Arial"/>
        </w:rPr>
        <w:t xml:space="preserve">Abbott </w:t>
      </w:r>
      <w:r>
        <w:rPr>
          <w:rFonts w:ascii="Arial" w:eastAsia="Calibri" w:hAnsi="Arial" w:cs="Arial"/>
        </w:rPr>
        <w:t>RD</w:t>
      </w:r>
      <w:r w:rsidRPr="00850FE2">
        <w:rPr>
          <w:rFonts w:ascii="Arial" w:eastAsia="Calibri" w:hAnsi="Arial" w:cs="Arial"/>
        </w:rPr>
        <w:t xml:space="preserve"> </w:t>
      </w:r>
      <w:r>
        <w:rPr>
          <w:rFonts w:ascii="Arial" w:eastAsia="Calibri" w:hAnsi="Arial" w:cs="Arial"/>
        </w:rPr>
        <w:t>and Kannel W</w:t>
      </w:r>
      <w:r w:rsidRPr="00850FE2">
        <w:rPr>
          <w:rFonts w:ascii="Arial" w:eastAsia="Calibri" w:hAnsi="Arial" w:cs="Arial"/>
        </w:rPr>
        <w:t xml:space="preserve">B."Atrial fibrillation as an independent risk factor for stroke: the Framingham Study." </w:t>
      </w:r>
      <w:r w:rsidRPr="005A70EA">
        <w:rPr>
          <w:rFonts w:ascii="Arial" w:eastAsia="Calibri" w:hAnsi="Arial" w:cs="Arial"/>
          <w:b/>
          <w:i/>
        </w:rPr>
        <w:t>Stroke</w:t>
      </w:r>
      <w:r w:rsidRPr="00850FE2">
        <w:rPr>
          <w:rFonts w:ascii="Arial" w:eastAsia="Calibri" w:hAnsi="Arial" w:cs="Arial"/>
        </w:rPr>
        <w:t xml:space="preserve"> 1991: 22(8): 983-988.</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Wolf PA, </w:t>
      </w:r>
      <w:r w:rsidRPr="00850FE2">
        <w:rPr>
          <w:rFonts w:ascii="Arial" w:eastAsia="Calibri" w:hAnsi="Arial" w:cs="Arial"/>
        </w:rPr>
        <w:t>D'Agostino</w:t>
      </w:r>
      <w:r w:rsidRPr="00823CEC">
        <w:rPr>
          <w:rFonts w:ascii="Arial" w:eastAsia="Calibri" w:hAnsi="Arial" w:cs="Arial"/>
        </w:rPr>
        <w:t xml:space="preserve"> </w:t>
      </w:r>
      <w:r>
        <w:rPr>
          <w:rFonts w:ascii="Arial" w:eastAsia="Calibri" w:hAnsi="Arial" w:cs="Arial"/>
        </w:rPr>
        <w:t xml:space="preserve">RB, </w:t>
      </w:r>
      <w:r w:rsidRPr="00850FE2">
        <w:rPr>
          <w:rFonts w:ascii="Arial" w:eastAsia="Calibri" w:hAnsi="Arial" w:cs="Arial"/>
        </w:rPr>
        <w:t>Kannel</w:t>
      </w:r>
      <w:r w:rsidRPr="00823CEC">
        <w:rPr>
          <w:rFonts w:ascii="Arial" w:eastAsia="Calibri" w:hAnsi="Arial" w:cs="Arial"/>
        </w:rPr>
        <w:t xml:space="preserve"> </w:t>
      </w:r>
      <w:r>
        <w:rPr>
          <w:rFonts w:ascii="Arial" w:eastAsia="Calibri" w:hAnsi="Arial" w:cs="Arial"/>
        </w:rPr>
        <w:t>W</w:t>
      </w:r>
      <w:r w:rsidRPr="00850FE2">
        <w:rPr>
          <w:rFonts w:ascii="Arial" w:eastAsia="Calibri" w:hAnsi="Arial" w:cs="Arial"/>
        </w:rPr>
        <w:t>B</w:t>
      </w:r>
      <w:r>
        <w:rPr>
          <w:rFonts w:ascii="Arial" w:eastAsia="Calibri" w:hAnsi="Arial" w:cs="Arial"/>
        </w:rPr>
        <w:t xml:space="preserve">, </w:t>
      </w:r>
      <w:r w:rsidRPr="00850FE2">
        <w:rPr>
          <w:rFonts w:ascii="Arial" w:eastAsia="Calibri" w:hAnsi="Arial" w:cs="Arial"/>
        </w:rPr>
        <w:t xml:space="preserve">Bonita </w:t>
      </w:r>
      <w:r>
        <w:rPr>
          <w:rFonts w:ascii="Arial" w:eastAsia="Calibri" w:hAnsi="Arial" w:cs="Arial"/>
        </w:rPr>
        <w:t>R</w:t>
      </w:r>
      <w:r w:rsidRPr="00850FE2">
        <w:rPr>
          <w:rFonts w:ascii="Arial" w:eastAsia="Calibri" w:hAnsi="Arial" w:cs="Arial"/>
        </w:rPr>
        <w:t xml:space="preserve"> </w:t>
      </w:r>
      <w:r>
        <w:rPr>
          <w:rFonts w:ascii="Arial" w:eastAsia="Calibri" w:hAnsi="Arial" w:cs="Arial"/>
        </w:rPr>
        <w:t>and Belanger A</w:t>
      </w:r>
      <w:r w:rsidRPr="00850FE2">
        <w:rPr>
          <w:rFonts w:ascii="Arial" w:eastAsia="Calibri" w:hAnsi="Arial" w:cs="Arial"/>
        </w:rPr>
        <w:t xml:space="preserve">J."Cigarette smoking as a risk factor for stroke. The Framingham Study." </w:t>
      </w:r>
      <w:r w:rsidRPr="005A70EA">
        <w:rPr>
          <w:rFonts w:ascii="Arial" w:eastAsia="Calibri" w:hAnsi="Arial" w:cs="Arial"/>
          <w:b/>
          <w:i/>
        </w:rPr>
        <w:t xml:space="preserve">Jama </w:t>
      </w:r>
      <w:r w:rsidRPr="00850FE2">
        <w:rPr>
          <w:rFonts w:ascii="Arial" w:eastAsia="Calibri" w:hAnsi="Arial" w:cs="Arial"/>
        </w:rPr>
        <w:t>1988: 259(7): 1025-1029.</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Wolf PA, </w:t>
      </w:r>
      <w:r w:rsidRPr="00850FE2">
        <w:rPr>
          <w:rFonts w:ascii="Arial" w:eastAsia="Calibri" w:hAnsi="Arial" w:cs="Arial"/>
        </w:rPr>
        <w:t>D'Agostino</w:t>
      </w:r>
      <w:r w:rsidRPr="00823CEC">
        <w:rPr>
          <w:rFonts w:ascii="Arial" w:eastAsia="Calibri" w:hAnsi="Arial" w:cs="Arial"/>
        </w:rPr>
        <w:t xml:space="preserve"> </w:t>
      </w:r>
      <w:r>
        <w:rPr>
          <w:rFonts w:ascii="Arial" w:eastAsia="Calibri" w:hAnsi="Arial" w:cs="Arial"/>
        </w:rPr>
        <w:t xml:space="preserve">RB, </w:t>
      </w:r>
      <w:r w:rsidRPr="00850FE2">
        <w:rPr>
          <w:rFonts w:ascii="Arial" w:eastAsia="Calibri" w:hAnsi="Arial" w:cs="Arial"/>
        </w:rPr>
        <w:t>O'Neal</w:t>
      </w:r>
      <w:r w:rsidRPr="00823CEC">
        <w:rPr>
          <w:rFonts w:ascii="Arial" w:eastAsia="Calibri" w:hAnsi="Arial" w:cs="Arial"/>
        </w:rPr>
        <w:t xml:space="preserve"> </w:t>
      </w:r>
      <w:r>
        <w:rPr>
          <w:rFonts w:ascii="Arial" w:eastAsia="Calibri" w:hAnsi="Arial" w:cs="Arial"/>
        </w:rPr>
        <w:t xml:space="preserve">MA, </w:t>
      </w:r>
      <w:r w:rsidRPr="00850FE2">
        <w:rPr>
          <w:rFonts w:ascii="Arial" w:eastAsia="Calibri" w:hAnsi="Arial" w:cs="Arial"/>
        </w:rPr>
        <w:t>Sytkowski</w:t>
      </w:r>
      <w:r w:rsidRPr="00823CEC">
        <w:rPr>
          <w:rFonts w:ascii="Arial" w:eastAsia="Calibri" w:hAnsi="Arial" w:cs="Arial"/>
        </w:rPr>
        <w:t xml:space="preserve"> </w:t>
      </w:r>
      <w:r>
        <w:rPr>
          <w:rFonts w:ascii="Arial" w:eastAsia="Calibri" w:hAnsi="Arial" w:cs="Arial"/>
        </w:rPr>
        <w:t xml:space="preserve">P, </w:t>
      </w:r>
      <w:r w:rsidRPr="00850FE2">
        <w:rPr>
          <w:rFonts w:ascii="Arial" w:eastAsia="Calibri" w:hAnsi="Arial" w:cs="Arial"/>
        </w:rPr>
        <w:t>Kase</w:t>
      </w:r>
      <w:r w:rsidRPr="00823CEC">
        <w:rPr>
          <w:rFonts w:ascii="Arial" w:eastAsia="Calibri" w:hAnsi="Arial" w:cs="Arial"/>
        </w:rPr>
        <w:t xml:space="preserve"> </w:t>
      </w:r>
      <w:r>
        <w:rPr>
          <w:rFonts w:ascii="Arial" w:eastAsia="Calibri" w:hAnsi="Arial" w:cs="Arial"/>
        </w:rPr>
        <w:t xml:space="preserve">CS, </w:t>
      </w:r>
      <w:r w:rsidRPr="00850FE2">
        <w:rPr>
          <w:rFonts w:ascii="Arial" w:eastAsia="Calibri" w:hAnsi="Arial" w:cs="Arial"/>
        </w:rPr>
        <w:t xml:space="preserve">Belanger </w:t>
      </w:r>
      <w:r>
        <w:rPr>
          <w:rFonts w:ascii="Arial" w:eastAsia="Calibri" w:hAnsi="Arial" w:cs="Arial"/>
        </w:rPr>
        <w:t>AJ</w:t>
      </w:r>
      <w:r w:rsidRPr="00850FE2">
        <w:rPr>
          <w:rFonts w:ascii="Arial" w:eastAsia="Calibri" w:hAnsi="Arial" w:cs="Arial"/>
        </w:rPr>
        <w:t xml:space="preserve"> </w:t>
      </w:r>
      <w:r>
        <w:rPr>
          <w:rFonts w:ascii="Arial" w:eastAsia="Calibri" w:hAnsi="Arial" w:cs="Arial"/>
        </w:rPr>
        <w:t>and Kannel</w:t>
      </w:r>
      <w:r w:rsidRPr="00850FE2">
        <w:rPr>
          <w:rFonts w:ascii="Arial" w:eastAsia="Calibri" w:hAnsi="Arial" w:cs="Arial"/>
        </w:rPr>
        <w:t xml:space="preserve"> </w:t>
      </w:r>
      <w:r>
        <w:rPr>
          <w:rFonts w:ascii="Arial" w:eastAsia="Calibri" w:hAnsi="Arial" w:cs="Arial"/>
        </w:rPr>
        <w:t>W</w:t>
      </w:r>
      <w:r w:rsidRPr="00850FE2">
        <w:rPr>
          <w:rFonts w:ascii="Arial" w:eastAsia="Calibri" w:hAnsi="Arial" w:cs="Arial"/>
        </w:rPr>
        <w:t xml:space="preserve">B."Secular trends in stroke incidence and mortality. The Framingham Study." </w:t>
      </w:r>
      <w:r w:rsidRPr="005A70EA">
        <w:rPr>
          <w:rFonts w:ascii="Arial" w:eastAsia="Calibri" w:hAnsi="Arial" w:cs="Arial"/>
          <w:b/>
          <w:i/>
        </w:rPr>
        <w:t>Stroke</w:t>
      </w:r>
      <w:r w:rsidRPr="00850FE2">
        <w:rPr>
          <w:rFonts w:ascii="Arial" w:eastAsia="Calibri" w:hAnsi="Arial" w:cs="Arial"/>
        </w:rPr>
        <w:t xml:space="preserve"> 1992: 23(11): 1551-1555.</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Wolfe C, </w:t>
      </w:r>
      <w:r w:rsidRPr="00850FE2">
        <w:rPr>
          <w:rFonts w:ascii="Arial" w:eastAsia="Calibri" w:hAnsi="Arial" w:cs="Arial"/>
        </w:rPr>
        <w:t>Rudd</w:t>
      </w:r>
      <w:r w:rsidRPr="00823CEC">
        <w:rPr>
          <w:rFonts w:ascii="Arial" w:eastAsia="Calibri" w:hAnsi="Arial" w:cs="Arial"/>
        </w:rPr>
        <w:t xml:space="preserve"> </w:t>
      </w:r>
      <w:r>
        <w:rPr>
          <w:rFonts w:ascii="Arial" w:eastAsia="Calibri" w:hAnsi="Arial" w:cs="Arial"/>
        </w:rPr>
        <w:t xml:space="preserve">A, </w:t>
      </w:r>
      <w:r w:rsidRPr="00850FE2">
        <w:rPr>
          <w:rFonts w:ascii="Arial" w:eastAsia="Calibri" w:hAnsi="Arial" w:cs="Arial"/>
        </w:rPr>
        <w:t>Howard</w:t>
      </w:r>
      <w:r w:rsidRPr="00823CEC">
        <w:rPr>
          <w:rFonts w:ascii="Arial" w:eastAsia="Calibri" w:hAnsi="Arial" w:cs="Arial"/>
        </w:rPr>
        <w:t xml:space="preserve"> </w:t>
      </w:r>
      <w:r>
        <w:rPr>
          <w:rFonts w:ascii="Arial" w:eastAsia="Calibri" w:hAnsi="Arial" w:cs="Arial"/>
        </w:rPr>
        <w:t xml:space="preserve">R, </w:t>
      </w:r>
      <w:r w:rsidRPr="00850FE2">
        <w:rPr>
          <w:rFonts w:ascii="Arial" w:eastAsia="Calibri" w:hAnsi="Arial" w:cs="Arial"/>
        </w:rPr>
        <w:t>Coshall</w:t>
      </w:r>
      <w:r w:rsidRPr="00823CEC">
        <w:rPr>
          <w:rFonts w:ascii="Arial" w:eastAsia="Calibri" w:hAnsi="Arial" w:cs="Arial"/>
        </w:rPr>
        <w:t xml:space="preserve"> </w:t>
      </w:r>
      <w:r>
        <w:rPr>
          <w:rFonts w:ascii="Arial" w:eastAsia="Calibri" w:hAnsi="Arial" w:cs="Arial"/>
        </w:rPr>
        <w:t xml:space="preserve">C, </w:t>
      </w:r>
      <w:r w:rsidRPr="00850FE2">
        <w:rPr>
          <w:rFonts w:ascii="Arial" w:eastAsia="Calibri" w:hAnsi="Arial" w:cs="Arial"/>
        </w:rPr>
        <w:t>Stewart</w:t>
      </w:r>
      <w:r w:rsidRPr="00823CEC">
        <w:rPr>
          <w:rFonts w:ascii="Arial" w:eastAsia="Calibri" w:hAnsi="Arial" w:cs="Arial"/>
        </w:rPr>
        <w:t xml:space="preserve"> </w:t>
      </w:r>
      <w:r>
        <w:rPr>
          <w:rFonts w:ascii="Arial" w:eastAsia="Calibri" w:hAnsi="Arial" w:cs="Arial"/>
        </w:rPr>
        <w:t xml:space="preserve">J, </w:t>
      </w:r>
      <w:r w:rsidRPr="00850FE2">
        <w:rPr>
          <w:rFonts w:ascii="Arial" w:eastAsia="Calibri" w:hAnsi="Arial" w:cs="Arial"/>
        </w:rPr>
        <w:t>Lawrence</w:t>
      </w:r>
      <w:r w:rsidRPr="00823CEC">
        <w:rPr>
          <w:rFonts w:ascii="Arial" w:eastAsia="Calibri" w:hAnsi="Arial" w:cs="Arial"/>
        </w:rPr>
        <w:t xml:space="preserve"> </w:t>
      </w:r>
      <w:r>
        <w:rPr>
          <w:rFonts w:ascii="Arial" w:eastAsia="Calibri" w:hAnsi="Arial" w:cs="Arial"/>
        </w:rPr>
        <w:t xml:space="preserve">E, </w:t>
      </w:r>
      <w:r w:rsidRPr="00850FE2">
        <w:rPr>
          <w:rFonts w:ascii="Arial" w:eastAsia="Calibri" w:hAnsi="Arial" w:cs="Arial"/>
        </w:rPr>
        <w:t xml:space="preserve">Hajat </w:t>
      </w:r>
      <w:r>
        <w:rPr>
          <w:rFonts w:ascii="Arial" w:eastAsia="Calibri" w:hAnsi="Arial" w:cs="Arial"/>
        </w:rPr>
        <w:t>C</w:t>
      </w:r>
      <w:r w:rsidRPr="00850FE2">
        <w:rPr>
          <w:rFonts w:ascii="Arial" w:eastAsia="Calibri" w:hAnsi="Arial" w:cs="Arial"/>
        </w:rPr>
        <w:t xml:space="preserve"> and Hillen T."Incidence and case fatality rates of stroke subtypes in a multiethnic population: the South London Stroke Register." </w:t>
      </w:r>
      <w:r w:rsidRPr="005A70EA">
        <w:rPr>
          <w:rFonts w:ascii="Arial" w:eastAsia="Calibri" w:hAnsi="Arial" w:cs="Arial"/>
          <w:b/>
          <w:i/>
        </w:rPr>
        <w:t xml:space="preserve">Journal of Neurology, Neurosurgery, and Psychiatry </w:t>
      </w:r>
      <w:r w:rsidRPr="00850FE2">
        <w:rPr>
          <w:rFonts w:ascii="Arial" w:eastAsia="Calibri" w:hAnsi="Arial" w:cs="Arial"/>
        </w:rPr>
        <w:t>2002: 72(2): 211-216.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Wu LA, </w:t>
      </w:r>
      <w:r w:rsidRPr="00850FE2">
        <w:rPr>
          <w:rFonts w:ascii="Arial" w:eastAsia="Calibri" w:hAnsi="Arial" w:cs="Arial"/>
        </w:rPr>
        <w:t>Malouf</w:t>
      </w:r>
      <w:r w:rsidRPr="00823CEC">
        <w:rPr>
          <w:rFonts w:ascii="Arial" w:eastAsia="Calibri" w:hAnsi="Arial" w:cs="Arial"/>
        </w:rPr>
        <w:t xml:space="preserve"> </w:t>
      </w:r>
      <w:r>
        <w:rPr>
          <w:rFonts w:ascii="Arial" w:eastAsia="Calibri" w:hAnsi="Arial" w:cs="Arial"/>
        </w:rPr>
        <w:t xml:space="preserve">JF, </w:t>
      </w:r>
      <w:r w:rsidRPr="00850FE2">
        <w:rPr>
          <w:rFonts w:ascii="Arial" w:eastAsia="Calibri" w:hAnsi="Arial" w:cs="Arial"/>
        </w:rPr>
        <w:t>Dearani</w:t>
      </w:r>
      <w:r w:rsidRPr="00823CEC">
        <w:rPr>
          <w:rFonts w:ascii="Arial" w:eastAsia="Calibri" w:hAnsi="Arial" w:cs="Arial"/>
        </w:rPr>
        <w:t xml:space="preserve"> </w:t>
      </w:r>
      <w:r>
        <w:rPr>
          <w:rFonts w:ascii="Arial" w:eastAsia="Calibri" w:hAnsi="Arial" w:cs="Arial"/>
        </w:rPr>
        <w:t xml:space="preserve">JA, </w:t>
      </w:r>
      <w:r w:rsidRPr="00850FE2">
        <w:rPr>
          <w:rFonts w:ascii="Arial" w:eastAsia="Calibri" w:hAnsi="Arial" w:cs="Arial"/>
        </w:rPr>
        <w:t>Hagler</w:t>
      </w:r>
      <w:r w:rsidRPr="00823CEC">
        <w:rPr>
          <w:rFonts w:ascii="Arial" w:eastAsia="Calibri" w:hAnsi="Arial" w:cs="Arial"/>
        </w:rPr>
        <w:t xml:space="preserve"> </w:t>
      </w:r>
      <w:r>
        <w:rPr>
          <w:rFonts w:ascii="Arial" w:eastAsia="Calibri" w:hAnsi="Arial" w:cs="Arial"/>
        </w:rPr>
        <w:t xml:space="preserve">DJ, </w:t>
      </w:r>
      <w:r w:rsidRPr="00850FE2">
        <w:rPr>
          <w:rFonts w:ascii="Arial" w:eastAsia="Calibri" w:hAnsi="Arial" w:cs="Arial"/>
        </w:rPr>
        <w:t>Reeder</w:t>
      </w:r>
      <w:r w:rsidRPr="00823CEC">
        <w:rPr>
          <w:rFonts w:ascii="Arial" w:eastAsia="Calibri" w:hAnsi="Arial" w:cs="Arial"/>
        </w:rPr>
        <w:t xml:space="preserve"> </w:t>
      </w:r>
      <w:r>
        <w:rPr>
          <w:rFonts w:ascii="Arial" w:eastAsia="Calibri" w:hAnsi="Arial" w:cs="Arial"/>
        </w:rPr>
        <w:t xml:space="preserve">GS, </w:t>
      </w:r>
      <w:r w:rsidRPr="00850FE2">
        <w:rPr>
          <w:rFonts w:ascii="Arial" w:eastAsia="Calibri" w:hAnsi="Arial" w:cs="Arial"/>
        </w:rPr>
        <w:t xml:space="preserve">Petty </w:t>
      </w:r>
      <w:r>
        <w:rPr>
          <w:rFonts w:ascii="Arial" w:eastAsia="Calibri" w:hAnsi="Arial" w:cs="Arial"/>
        </w:rPr>
        <w:t>GW</w:t>
      </w:r>
      <w:r w:rsidRPr="00850FE2">
        <w:rPr>
          <w:rFonts w:ascii="Arial" w:eastAsia="Calibri" w:hAnsi="Arial" w:cs="Arial"/>
        </w:rPr>
        <w:t xml:space="preserve"> </w:t>
      </w:r>
      <w:r>
        <w:rPr>
          <w:rFonts w:ascii="Arial" w:eastAsia="Calibri" w:hAnsi="Arial" w:cs="Arial"/>
        </w:rPr>
        <w:t xml:space="preserve">and </w:t>
      </w:r>
      <w:r w:rsidRPr="00850FE2">
        <w:rPr>
          <w:rFonts w:ascii="Arial" w:eastAsia="Calibri" w:hAnsi="Arial" w:cs="Arial"/>
        </w:rPr>
        <w:t xml:space="preserve">Khandheria </w:t>
      </w:r>
      <w:r>
        <w:rPr>
          <w:rFonts w:ascii="Arial" w:eastAsia="Calibri" w:hAnsi="Arial" w:cs="Arial"/>
        </w:rPr>
        <w:t>B</w:t>
      </w:r>
      <w:r w:rsidRPr="00850FE2">
        <w:rPr>
          <w:rFonts w:ascii="Arial" w:eastAsia="Calibri" w:hAnsi="Arial" w:cs="Arial"/>
        </w:rPr>
        <w:t xml:space="preserve">K. "Patent foramen ovale in cryptogenic stroke: current understanding and management options." </w:t>
      </w:r>
      <w:r w:rsidRPr="005A70EA">
        <w:rPr>
          <w:rFonts w:ascii="Arial" w:eastAsia="Calibri" w:hAnsi="Arial" w:cs="Arial"/>
          <w:b/>
          <w:i/>
        </w:rPr>
        <w:t>Arch Intern Med</w:t>
      </w:r>
      <w:r w:rsidRPr="00850FE2">
        <w:rPr>
          <w:rFonts w:ascii="Arial" w:eastAsia="Calibri" w:hAnsi="Arial" w:cs="Arial"/>
        </w:rPr>
        <w:t xml:space="preserve"> 2004: 164(9): 950-956.</w:t>
      </w:r>
    </w:p>
    <w:p w:rsidR="000E7035" w:rsidRPr="00850FE2" w:rsidRDefault="000E7035" w:rsidP="00F4315B">
      <w:pPr>
        <w:tabs>
          <w:tab w:val="left" w:pos="426"/>
        </w:tabs>
        <w:spacing w:line="240" w:lineRule="auto"/>
        <w:jc w:val="both"/>
        <w:rPr>
          <w:rFonts w:ascii="Arial" w:eastAsia="Calibri" w:hAnsi="Arial" w:cs="Arial"/>
        </w:rPr>
      </w:pPr>
      <w:r>
        <w:rPr>
          <w:rFonts w:ascii="Arial" w:eastAsia="Calibri" w:hAnsi="Arial" w:cs="Arial"/>
        </w:rPr>
        <w:t xml:space="preserve">Yasaka M, </w:t>
      </w:r>
      <w:r w:rsidRPr="00850FE2">
        <w:rPr>
          <w:rFonts w:ascii="Arial" w:eastAsia="Calibri" w:hAnsi="Arial" w:cs="Arial"/>
        </w:rPr>
        <w:t>Otsubo</w:t>
      </w:r>
      <w:r w:rsidRPr="00823CEC">
        <w:rPr>
          <w:rFonts w:ascii="Arial" w:eastAsia="Calibri" w:hAnsi="Arial" w:cs="Arial"/>
        </w:rPr>
        <w:t xml:space="preserve"> </w:t>
      </w:r>
      <w:r>
        <w:rPr>
          <w:rFonts w:ascii="Arial" w:eastAsia="Calibri" w:hAnsi="Arial" w:cs="Arial"/>
        </w:rPr>
        <w:t xml:space="preserve">R, </w:t>
      </w:r>
      <w:r w:rsidRPr="00850FE2">
        <w:rPr>
          <w:rFonts w:ascii="Arial" w:eastAsia="Calibri" w:hAnsi="Arial" w:cs="Arial"/>
        </w:rPr>
        <w:t xml:space="preserve">Oe </w:t>
      </w:r>
      <w:r>
        <w:rPr>
          <w:rFonts w:ascii="Arial" w:eastAsia="Calibri" w:hAnsi="Arial" w:cs="Arial"/>
        </w:rPr>
        <w:t>H</w:t>
      </w:r>
      <w:r w:rsidRPr="00850FE2">
        <w:rPr>
          <w:rFonts w:ascii="Arial" w:eastAsia="Calibri" w:hAnsi="Arial" w:cs="Arial"/>
        </w:rPr>
        <w:t xml:space="preserve"> and Minematsu K."Is stroke a paradoxical embolism in patients with patent foramen ovale?" </w:t>
      </w:r>
      <w:r w:rsidRPr="005A70EA">
        <w:rPr>
          <w:rFonts w:ascii="Arial" w:eastAsia="Calibri" w:hAnsi="Arial" w:cs="Arial"/>
          <w:b/>
          <w:i/>
        </w:rPr>
        <w:t>Intern Med</w:t>
      </w:r>
      <w:r w:rsidRPr="00850FE2">
        <w:rPr>
          <w:rFonts w:ascii="Arial" w:eastAsia="Calibri" w:hAnsi="Arial" w:cs="Arial"/>
        </w:rPr>
        <w:t xml:space="preserve"> 2005: 44(5): 434-438.</w:t>
      </w:r>
    </w:p>
    <w:p w:rsidR="00F4315B" w:rsidRPr="00624CB6" w:rsidRDefault="00F4315B" w:rsidP="00F4315B">
      <w:pPr>
        <w:tabs>
          <w:tab w:val="left" w:pos="426"/>
        </w:tabs>
        <w:spacing w:line="240" w:lineRule="auto"/>
        <w:jc w:val="both"/>
        <w:rPr>
          <w:rFonts w:ascii="Arial" w:eastAsia="Calibri" w:hAnsi="Arial" w:cs="Arial"/>
        </w:rPr>
      </w:pPr>
    </w:p>
    <w:p w:rsidR="00F4315B" w:rsidRPr="00624CB6" w:rsidRDefault="00F4315B" w:rsidP="00F4315B">
      <w:pPr>
        <w:tabs>
          <w:tab w:val="left" w:pos="426"/>
        </w:tabs>
        <w:spacing w:line="240" w:lineRule="auto"/>
        <w:jc w:val="both"/>
        <w:rPr>
          <w:rFonts w:ascii="Arial" w:eastAsia="Calibri" w:hAnsi="Arial" w:cs="Arial"/>
        </w:rPr>
      </w:pPr>
    </w:p>
    <w:p w:rsidR="00F4315B" w:rsidRPr="00624CB6" w:rsidRDefault="00F4315B" w:rsidP="00F4315B">
      <w:pPr>
        <w:tabs>
          <w:tab w:val="left" w:pos="426"/>
        </w:tabs>
        <w:spacing w:line="240" w:lineRule="auto"/>
        <w:jc w:val="both"/>
        <w:rPr>
          <w:rFonts w:ascii="Arial" w:eastAsia="Calibri" w:hAnsi="Arial" w:cs="Arial"/>
        </w:rPr>
      </w:pPr>
    </w:p>
    <w:p w:rsidR="00F4315B" w:rsidRDefault="00F4315B" w:rsidP="00F4315B">
      <w:pPr>
        <w:tabs>
          <w:tab w:val="left" w:pos="426"/>
        </w:tabs>
        <w:spacing w:line="240" w:lineRule="auto"/>
        <w:jc w:val="both"/>
        <w:rPr>
          <w:rFonts w:ascii="Arial" w:eastAsia="Calibri" w:hAnsi="Arial" w:cs="Arial"/>
        </w:rPr>
      </w:pPr>
    </w:p>
    <w:p w:rsidR="00F4315B" w:rsidRDefault="00F4315B" w:rsidP="00F4315B">
      <w:pPr>
        <w:tabs>
          <w:tab w:val="left" w:pos="426"/>
        </w:tabs>
        <w:spacing w:line="240" w:lineRule="auto"/>
        <w:jc w:val="both"/>
        <w:rPr>
          <w:rFonts w:ascii="Arial" w:eastAsia="Calibri" w:hAnsi="Arial" w:cs="Arial"/>
        </w:rPr>
      </w:pPr>
    </w:p>
    <w:p w:rsidR="00F4315B" w:rsidRDefault="00F4315B" w:rsidP="00F4315B">
      <w:pPr>
        <w:tabs>
          <w:tab w:val="left" w:pos="426"/>
        </w:tabs>
        <w:spacing w:line="240" w:lineRule="auto"/>
        <w:jc w:val="both"/>
        <w:rPr>
          <w:rFonts w:ascii="Arial" w:eastAsia="Calibri" w:hAnsi="Arial" w:cs="Arial"/>
        </w:rPr>
      </w:pPr>
    </w:p>
    <w:p w:rsidR="00F4315B" w:rsidRDefault="00F4315B" w:rsidP="00F4315B">
      <w:pPr>
        <w:tabs>
          <w:tab w:val="left" w:pos="426"/>
        </w:tabs>
        <w:spacing w:line="240" w:lineRule="auto"/>
        <w:jc w:val="both"/>
        <w:rPr>
          <w:rFonts w:ascii="Arial" w:eastAsia="Calibri" w:hAnsi="Arial" w:cs="Arial"/>
        </w:rPr>
      </w:pPr>
    </w:p>
    <w:p w:rsidR="00F4315B" w:rsidRDefault="00F4315B" w:rsidP="00F4315B">
      <w:pPr>
        <w:tabs>
          <w:tab w:val="left" w:pos="426"/>
        </w:tabs>
        <w:spacing w:line="240" w:lineRule="auto"/>
        <w:jc w:val="both"/>
        <w:rPr>
          <w:rFonts w:ascii="Arial" w:eastAsia="Calibri" w:hAnsi="Arial" w:cs="Arial"/>
        </w:rPr>
      </w:pPr>
    </w:p>
    <w:p w:rsidR="00F4315B" w:rsidRDefault="00F4315B" w:rsidP="00F4315B">
      <w:pPr>
        <w:tabs>
          <w:tab w:val="left" w:pos="426"/>
        </w:tabs>
        <w:spacing w:line="240" w:lineRule="auto"/>
        <w:jc w:val="both"/>
        <w:rPr>
          <w:rFonts w:ascii="Arial" w:eastAsia="Calibri" w:hAnsi="Arial" w:cs="Arial"/>
        </w:rPr>
      </w:pPr>
    </w:p>
    <w:p w:rsidR="00385B00" w:rsidRDefault="00385B00" w:rsidP="00F4315B">
      <w:pPr>
        <w:tabs>
          <w:tab w:val="left" w:pos="426"/>
        </w:tabs>
        <w:spacing w:line="240" w:lineRule="auto"/>
        <w:jc w:val="both"/>
        <w:rPr>
          <w:rFonts w:ascii="Arial" w:eastAsia="Calibri" w:hAnsi="Arial" w:cs="Arial"/>
        </w:rPr>
      </w:pPr>
    </w:p>
    <w:p w:rsidR="00F4315B" w:rsidRPr="00624CB6" w:rsidRDefault="00F4315B" w:rsidP="00F4315B">
      <w:pPr>
        <w:keepNext/>
        <w:keepLines/>
        <w:spacing w:before="480" w:after="0"/>
        <w:outlineLvl w:val="0"/>
        <w:rPr>
          <w:rFonts w:ascii="Arial" w:eastAsiaTheme="majorEastAsia" w:hAnsi="Arial" w:cs="Arial"/>
          <w:b/>
          <w:bCs/>
        </w:rPr>
      </w:pPr>
      <w:bookmarkStart w:id="75" w:name="_Toc421719492"/>
      <w:bookmarkStart w:id="76" w:name="_Toc454267224"/>
      <w:r w:rsidRPr="00624CB6">
        <w:rPr>
          <w:rFonts w:ascii="Arial" w:eastAsiaTheme="majorEastAsia" w:hAnsi="Arial" w:cs="Arial"/>
          <w:b/>
          <w:bCs/>
        </w:rPr>
        <w:t>8. ÖZGEÇMİŞ</w:t>
      </w:r>
      <w:bookmarkEnd w:id="75"/>
      <w:bookmarkEnd w:id="76"/>
    </w:p>
    <w:p w:rsidR="00F4315B" w:rsidRDefault="00F4315B" w:rsidP="00F4315B">
      <w:pPr>
        <w:rPr>
          <w:rFonts w:ascii="Arial" w:hAnsi="Arial" w:cs="Arial"/>
        </w:rPr>
      </w:pPr>
    </w:p>
    <w:p w:rsidR="00F4315B" w:rsidRPr="00624CB6" w:rsidRDefault="00F4315B" w:rsidP="00F4315B">
      <w:pPr>
        <w:rPr>
          <w:rFonts w:ascii="Arial" w:hAnsi="Arial" w:cs="Arial"/>
        </w:rPr>
      </w:pPr>
    </w:p>
    <w:p w:rsidR="00F4315B" w:rsidRPr="00624CB6" w:rsidRDefault="00F4315B" w:rsidP="00F4315B">
      <w:pPr>
        <w:spacing w:line="360" w:lineRule="auto"/>
        <w:ind w:firstLine="708"/>
        <w:jc w:val="both"/>
        <w:rPr>
          <w:rFonts w:ascii="Arial" w:hAnsi="Arial" w:cs="Arial"/>
        </w:rPr>
      </w:pPr>
      <w:r w:rsidRPr="00624CB6">
        <w:rPr>
          <w:rFonts w:ascii="Arial" w:hAnsi="Arial" w:cs="Arial"/>
        </w:rPr>
        <w:t xml:space="preserve">Arş. Gör. Nuriye KURBETLİ, 1983 yılında Ankara’da doğdu. İlkokul, ortaokul ve lise eğitimini Denizli’de tamamladı. Lisans eğitimini, 2003 – 2007 yılları arasında Gaziosmanpaşa Üniversitesi </w:t>
      </w:r>
      <w:r>
        <w:rPr>
          <w:rFonts w:ascii="Arial" w:hAnsi="Arial" w:cs="Arial"/>
        </w:rPr>
        <w:t>Fen Fakültesi Biyoloji Bölümü’nde</w:t>
      </w:r>
      <w:r w:rsidRPr="00624CB6">
        <w:rPr>
          <w:rFonts w:ascii="Arial" w:hAnsi="Arial" w:cs="Arial"/>
        </w:rPr>
        <w:t xml:space="preserve"> bitirdi. 2007 – 2010 yılları arasında Selçuk Üniversitesi Fen Bilimleri Enstitüsü Mikrobiyoloji AD'da yüksek lisans eğitimini tamamladı. 2013 yılında Pamukkale Üniversitesi Sağlık Bilimleri Enstitüsü Anatomi AD'da yüksek lisans eğitimine başladı. Aynı yıl Bezmialem Vakıf Üniversitesi Tıp Fakültesi Temel Tıp Bilimleri Anatomi AD’da çalışmaya başladı.</w:t>
      </w:r>
    </w:p>
    <w:p w:rsidR="00F4315B" w:rsidRPr="00624CB6" w:rsidRDefault="00F4315B" w:rsidP="00F4315B">
      <w:pPr>
        <w:tabs>
          <w:tab w:val="left" w:pos="426"/>
        </w:tabs>
        <w:spacing w:line="240" w:lineRule="auto"/>
        <w:jc w:val="both"/>
        <w:rPr>
          <w:rFonts w:ascii="Arial" w:eastAsia="Calibri" w:hAnsi="Arial" w:cs="Arial"/>
        </w:rPr>
      </w:pPr>
    </w:p>
    <w:p w:rsidR="00BE4A72" w:rsidRDefault="00F4315B" w:rsidP="00F4315B">
      <w:pPr>
        <w:tabs>
          <w:tab w:val="left" w:pos="1860"/>
        </w:tabs>
        <w:rPr>
          <w:rFonts w:ascii="Arial" w:hAnsi="Arial" w:cs="Arial"/>
        </w:rPr>
      </w:pPr>
      <w:r>
        <w:rPr>
          <w:rFonts w:ascii="Arial" w:hAnsi="Arial" w:cs="Arial"/>
        </w:rPr>
        <w:tab/>
      </w:r>
    </w:p>
    <w:p w:rsidR="00BE4A72" w:rsidRDefault="00BE4A72" w:rsidP="00BE4A72">
      <w:pPr>
        <w:tabs>
          <w:tab w:val="left" w:pos="2595"/>
        </w:tabs>
        <w:rPr>
          <w:rFonts w:ascii="Arial" w:hAnsi="Arial" w:cs="Arial"/>
        </w:rPr>
      </w:pPr>
    </w:p>
    <w:sectPr w:rsidR="00BE4A72" w:rsidSect="005D257A">
      <w:pgSz w:w="11906" w:h="16838"/>
      <w:pgMar w:top="1418" w:right="1134"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ABF" w:rsidRDefault="00246ABF" w:rsidP="0032450D">
      <w:pPr>
        <w:spacing w:after="0" w:line="240" w:lineRule="auto"/>
      </w:pPr>
      <w:r>
        <w:separator/>
      </w:r>
    </w:p>
  </w:endnote>
  <w:endnote w:type="continuationSeparator" w:id="0">
    <w:p w:rsidR="00246ABF" w:rsidRDefault="00246ABF" w:rsidP="003245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ABF" w:rsidRDefault="00246ABF" w:rsidP="0032450D">
      <w:pPr>
        <w:spacing w:after="0" w:line="240" w:lineRule="auto"/>
      </w:pPr>
      <w:r>
        <w:separator/>
      </w:r>
    </w:p>
  </w:footnote>
  <w:footnote w:type="continuationSeparator" w:id="0">
    <w:p w:rsidR="00246ABF" w:rsidRDefault="00246ABF" w:rsidP="003245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2911476"/>
      <w:docPartObj>
        <w:docPartGallery w:val="Page Numbers (Top of Page)"/>
        <w:docPartUnique/>
      </w:docPartObj>
    </w:sdtPr>
    <w:sdtContent>
      <w:p w:rsidR="006B0E4A" w:rsidRDefault="00916716">
        <w:pPr>
          <w:pStyle w:val="stbilgi"/>
          <w:jc w:val="right"/>
        </w:pPr>
        <w:r>
          <w:fldChar w:fldCharType="begin"/>
        </w:r>
        <w:r w:rsidR="006B0E4A">
          <w:instrText>PAGE   \* MERGEFORMAT</w:instrText>
        </w:r>
        <w:r>
          <w:fldChar w:fldCharType="separate"/>
        </w:r>
        <w:r w:rsidR="00804F68">
          <w:rPr>
            <w:noProof/>
          </w:rPr>
          <w:t>ix</w:t>
        </w:r>
        <w:r>
          <w:fldChar w:fldCharType="end"/>
        </w:r>
      </w:p>
    </w:sdtContent>
  </w:sdt>
  <w:p w:rsidR="006B0E4A" w:rsidRDefault="006B0E4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A1367"/>
    <w:multiLevelType w:val="multilevel"/>
    <w:tmpl w:val="9B8CCFAE"/>
    <w:lvl w:ilvl="0">
      <w:start w:val="2"/>
      <w:numFmt w:val="decimal"/>
      <w:lvlText w:val="%1."/>
      <w:lvlJc w:val="left"/>
      <w:pPr>
        <w:ind w:left="480" w:hanging="480"/>
      </w:pPr>
      <w:rPr>
        <w:rFonts w:hint="default"/>
      </w:rPr>
    </w:lvl>
    <w:lvl w:ilvl="1">
      <w:start w:val="15"/>
      <w:numFmt w:val="decimal"/>
      <w:lvlText w:val="%1.%2."/>
      <w:lvlJc w:val="left"/>
      <w:pPr>
        <w:ind w:left="1288"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
    <w:nsid w:val="2A7C050A"/>
    <w:multiLevelType w:val="multilevel"/>
    <w:tmpl w:val="EA7405C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1800" w:hanging="144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160" w:hanging="1800"/>
      </w:pPr>
      <w:rPr>
        <w:rFonts w:hint="default"/>
        <w:color w:val="7030A0"/>
      </w:rPr>
    </w:lvl>
  </w:abstractNum>
  <w:abstractNum w:abstractNumId="2">
    <w:nsid w:val="424E5B60"/>
    <w:multiLevelType w:val="multilevel"/>
    <w:tmpl w:val="B552AB74"/>
    <w:lvl w:ilvl="0">
      <w:start w:val="2"/>
      <w:numFmt w:val="decimal"/>
      <w:lvlText w:val="%1."/>
      <w:lvlJc w:val="left"/>
      <w:pPr>
        <w:ind w:left="360" w:hanging="36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790" w:hanging="1080"/>
      </w:pPr>
      <w:rPr>
        <w:rFonts w:hint="default"/>
        <w:b/>
        <w:color w:val="auto"/>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5C0F05CF"/>
    <w:multiLevelType w:val="multilevel"/>
    <w:tmpl w:val="03FAE2E2"/>
    <w:lvl w:ilvl="0">
      <w:start w:val="2"/>
      <w:numFmt w:val="decimal"/>
      <w:lvlText w:val="%1."/>
      <w:lvlJc w:val="left"/>
      <w:pPr>
        <w:ind w:left="660" w:hanging="660"/>
      </w:pPr>
      <w:rPr>
        <w:rFonts w:hint="default"/>
      </w:rPr>
    </w:lvl>
    <w:lvl w:ilvl="1">
      <w:start w:val="14"/>
      <w:numFmt w:val="decimal"/>
      <w:lvlText w:val="%1.%2."/>
      <w:lvlJc w:val="left"/>
      <w:pPr>
        <w:ind w:left="1288"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632D7BB5"/>
    <w:multiLevelType w:val="multilevel"/>
    <w:tmpl w:val="982EC96C"/>
    <w:lvl w:ilvl="0">
      <w:start w:val="1"/>
      <w:numFmt w:val="decimal"/>
      <w:pStyle w:val="fbebalk1"/>
      <w:lvlText w:val="%1."/>
      <w:lvlJc w:val="left"/>
      <w:pPr>
        <w:ind w:left="992" w:hanging="283"/>
      </w:pPr>
      <w:rPr>
        <w:rFonts w:hint="default"/>
      </w:rPr>
    </w:lvl>
    <w:lvl w:ilvl="1">
      <w:start w:val="1"/>
      <w:numFmt w:val="decimal"/>
      <w:pStyle w:val="fbebalk2"/>
      <w:lvlText w:val="%1.%2"/>
      <w:lvlJc w:val="left"/>
      <w:pPr>
        <w:ind w:left="1183"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num w:numId="1">
    <w:abstractNumId w:val="1"/>
  </w:num>
  <w:num w:numId="2">
    <w:abstractNumId w:val="4"/>
  </w:num>
  <w:num w:numId="3">
    <w:abstractNumId w:val="2"/>
  </w:num>
  <w:num w:numId="4">
    <w:abstractNumId w:val="3"/>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hideSpellingErrors/>
  <w:defaultTabStop w:val="708"/>
  <w:hyphenationZone w:val="425"/>
  <w:characterSpacingControl w:val="doNotCompress"/>
  <w:hdrShapeDefaults>
    <o:shapedefaults v:ext="edit" spidmax="8194"/>
  </w:hdrShapeDefaults>
  <w:footnotePr>
    <w:footnote w:id="-1"/>
    <w:footnote w:id="0"/>
  </w:footnotePr>
  <w:endnotePr>
    <w:endnote w:id="-1"/>
    <w:endnote w:id="0"/>
  </w:endnotePr>
  <w:compat>
    <w:useFELayout/>
  </w:compat>
  <w:rsids>
    <w:rsidRoot w:val="00861684"/>
    <w:rsid w:val="000276A8"/>
    <w:rsid w:val="00032A3B"/>
    <w:rsid w:val="00037AB6"/>
    <w:rsid w:val="00055DA6"/>
    <w:rsid w:val="000720E3"/>
    <w:rsid w:val="0009227C"/>
    <w:rsid w:val="00093B1F"/>
    <w:rsid w:val="000B14E5"/>
    <w:rsid w:val="000E7035"/>
    <w:rsid w:val="000F49FC"/>
    <w:rsid w:val="001065AF"/>
    <w:rsid w:val="00116E1F"/>
    <w:rsid w:val="00135388"/>
    <w:rsid w:val="00161527"/>
    <w:rsid w:val="001862DC"/>
    <w:rsid w:val="001A1817"/>
    <w:rsid w:val="001A2D1E"/>
    <w:rsid w:val="001A3B5A"/>
    <w:rsid w:val="001B2165"/>
    <w:rsid w:val="001B3678"/>
    <w:rsid w:val="001B5B26"/>
    <w:rsid w:val="002017DC"/>
    <w:rsid w:val="002112BC"/>
    <w:rsid w:val="002207F1"/>
    <w:rsid w:val="00246ABF"/>
    <w:rsid w:val="002525E1"/>
    <w:rsid w:val="0027776E"/>
    <w:rsid w:val="00282FE2"/>
    <w:rsid w:val="002843BA"/>
    <w:rsid w:val="002E7CC2"/>
    <w:rsid w:val="0032450D"/>
    <w:rsid w:val="00340DA3"/>
    <w:rsid w:val="0034432F"/>
    <w:rsid w:val="00357A76"/>
    <w:rsid w:val="00370DE6"/>
    <w:rsid w:val="00385B00"/>
    <w:rsid w:val="00394850"/>
    <w:rsid w:val="003D2444"/>
    <w:rsid w:val="003E0EC7"/>
    <w:rsid w:val="003E59E1"/>
    <w:rsid w:val="00402868"/>
    <w:rsid w:val="00405742"/>
    <w:rsid w:val="004074D6"/>
    <w:rsid w:val="00420CF0"/>
    <w:rsid w:val="00436F42"/>
    <w:rsid w:val="0044098D"/>
    <w:rsid w:val="004438CD"/>
    <w:rsid w:val="00443E05"/>
    <w:rsid w:val="00450328"/>
    <w:rsid w:val="00454ADC"/>
    <w:rsid w:val="00454D32"/>
    <w:rsid w:val="004727AD"/>
    <w:rsid w:val="00475E69"/>
    <w:rsid w:val="00492197"/>
    <w:rsid w:val="00504B3F"/>
    <w:rsid w:val="005076ED"/>
    <w:rsid w:val="00524345"/>
    <w:rsid w:val="005417FE"/>
    <w:rsid w:val="00555933"/>
    <w:rsid w:val="005A70EA"/>
    <w:rsid w:val="005D257A"/>
    <w:rsid w:val="005E2294"/>
    <w:rsid w:val="0060319A"/>
    <w:rsid w:val="00612F55"/>
    <w:rsid w:val="00617B2B"/>
    <w:rsid w:val="00646530"/>
    <w:rsid w:val="00653F06"/>
    <w:rsid w:val="0065481A"/>
    <w:rsid w:val="00665DAA"/>
    <w:rsid w:val="00666EE4"/>
    <w:rsid w:val="00676933"/>
    <w:rsid w:val="006B0E4A"/>
    <w:rsid w:val="006D2361"/>
    <w:rsid w:val="006E4A0B"/>
    <w:rsid w:val="006F7DBC"/>
    <w:rsid w:val="007144F2"/>
    <w:rsid w:val="00773BCB"/>
    <w:rsid w:val="007827B2"/>
    <w:rsid w:val="00785A27"/>
    <w:rsid w:val="00785DB9"/>
    <w:rsid w:val="007875F0"/>
    <w:rsid w:val="007B391F"/>
    <w:rsid w:val="007B650D"/>
    <w:rsid w:val="007C76BD"/>
    <w:rsid w:val="007D592D"/>
    <w:rsid w:val="007D5AE3"/>
    <w:rsid w:val="007F078D"/>
    <w:rsid w:val="007F394E"/>
    <w:rsid w:val="00804F68"/>
    <w:rsid w:val="00806E0A"/>
    <w:rsid w:val="00823CEC"/>
    <w:rsid w:val="00834FAB"/>
    <w:rsid w:val="0084345E"/>
    <w:rsid w:val="00861684"/>
    <w:rsid w:val="00866B03"/>
    <w:rsid w:val="00887095"/>
    <w:rsid w:val="00893204"/>
    <w:rsid w:val="008B67B0"/>
    <w:rsid w:val="008B7E59"/>
    <w:rsid w:val="008C102E"/>
    <w:rsid w:val="008C18FF"/>
    <w:rsid w:val="008C5B56"/>
    <w:rsid w:val="008C5F53"/>
    <w:rsid w:val="008C78CB"/>
    <w:rsid w:val="008D3716"/>
    <w:rsid w:val="008E0556"/>
    <w:rsid w:val="008F5BDA"/>
    <w:rsid w:val="00916716"/>
    <w:rsid w:val="00921A69"/>
    <w:rsid w:val="00945AF7"/>
    <w:rsid w:val="009574D0"/>
    <w:rsid w:val="00965D3F"/>
    <w:rsid w:val="0096755F"/>
    <w:rsid w:val="00971895"/>
    <w:rsid w:val="00980C5A"/>
    <w:rsid w:val="009B01D6"/>
    <w:rsid w:val="009E4DC4"/>
    <w:rsid w:val="00A034D5"/>
    <w:rsid w:val="00A07967"/>
    <w:rsid w:val="00A449AF"/>
    <w:rsid w:val="00A545E5"/>
    <w:rsid w:val="00A71160"/>
    <w:rsid w:val="00A71BC8"/>
    <w:rsid w:val="00A71E02"/>
    <w:rsid w:val="00A80066"/>
    <w:rsid w:val="00A82324"/>
    <w:rsid w:val="00A92EE2"/>
    <w:rsid w:val="00A95727"/>
    <w:rsid w:val="00AA39D6"/>
    <w:rsid w:val="00AC568D"/>
    <w:rsid w:val="00B004BD"/>
    <w:rsid w:val="00B10F30"/>
    <w:rsid w:val="00B14253"/>
    <w:rsid w:val="00B2164C"/>
    <w:rsid w:val="00B340EC"/>
    <w:rsid w:val="00B46994"/>
    <w:rsid w:val="00B515A2"/>
    <w:rsid w:val="00B55893"/>
    <w:rsid w:val="00B972AD"/>
    <w:rsid w:val="00BB7463"/>
    <w:rsid w:val="00BC1980"/>
    <w:rsid w:val="00BC2664"/>
    <w:rsid w:val="00BC697D"/>
    <w:rsid w:val="00BE33F2"/>
    <w:rsid w:val="00BE4A72"/>
    <w:rsid w:val="00C02E00"/>
    <w:rsid w:val="00C1784B"/>
    <w:rsid w:val="00C22CD7"/>
    <w:rsid w:val="00C405C9"/>
    <w:rsid w:val="00CA0112"/>
    <w:rsid w:val="00CD28AE"/>
    <w:rsid w:val="00CD4148"/>
    <w:rsid w:val="00CE03DE"/>
    <w:rsid w:val="00D14472"/>
    <w:rsid w:val="00D24256"/>
    <w:rsid w:val="00D37E50"/>
    <w:rsid w:val="00D518A8"/>
    <w:rsid w:val="00D579A8"/>
    <w:rsid w:val="00D90CE4"/>
    <w:rsid w:val="00D93B5D"/>
    <w:rsid w:val="00D9498D"/>
    <w:rsid w:val="00DD50B8"/>
    <w:rsid w:val="00E24B64"/>
    <w:rsid w:val="00E41E3F"/>
    <w:rsid w:val="00E641F8"/>
    <w:rsid w:val="00E67327"/>
    <w:rsid w:val="00E97CF0"/>
    <w:rsid w:val="00EA23A0"/>
    <w:rsid w:val="00ED233F"/>
    <w:rsid w:val="00EE1A28"/>
    <w:rsid w:val="00EE69EE"/>
    <w:rsid w:val="00F14AF7"/>
    <w:rsid w:val="00F16E11"/>
    <w:rsid w:val="00F33CC3"/>
    <w:rsid w:val="00F4315B"/>
    <w:rsid w:val="00F508C1"/>
    <w:rsid w:val="00F80297"/>
    <w:rsid w:val="00F8581D"/>
    <w:rsid w:val="00F85E7E"/>
    <w:rsid w:val="00FD64F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D1E"/>
  </w:style>
  <w:style w:type="paragraph" w:styleId="Balk1">
    <w:name w:val="heading 1"/>
    <w:basedOn w:val="Normal"/>
    <w:next w:val="Normal"/>
    <w:link w:val="Balk1Char"/>
    <w:uiPriority w:val="9"/>
    <w:qFormat/>
    <w:rsid w:val="00A449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9E4DC4"/>
    <w:pPr>
      <w:keepNext/>
      <w:keepLines/>
      <w:spacing w:before="40" w:after="0"/>
      <w:outlineLvl w:val="1"/>
    </w:pPr>
    <w:rPr>
      <w:rFonts w:ascii="Cambria" w:eastAsia="Times New Roman" w:hAnsi="Cambria" w:cs="Times New Roman"/>
      <w:b/>
      <w:bCs/>
      <w:color w:val="4F81BD"/>
      <w:sz w:val="26"/>
      <w:szCs w:val="26"/>
    </w:rPr>
  </w:style>
  <w:style w:type="paragraph" w:styleId="Balk3">
    <w:name w:val="heading 3"/>
    <w:basedOn w:val="Normal"/>
    <w:next w:val="Normal"/>
    <w:link w:val="Balk3Char"/>
    <w:uiPriority w:val="9"/>
    <w:semiHidden/>
    <w:unhideWhenUsed/>
    <w:qFormat/>
    <w:rsid w:val="009E4DC4"/>
    <w:pPr>
      <w:keepNext/>
      <w:keepLines/>
      <w:spacing w:before="40" w:after="0"/>
      <w:outlineLvl w:val="2"/>
    </w:pPr>
    <w:rPr>
      <w:rFonts w:ascii="Cambria" w:eastAsia="Times New Roman" w:hAnsi="Cambria" w:cs="Times New Roman"/>
      <w:b/>
      <w:bCs/>
      <w:color w:val="4F81BD"/>
    </w:rPr>
  </w:style>
  <w:style w:type="paragraph" w:styleId="Balk4">
    <w:name w:val="heading 4"/>
    <w:basedOn w:val="Normal"/>
    <w:next w:val="Normal"/>
    <w:link w:val="Balk4Char"/>
    <w:uiPriority w:val="9"/>
    <w:semiHidden/>
    <w:unhideWhenUsed/>
    <w:qFormat/>
    <w:rsid w:val="009E4DC4"/>
    <w:pPr>
      <w:keepNext/>
      <w:keepLines/>
      <w:spacing w:before="40" w:after="0"/>
      <w:outlineLvl w:val="3"/>
    </w:pPr>
    <w:rPr>
      <w:rFonts w:ascii="Cambria" w:eastAsia="Times New Roman" w:hAnsi="Cambria" w:cs="Times New Roman"/>
      <w:b/>
      <w:bCs/>
      <w:i/>
      <w:iCs/>
      <w:color w:val="4F81BD"/>
    </w:rPr>
  </w:style>
  <w:style w:type="paragraph" w:styleId="Balk5">
    <w:name w:val="heading 5"/>
    <w:basedOn w:val="Normal"/>
    <w:next w:val="Normal"/>
    <w:link w:val="Balk5Char"/>
    <w:uiPriority w:val="9"/>
    <w:semiHidden/>
    <w:unhideWhenUsed/>
    <w:qFormat/>
    <w:rsid w:val="009E4DC4"/>
    <w:pPr>
      <w:keepNext/>
      <w:keepLines/>
      <w:spacing w:before="40" w:after="0"/>
      <w:outlineLvl w:val="4"/>
    </w:pPr>
    <w:rPr>
      <w:rFonts w:ascii="Cambria" w:eastAsia="Times New Roman" w:hAnsi="Cambria" w:cs="Times New Roman"/>
      <w:color w:val="243F6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61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616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1684"/>
    <w:rPr>
      <w:rFonts w:ascii="Tahoma" w:hAnsi="Tahoma" w:cs="Tahoma"/>
      <w:sz w:val="16"/>
      <w:szCs w:val="16"/>
    </w:rPr>
  </w:style>
  <w:style w:type="paragraph" w:styleId="stbilgi">
    <w:name w:val="header"/>
    <w:basedOn w:val="Normal"/>
    <w:link w:val="stbilgiChar"/>
    <w:uiPriority w:val="99"/>
    <w:unhideWhenUsed/>
    <w:rsid w:val="003245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2450D"/>
  </w:style>
  <w:style w:type="paragraph" w:styleId="Altbilgi">
    <w:name w:val="footer"/>
    <w:basedOn w:val="Normal"/>
    <w:link w:val="AltbilgiChar"/>
    <w:uiPriority w:val="99"/>
    <w:unhideWhenUsed/>
    <w:rsid w:val="003245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450D"/>
  </w:style>
  <w:style w:type="character" w:customStyle="1" w:styleId="Balk1Char">
    <w:name w:val="Başlık 1 Char"/>
    <w:basedOn w:val="VarsaylanParagrafYazTipi"/>
    <w:link w:val="Balk1"/>
    <w:uiPriority w:val="9"/>
    <w:rsid w:val="00A449AF"/>
    <w:rPr>
      <w:rFonts w:asciiTheme="majorHAnsi" w:eastAsiaTheme="majorEastAsia" w:hAnsiTheme="majorHAnsi" w:cstheme="majorBidi"/>
      <w:b/>
      <w:bCs/>
      <w:color w:val="365F91" w:themeColor="accent1" w:themeShade="BF"/>
      <w:sz w:val="28"/>
      <w:szCs w:val="28"/>
    </w:rPr>
  </w:style>
  <w:style w:type="character" w:styleId="Kpr">
    <w:name w:val="Hyperlink"/>
    <w:basedOn w:val="VarsaylanParagrafYazTipi"/>
    <w:uiPriority w:val="99"/>
    <w:unhideWhenUsed/>
    <w:rsid w:val="00A449AF"/>
    <w:rPr>
      <w:color w:val="0000FF" w:themeColor="hyperlink"/>
      <w:u w:val="single"/>
    </w:rPr>
  </w:style>
  <w:style w:type="paragraph" w:styleId="T1">
    <w:name w:val="toc 1"/>
    <w:basedOn w:val="Normal"/>
    <w:next w:val="Normal"/>
    <w:autoRedefine/>
    <w:uiPriority w:val="39"/>
    <w:unhideWhenUsed/>
    <w:rsid w:val="007F078D"/>
    <w:pPr>
      <w:tabs>
        <w:tab w:val="right" w:leader="dot" w:pos="9072"/>
      </w:tabs>
      <w:spacing w:after="100" w:line="240" w:lineRule="auto"/>
      <w:ind w:right="128"/>
    </w:pPr>
    <w:rPr>
      <w:rFonts w:ascii="Arial" w:hAnsi="Arial" w:cs="Arial"/>
      <w:noProof/>
    </w:rPr>
  </w:style>
  <w:style w:type="paragraph" w:styleId="T2">
    <w:name w:val="toc 2"/>
    <w:basedOn w:val="Normal"/>
    <w:next w:val="Normal"/>
    <w:autoRedefine/>
    <w:uiPriority w:val="39"/>
    <w:unhideWhenUsed/>
    <w:rsid w:val="00A449AF"/>
    <w:pPr>
      <w:spacing w:after="100"/>
      <w:ind w:left="220"/>
    </w:pPr>
  </w:style>
  <w:style w:type="paragraph" w:styleId="T3">
    <w:name w:val="toc 3"/>
    <w:basedOn w:val="Normal"/>
    <w:next w:val="Normal"/>
    <w:autoRedefine/>
    <w:uiPriority w:val="39"/>
    <w:unhideWhenUsed/>
    <w:rsid w:val="00A449AF"/>
    <w:pPr>
      <w:spacing w:after="100"/>
      <w:ind w:left="440"/>
    </w:pPr>
  </w:style>
  <w:style w:type="paragraph" w:styleId="TBal">
    <w:name w:val="TOC Heading"/>
    <w:basedOn w:val="Balk1"/>
    <w:next w:val="Normal"/>
    <w:uiPriority w:val="39"/>
    <w:unhideWhenUsed/>
    <w:qFormat/>
    <w:rsid w:val="00A449AF"/>
    <w:pPr>
      <w:outlineLvl w:val="9"/>
    </w:pPr>
    <w:rPr>
      <w:lang w:eastAsia="en-US"/>
    </w:rPr>
  </w:style>
  <w:style w:type="character" w:styleId="SatrNumaras">
    <w:name w:val="line number"/>
    <w:basedOn w:val="VarsaylanParagrafYazTipi"/>
    <w:uiPriority w:val="99"/>
    <w:semiHidden/>
    <w:unhideWhenUsed/>
    <w:rsid w:val="008F5BDA"/>
  </w:style>
  <w:style w:type="paragraph" w:styleId="ListeParagraf">
    <w:name w:val="List Paragraph"/>
    <w:basedOn w:val="Normal"/>
    <w:uiPriority w:val="34"/>
    <w:qFormat/>
    <w:rsid w:val="008C5B56"/>
    <w:pPr>
      <w:ind w:left="720"/>
      <w:contextualSpacing/>
    </w:pPr>
    <w:rPr>
      <w:rFonts w:eastAsiaTheme="minorHAnsi"/>
      <w:lang w:eastAsia="en-US"/>
    </w:rPr>
  </w:style>
  <w:style w:type="paragraph" w:styleId="NormalWeb">
    <w:name w:val="Normal (Web)"/>
    <w:basedOn w:val="Normal"/>
    <w:uiPriority w:val="99"/>
    <w:unhideWhenUsed/>
    <w:rsid w:val="00843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lk21">
    <w:name w:val="Başlık 21"/>
    <w:basedOn w:val="Normal"/>
    <w:next w:val="Normal"/>
    <w:uiPriority w:val="9"/>
    <w:unhideWhenUsed/>
    <w:qFormat/>
    <w:rsid w:val="009E4DC4"/>
    <w:pPr>
      <w:keepNext/>
      <w:keepLines/>
      <w:spacing w:before="200" w:after="0"/>
      <w:outlineLvl w:val="1"/>
    </w:pPr>
    <w:rPr>
      <w:rFonts w:ascii="Cambria" w:eastAsia="Times New Roman" w:hAnsi="Cambria" w:cs="Times New Roman"/>
      <w:b/>
      <w:bCs/>
      <w:color w:val="4F81BD"/>
      <w:sz w:val="26"/>
      <w:szCs w:val="26"/>
    </w:rPr>
  </w:style>
  <w:style w:type="paragraph" w:customStyle="1" w:styleId="Balk31">
    <w:name w:val="Başlık 31"/>
    <w:basedOn w:val="Normal"/>
    <w:next w:val="Normal"/>
    <w:uiPriority w:val="9"/>
    <w:unhideWhenUsed/>
    <w:qFormat/>
    <w:rsid w:val="009E4DC4"/>
    <w:pPr>
      <w:keepNext/>
      <w:keepLines/>
      <w:spacing w:before="200" w:after="0"/>
      <w:outlineLvl w:val="2"/>
    </w:pPr>
    <w:rPr>
      <w:rFonts w:ascii="Cambria" w:eastAsia="Times New Roman" w:hAnsi="Cambria" w:cs="Times New Roman"/>
      <w:b/>
      <w:bCs/>
      <w:color w:val="4F81BD"/>
    </w:rPr>
  </w:style>
  <w:style w:type="paragraph" w:customStyle="1" w:styleId="Balk41">
    <w:name w:val="Başlık 41"/>
    <w:basedOn w:val="Normal"/>
    <w:next w:val="Normal"/>
    <w:uiPriority w:val="9"/>
    <w:unhideWhenUsed/>
    <w:qFormat/>
    <w:rsid w:val="009E4DC4"/>
    <w:pPr>
      <w:keepNext/>
      <w:keepLines/>
      <w:spacing w:before="200" w:after="0"/>
      <w:outlineLvl w:val="3"/>
    </w:pPr>
    <w:rPr>
      <w:rFonts w:ascii="Cambria" w:eastAsia="Times New Roman" w:hAnsi="Cambria" w:cs="Times New Roman"/>
      <w:b/>
      <w:bCs/>
      <w:i/>
      <w:iCs/>
      <w:color w:val="4F81BD"/>
    </w:rPr>
  </w:style>
  <w:style w:type="paragraph" w:customStyle="1" w:styleId="Balk51">
    <w:name w:val="Başlık 51"/>
    <w:basedOn w:val="Normal"/>
    <w:next w:val="Normal"/>
    <w:uiPriority w:val="9"/>
    <w:unhideWhenUsed/>
    <w:qFormat/>
    <w:rsid w:val="009E4DC4"/>
    <w:pPr>
      <w:keepNext/>
      <w:keepLines/>
      <w:spacing w:before="200" w:after="0"/>
      <w:outlineLvl w:val="4"/>
    </w:pPr>
    <w:rPr>
      <w:rFonts w:ascii="Cambria" w:eastAsia="Times New Roman" w:hAnsi="Cambria" w:cs="Times New Roman"/>
      <w:color w:val="243F60"/>
    </w:rPr>
  </w:style>
  <w:style w:type="numbering" w:customStyle="1" w:styleId="ListeYok1">
    <w:name w:val="Liste Yok1"/>
    <w:next w:val="ListeYok"/>
    <w:uiPriority w:val="99"/>
    <w:semiHidden/>
    <w:unhideWhenUsed/>
    <w:rsid w:val="009E4DC4"/>
  </w:style>
  <w:style w:type="character" w:customStyle="1" w:styleId="Balk2Char">
    <w:name w:val="Başlık 2 Char"/>
    <w:basedOn w:val="VarsaylanParagrafYazTipi"/>
    <w:link w:val="Balk2"/>
    <w:uiPriority w:val="9"/>
    <w:rsid w:val="009E4DC4"/>
    <w:rPr>
      <w:rFonts w:ascii="Cambria" w:eastAsia="Times New Roman" w:hAnsi="Cambria" w:cs="Times New Roman"/>
      <w:b/>
      <w:bCs/>
      <w:color w:val="4F81BD"/>
      <w:sz w:val="26"/>
      <w:szCs w:val="26"/>
      <w:lang w:eastAsia="tr-TR"/>
    </w:rPr>
  </w:style>
  <w:style w:type="character" w:customStyle="1" w:styleId="Balk3Char">
    <w:name w:val="Başlık 3 Char"/>
    <w:basedOn w:val="VarsaylanParagrafYazTipi"/>
    <w:link w:val="Balk3"/>
    <w:uiPriority w:val="9"/>
    <w:rsid w:val="009E4DC4"/>
    <w:rPr>
      <w:rFonts w:ascii="Cambria" w:eastAsia="Times New Roman" w:hAnsi="Cambria" w:cs="Times New Roman"/>
      <w:b/>
      <w:bCs/>
      <w:color w:val="4F81BD"/>
      <w:lang w:eastAsia="tr-TR"/>
    </w:rPr>
  </w:style>
  <w:style w:type="character" w:customStyle="1" w:styleId="Balk4Char">
    <w:name w:val="Başlık 4 Char"/>
    <w:basedOn w:val="VarsaylanParagrafYazTipi"/>
    <w:link w:val="Balk4"/>
    <w:uiPriority w:val="9"/>
    <w:rsid w:val="009E4DC4"/>
    <w:rPr>
      <w:rFonts w:ascii="Cambria" w:eastAsia="Times New Roman" w:hAnsi="Cambria" w:cs="Times New Roman"/>
      <w:b/>
      <w:bCs/>
      <w:i/>
      <w:iCs/>
      <w:color w:val="4F81BD"/>
      <w:lang w:eastAsia="tr-TR"/>
    </w:rPr>
  </w:style>
  <w:style w:type="character" w:customStyle="1" w:styleId="Balk5Char">
    <w:name w:val="Başlık 5 Char"/>
    <w:basedOn w:val="VarsaylanParagrafYazTipi"/>
    <w:link w:val="Balk5"/>
    <w:uiPriority w:val="9"/>
    <w:rsid w:val="009E4DC4"/>
    <w:rPr>
      <w:rFonts w:ascii="Cambria" w:eastAsia="Times New Roman" w:hAnsi="Cambria" w:cs="Times New Roman"/>
      <w:color w:val="243F60"/>
      <w:lang w:eastAsia="tr-TR"/>
    </w:rPr>
  </w:style>
  <w:style w:type="paragraph" w:customStyle="1" w:styleId="ListeParagraf1">
    <w:name w:val="Liste Paragraf1"/>
    <w:basedOn w:val="Normal"/>
    <w:uiPriority w:val="34"/>
    <w:qFormat/>
    <w:rsid w:val="009E4DC4"/>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9E4DC4"/>
  </w:style>
  <w:style w:type="paragraph" w:customStyle="1" w:styleId="textbodyblack">
    <w:name w:val="textbodyblack"/>
    <w:basedOn w:val="Normal"/>
    <w:rsid w:val="009E4D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W-NormalWeb1">
    <w:name w:val="WW-Normal (Web)1"/>
    <w:basedOn w:val="Normal"/>
    <w:rsid w:val="009E4DC4"/>
    <w:pPr>
      <w:spacing w:before="280" w:after="119" w:line="240" w:lineRule="auto"/>
    </w:pPr>
    <w:rPr>
      <w:rFonts w:ascii="Times New Roman" w:eastAsia="Times New Roman" w:hAnsi="Times New Roman" w:cs="Times New Roman"/>
      <w:sz w:val="24"/>
      <w:szCs w:val="24"/>
      <w:lang w:eastAsia="ar-SA"/>
    </w:rPr>
  </w:style>
  <w:style w:type="paragraph" w:customStyle="1" w:styleId="fbemetinnormal">
    <w:name w:val="fbe_metin_normal"/>
    <w:basedOn w:val="Normal"/>
    <w:link w:val="fbemetinnormalChar"/>
    <w:qFormat/>
    <w:rsid w:val="009E4DC4"/>
    <w:pPr>
      <w:spacing w:before="100" w:beforeAutospacing="1" w:after="100" w:afterAutospacing="1" w:line="360" w:lineRule="auto"/>
      <w:ind w:firstLine="709"/>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9E4DC4"/>
    <w:rPr>
      <w:rFonts w:ascii="Times New Roman" w:hAnsi="Times New Roman"/>
      <w:sz w:val="24"/>
      <w:lang w:eastAsia="en-US" w:bidi="en-US"/>
    </w:rPr>
  </w:style>
  <w:style w:type="paragraph" w:customStyle="1" w:styleId="ResimYazs1">
    <w:name w:val="Resim Yazısı1"/>
    <w:basedOn w:val="Normal"/>
    <w:next w:val="Normal"/>
    <w:uiPriority w:val="35"/>
    <w:unhideWhenUsed/>
    <w:qFormat/>
    <w:rsid w:val="009E4DC4"/>
    <w:pPr>
      <w:spacing w:line="240" w:lineRule="auto"/>
    </w:pPr>
    <w:rPr>
      <w:b/>
      <w:bCs/>
      <w:color w:val="4F81BD"/>
      <w:sz w:val="18"/>
      <w:szCs w:val="18"/>
    </w:rPr>
  </w:style>
  <w:style w:type="character" w:customStyle="1" w:styleId="journalname">
    <w:name w:val="journalname"/>
    <w:basedOn w:val="VarsaylanParagrafYazTipi"/>
    <w:rsid w:val="009E4DC4"/>
  </w:style>
  <w:style w:type="character" w:customStyle="1" w:styleId="journalnumber">
    <w:name w:val="journalnumber"/>
    <w:basedOn w:val="VarsaylanParagrafYazTipi"/>
    <w:rsid w:val="009E4DC4"/>
  </w:style>
  <w:style w:type="character" w:customStyle="1" w:styleId="cite-pages">
    <w:name w:val="cite-pages"/>
    <w:basedOn w:val="VarsaylanParagrafYazTipi"/>
    <w:rsid w:val="009E4DC4"/>
  </w:style>
  <w:style w:type="character" w:customStyle="1" w:styleId="cite-month-year">
    <w:name w:val="cite-month-year"/>
    <w:basedOn w:val="VarsaylanParagrafYazTipi"/>
    <w:rsid w:val="009E4DC4"/>
  </w:style>
  <w:style w:type="character" w:customStyle="1" w:styleId="divider">
    <w:name w:val="divider"/>
    <w:basedOn w:val="VarsaylanParagrafYazTipi"/>
    <w:rsid w:val="009E4DC4"/>
  </w:style>
  <w:style w:type="character" w:customStyle="1" w:styleId="doi">
    <w:name w:val="doi"/>
    <w:basedOn w:val="VarsaylanParagrafYazTipi"/>
    <w:rsid w:val="009E4DC4"/>
  </w:style>
  <w:style w:type="paragraph" w:customStyle="1" w:styleId="ListParagraph2">
    <w:name w:val="List Paragraph2"/>
    <w:basedOn w:val="Normal"/>
    <w:rsid w:val="009E4DC4"/>
    <w:pPr>
      <w:ind w:left="720"/>
    </w:pPr>
    <w:rPr>
      <w:rFonts w:ascii="Calibri" w:eastAsia="Calibri" w:hAnsi="Calibri" w:cs="Times New Roman"/>
    </w:rPr>
  </w:style>
  <w:style w:type="paragraph" w:customStyle="1" w:styleId="T41">
    <w:name w:val="İÇT 41"/>
    <w:basedOn w:val="Normal"/>
    <w:next w:val="Normal"/>
    <w:autoRedefine/>
    <w:uiPriority w:val="39"/>
    <w:unhideWhenUsed/>
    <w:rsid w:val="009E4DC4"/>
    <w:pPr>
      <w:spacing w:after="100"/>
      <w:ind w:left="660"/>
    </w:pPr>
  </w:style>
  <w:style w:type="table" w:customStyle="1" w:styleId="TabloKlavuzu1">
    <w:name w:val="Tablo Kılavuzu1"/>
    <w:basedOn w:val="NormalTablo"/>
    <w:next w:val="TabloKlavuzu"/>
    <w:uiPriority w:val="59"/>
    <w:rsid w:val="009E4DC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E4D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AkGlgeleme-Vurgu11">
    <w:name w:val="Açık Gölgeleme - Vurgu 11"/>
    <w:basedOn w:val="NormalTablo"/>
    <w:uiPriority w:val="60"/>
    <w:rsid w:val="009E4DC4"/>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21">
    <w:name w:val="Açık Gölgeleme - Vurgu 21"/>
    <w:basedOn w:val="NormalTablo"/>
    <w:next w:val="AkGlgeleme-Vurgu2"/>
    <w:uiPriority w:val="60"/>
    <w:rsid w:val="009E4DC4"/>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Gl">
    <w:name w:val="Strong"/>
    <w:basedOn w:val="VarsaylanParagrafYazTipi"/>
    <w:uiPriority w:val="22"/>
    <w:qFormat/>
    <w:rsid w:val="009E4DC4"/>
    <w:rPr>
      <w:b/>
      <w:bCs/>
    </w:rPr>
  </w:style>
  <w:style w:type="paragraph" w:customStyle="1" w:styleId="ekillerTablosu1">
    <w:name w:val="Şekiller Tablosu1"/>
    <w:basedOn w:val="Normal"/>
    <w:next w:val="Normal"/>
    <w:uiPriority w:val="99"/>
    <w:unhideWhenUsed/>
    <w:rsid w:val="009E4DC4"/>
    <w:pPr>
      <w:spacing w:after="0"/>
    </w:pPr>
  </w:style>
  <w:style w:type="paragraph" w:customStyle="1" w:styleId="DecimalAligned">
    <w:name w:val="Decimal Aligned"/>
    <w:basedOn w:val="Normal"/>
    <w:uiPriority w:val="40"/>
    <w:qFormat/>
    <w:rsid w:val="009E4DC4"/>
    <w:pPr>
      <w:tabs>
        <w:tab w:val="decimal" w:pos="360"/>
      </w:tabs>
    </w:pPr>
    <w:rPr>
      <w:lang w:eastAsia="en-US"/>
    </w:rPr>
  </w:style>
  <w:style w:type="paragraph" w:customStyle="1" w:styleId="DipnotMetni1">
    <w:name w:val="Dipnot Metni1"/>
    <w:basedOn w:val="Normal"/>
    <w:next w:val="DipnotMetni"/>
    <w:link w:val="DipnotMetniChar"/>
    <w:uiPriority w:val="99"/>
    <w:unhideWhenUsed/>
    <w:rsid w:val="009E4DC4"/>
    <w:pPr>
      <w:spacing w:after="0" w:line="240" w:lineRule="auto"/>
    </w:pPr>
    <w:rPr>
      <w:rFonts w:eastAsia="Times New Roman"/>
      <w:sz w:val="20"/>
      <w:szCs w:val="20"/>
    </w:rPr>
  </w:style>
  <w:style w:type="character" w:customStyle="1" w:styleId="DipnotMetniChar">
    <w:name w:val="Dipnot Metni Char"/>
    <w:basedOn w:val="VarsaylanParagrafYazTipi"/>
    <w:link w:val="DipnotMetni1"/>
    <w:uiPriority w:val="99"/>
    <w:rsid w:val="009E4DC4"/>
    <w:rPr>
      <w:rFonts w:eastAsia="Times New Roman"/>
      <w:sz w:val="20"/>
      <w:szCs w:val="20"/>
    </w:rPr>
  </w:style>
  <w:style w:type="character" w:customStyle="1" w:styleId="HafifVurgulama1">
    <w:name w:val="Hafif Vurgulama1"/>
    <w:basedOn w:val="VarsaylanParagrafYazTipi"/>
    <w:uiPriority w:val="19"/>
    <w:qFormat/>
    <w:rsid w:val="009E4DC4"/>
    <w:rPr>
      <w:rFonts w:eastAsia="Times New Roman" w:cs="Times New Roman"/>
      <w:bCs w:val="0"/>
      <w:i/>
      <w:iCs/>
      <w:color w:val="808080"/>
      <w:szCs w:val="22"/>
      <w:lang w:val="tr-TR"/>
    </w:rPr>
  </w:style>
  <w:style w:type="paragraph" w:customStyle="1" w:styleId="fbebalk1">
    <w:name w:val="fbe_başlık_1"/>
    <w:basedOn w:val="Normal"/>
    <w:next w:val="fbemetinnormal"/>
    <w:qFormat/>
    <w:rsid w:val="009E4DC4"/>
    <w:pPr>
      <w:pageBreakBefore/>
      <w:numPr>
        <w:numId w:val="2"/>
      </w:numPr>
      <w:spacing w:before="840" w:after="360" w:line="360" w:lineRule="auto"/>
      <w:jc w:val="both"/>
      <w:outlineLvl w:val="0"/>
    </w:pPr>
    <w:rPr>
      <w:rFonts w:ascii="Times New Roman" w:hAnsi="Times New Roman"/>
      <w:b/>
      <w:sz w:val="28"/>
      <w:lang w:eastAsia="en-US" w:bidi="en-US"/>
    </w:rPr>
  </w:style>
  <w:style w:type="paragraph" w:customStyle="1" w:styleId="fbebalk2">
    <w:name w:val="fbe_başlık_2"/>
    <w:basedOn w:val="fbebalk1"/>
    <w:next w:val="fbemetinnormal"/>
    <w:qFormat/>
    <w:rsid w:val="009E4DC4"/>
    <w:pPr>
      <w:pageBreakBefore w:val="0"/>
      <w:numPr>
        <w:ilvl w:val="1"/>
      </w:numPr>
      <w:spacing w:before="720"/>
      <w:ind w:left="993" w:hanging="284"/>
      <w:outlineLvl w:val="1"/>
    </w:pPr>
    <w:rPr>
      <w:sz w:val="24"/>
    </w:rPr>
  </w:style>
  <w:style w:type="paragraph" w:customStyle="1" w:styleId="fbebalk3">
    <w:name w:val="fbe_başlık_3"/>
    <w:basedOn w:val="fbebalk2"/>
    <w:next w:val="fbemetinnormal"/>
    <w:qFormat/>
    <w:rsid w:val="009E4DC4"/>
    <w:pPr>
      <w:numPr>
        <w:ilvl w:val="2"/>
      </w:numPr>
      <w:ind w:left="993" w:hanging="284"/>
      <w:outlineLvl w:val="2"/>
    </w:pPr>
  </w:style>
  <w:style w:type="paragraph" w:customStyle="1" w:styleId="fbebalk4">
    <w:name w:val="fbe_başlık_4"/>
    <w:basedOn w:val="fbebalk3"/>
    <w:next w:val="fbemetinnormal"/>
    <w:autoRedefine/>
    <w:qFormat/>
    <w:rsid w:val="009E4DC4"/>
    <w:pPr>
      <w:numPr>
        <w:ilvl w:val="3"/>
      </w:numPr>
      <w:ind w:left="1560" w:hanging="851"/>
      <w:outlineLvl w:val="3"/>
    </w:pPr>
    <w:rPr>
      <w:bCs/>
      <w:szCs w:val="24"/>
    </w:rPr>
  </w:style>
  <w:style w:type="paragraph" w:customStyle="1" w:styleId="fbebalk5">
    <w:name w:val="fbe_başlık_5"/>
    <w:basedOn w:val="fbebalk4"/>
    <w:next w:val="fbemetinnormal"/>
    <w:qFormat/>
    <w:rsid w:val="009E4DC4"/>
    <w:pPr>
      <w:numPr>
        <w:ilvl w:val="4"/>
      </w:numPr>
      <w:ind w:left="1701" w:hanging="992"/>
      <w:outlineLvl w:val="4"/>
    </w:pPr>
  </w:style>
  <w:style w:type="paragraph" w:customStyle="1" w:styleId="BelgeBalantlar1">
    <w:name w:val="Belge Bağlantıları1"/>
    <w:basedOn w:val="Normal"/>
    <w:next w:val="BelgeBalantlar"/>
    <w:link w:val="BelgeBalantlarChar"/>
    <w:uiPriority w:val="99"/>
    <w:semiHidden/>
    <w:unhideWhenUsed/>
    <w:rsid w:val="009E4DC4"/>
    <w:pPr>
      <w:spacing w:after="0" w:line="240" w:lineRule="auto"/>
    </w:pPr>
    <w:rPr>
      <w:rFonts w:ascii="Tahoma" w:eastAsia="Times New Roman" w:hAnsi="Tahoma" w:cs="Tahoma"/>
      <w:sz w:val="16"/>
      <w:szCs w:val="16"/>
    </w:rPr>
  </w:style>
  <w:style w:type="character" w:customStyle="1" w:styleId="BelgeBalantlarChar">
    <w:name w:val="Belge Bağlantıları Char"/>
    <w:basedOn w:val="VarsaylanParagrafYazTipi"/>
    <w:link w:val="BelgeBalantlar1"/>
    <w:uiPriority w:val="99"/>
    <w:semiHidden/>
    <w:rsid w:val="009E4DC4"/>
    <w:rPr>
      <w:rFonts w:ascii="Tahoma" w:eastAsia="Times New Roman" w:hAnsi="Tahoma" w:cs="Tahoma"/>
      <w:sz w:val="16"/>
      <w:szCs w:val="16"/>
      <w:lang w:eastAsia="tr-TR"/>
    </w:rPr>
  </w:style>
  <w:style w:type="character" w:styleId="YerTutucuMetni">
    <w:name w:val="Placeholder Text"/>
    <w:basedOn w:val="VarsaylanParagrafYazTipi"/>
    <w:uiPriority w:val="99"/>
    <w:semiHidden/>
    <w:rsid w:val="009E4DC4"/>
    <w:rPr>
      <w:color w:val="808080"/>
    </w:rPr>
  </w:style>
  <w:style w:type="table" w:customStyle="1" w:styleId="AkGlgeleme-Vurgu31">
    <w:name w:val="Açık Gölgeleme - Vurgu 31"/>
    <w:basedOn w:val="NormalTablo"/>
    <w:next w:val="AkGlgeleme-Vurgu3"/>
    <w:uiPriority w:val="60"/>
    <w:rsid w:val="009E4DC4"/>
    <w:pPr>
      <w:spacing w:after="0" w:line="240" w:lineRule="auto"/>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onnotMetni1">
    <w:name w:val="Sonnot Metni1"/>
    <w:basedOn w:val="Normal"/>
    <w:next w:val="SonnotMetni"/>
    <w:link w:val="SonnotMetniChar"/>
    <w:uiPriority w:val="99"/>
    <w:semiHidden/>
    <w:unhideWhenUsed/>
    <w:rsid w:val="009E4DC4"/>
    <w:pPr>
      <w:spacing w:after="0" w:line="240" w:lineRule="auto"/>
    </w:pPr>
    <w:rPr>
      <w:rFonts w:eastAsia="Times New Roman"/>
      <w:sz w:val="20"/>
      <w:szCs w:val="20"/>
    </w:rPr>
  </w:style>
  <w:style w:type="character" w:customStyle="1" w:styleId="SonnotMetniChar">
    <w:name w:val="Sonnot Metni Char"/>
    <w:basedOn w:val="VarsaylanParagrafYazTipi"/>
    <w:link w:val="SonnotMetni1"/>
    <w:uiPriority w:val="99"/>
    <w:semiHidden/>
    <w:rsid w:val="009E4DC4"/>
    <w:rPr>
      <w:rFonts w:eastAsia="Times New Roman"/>
      <w:sz w:val="20"/>
      <w:szCs w:val="20"/>
      <w:lang w:eastAsia="tr-TR"/>
    </w:rPr>
  </w:style>
  <w:style w:type="character" w:styleId="SonnotBavurusu">
    <w:name w:val="endnote reference"/>
    <w:basedOn w:val="VarsaylanParagrafYazTipi"/>
    <w:uiPriority w:val="99"/>
    <w:semiHidden/>
    <w:unhideWhenUsed/>
    <w:rsid w:val="009E4DC4"/>
    <w:rPr>
      <w:vertAlign w:val="superscript"/>
    </w:rPr>
  </w:style>
  <w:style w:type="table" w:customStyle="1" w:styleId="OrtaGlgeleme2-Vurgu51">
    <w:name w:val="Orta Gölgeleme 2 - Vurgu 51"/>
    <w:basedOn w:val="NormalTablo"/>
    <w:next w:val="OrtaGlgeleme2-Vurgu5"/>
    <w:uiPriority w:val="64"/>
    <w:rsid w:val="009E4DC4"/>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ps">
    <w:name w:val="hps"/>
    <w:basedOn w:val="VarsaylanParagrafYazTipi"/>
    <w:rsid w:val="009E4DC4"/>
  </w:style>
  <w:style w:type="paragraph" w:customStyle="1" w:styleId="listeparagraf10">
    <w:name w:val="listeparagraf1"/>
    <w:basedOn w:val="Normal"/>
    <w:rsid w:val="009E4DC4"/>
    <w:pPr>
      <w:spacing w:before="100" w:beforeAutospacing="1" w:after="100" w:afterAutospacing="1" w:line="240" w:lineRule="auto"/>
    </w:pPr>
    <w:rPr>
      <w:rFonts w:ascii="Times New Roman" w:eastAsia="Times New Roman" w:hAnsi="Times New Roman" w:cs="Times New Roman"/>
      <w:sz w:val="24"/>
      <w:szCs w:val="24"/>
    </w:rPr>
  </w:style>
  <w:style w:type="paragraph" w:styleId="GvdeMetniGirintisi">
    <w:name w:val="Body Text Indent"/>
    <w:basedOn w:val="Normal"/>
    <w:link w:val="GvdeMetniGirintisiChar"/>
    <w:rsid w:val="009E4DC4"/>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9E4DC4"/>
    <w:rPr>
      <w:rFonts w:ascii="Times New Roman" w:eastAsia="Times New Roman" w:hAnsi="Times New Roman" w:cs="Times New Roman"/>
      <w:sz w:val="24"/>
      <w:szCs w:val="24"/>
    </w:rPr>
  </w:style>
  <w:style w:type="paragraph" w:customStyle="1" w:styleId="fikri">
    <w:name w:val="fikri"/>
    <w:basedOn w:val="Normal"/>
    <w:link w:val="fikriChar"/>
    <w:qFormat/>
    <w:rsid w:val="009E4DC4"/>
    <w:pPr>
      <w:spacing w:after="0" w:line="240" w:lineRule="auto"/>
      <w:ind w:left="590" w:right="85" w:firstLine="403"/>
      <w:jc w:val="both"/>
    </w:pPr>
    <w:rPr>
      <w:rFonts w:ascii="Arial" w:eastAsia="Calibri" w:hAnsi="Arial" w:cs="Arial"/>
      <w:lang w:eastAsia="en-US"/>
    </w:rPr>
  </w:style>
  <w:style w:type="character" w:customStyle="1" w:styleId="fikriChar">
    <w:name w:val="fikri Char"/>
    <w:basedOn w:val="VarsaylanParagrafYazTipi"/>
    <w:link w:val="fikri"/>
    <w:rsid w:val="009E4DC4"/>
    <w:rPr>
      <w:rFonts w:ascii="Arial" w:eastAsia="Calibri" w:hAnsi="Arial" w:cs="Arial"/>
      <w:lang w:eastAsia="en-US"/>
    </w:rPr>
  </w:style>
  <w:style w:type="paragraph" w:customStyle="1" w:styleId="fikribaslik1">
    <w:name w:val="fikri_baslik1"/>
    <w:basedOn w:val="Balk1"/>
    <w:link w:val="fikribaslik1Char"/>
    <w:qFormat/>
    <w:rsid w:val="009E4DC4"/>
    <w:rPr>
      <w:rFonts w:ascii="Arial" w:hAnsi="Arial" w:cs="Arial"/>
    </w:rPr>
  </w:style>
  <w:style w:type="paragraph" w:customStyle="1" w:styleId="fikribaslik2">
    <w:name w:val="fikri_baslik2"/>
    <w:basedOn w:val="Balk2"/>
    <w:link w:val="fikribaslik2Char"/>
    <w:qFormat/>
    <w:rsid w:val="009E4DC4"/>
  </w:style>
  <w:style w:type="character" w:customStyle="1" w:styleId="fikribaslik1Char">
    <w:name w:val="fikri_baslik1 Char"/>
    <w:basedOn w:val="Balk1Char"/>
    <w:link w:val="fikribaslik1"/>
    <w:rsid w:val="009E4DC4"/>
    <w:rPr>
      <w:rFonts w:ascii="Arial" w:eastAsiaTheme="majorEastAsia" w:hAnsi="Arial" w:cs="Arial"/>
      <w:b/>
      <w:bCs/>
      <w:color w:val="365F91" w:themeColor="accent1" w:themeShade="BF"/>
      <w:sz w:val="28"/>
      <w:szCs w:val="28"/>
    </w:rPr>
  </w:style>
  <w:style w:type="paragraph" w:customStyle="1" w:styleId="fikribaslik3">
    <w:name w:val="fikri_baslik3"/>
    <w:basedOn w:val="Balk3"/>
    <w:link w:val="fikribaslik3Char"/>
    <w:qFormat/>
    <w:rsid w:val="009E4DC4"/>
  </w:style>
  <w:style w:type="character" w:customStyle="1" w:styleId="fikribaslik2Char">
    <w:name w:val="fikri_baslik2 Char"/>
    <w:basedOn w:val="Balk2Char"/>
    <w:link w:val="fikribaslik2"/>
    <w:rsid w:val="009E4DC4"/>
    <w:rPr>
      <w:rFonts w:ascii="Cambria" w:eastAsia="Times New Roman" w:hAnsi="Cambria" w:cs="Times New Roman"/>
      <w:b/>
      <w:bCs/>
      <w:color w:val="4F81BD"/>
      <w:sz w:val="26"/>
      <w:szCs w:val="26"/>
      <w:lang w:eastAsia="tr-TR"/>
    </w:rPr>
  </w:style>
  <w:style w:type="paragraph" w:customStyle="1" w:styleId="FKRYENBALIK1">
    <w:name w:val="FİKRİ YENİ BAŞLIK1"/>
    <w:basedOn w:val="Normal"/>
    <w:link w:val="FKRYENBALIK1Char"/>
    <w:qFormat/>
    <w:rsid w:val="009E4DC4"/>
    <w:pPr>
      <w:spacing w:after="0" w:line="360" w:lineRule="auto"/>
      <w:ind w:left="590" w:right="85"/>
      <w:jc w:val="both"/>
    </w:pPr>
    <w:rPr>
      <w:rFonts w:ascii="Arial" w:eastAsia="Calibri" w:hAnsi="Arial" w:cs="Arial"/>
      <w:b/>
      <w:lang w:eastAsia="en-US"/>
    </w:rPr>
  </w:style>
  <w:style w:type="character" w:customStyle="1" w:styleId="fikribaslik3Char">
    <w:name w:val="fikri_baslik3 Char"/>
    <w:basedOn w:val="Balk3Char"/>
    <w:link w:val="fikribaslik3"/>
    <w:rsid w:val="009E4DC4"/>
    <w:rPr>
      <w:rFonts w:ascii="Cambria" w:eastAsia="Times New Roman" w:hAnsi="Cambria" w:cs="Times New Roman"/>
      <w:b/>
      <w:bCs/>
      <w:color w:val="4F81BD"/>
      <w:lang w:eastAsia="tr-TR"/>
    </w:rPr>
  </w:style>
  <w:style w:type="paragraph" w:customStyle="1" w:styleId="FKRYENBALIK2">
    <w:name w:val="FİKRİ YENİ BAŞLIK2"/>
    <w:basedOn w:val="Normal"/>
    <w:link w:val="FKRYENBALIK2Char"/>
    <w:qFormat/>
    <w:rsid w:val="009E4DC4"/>
    <w:pPr>
      <w:spacing w:after="0" w:line="360" w:lineRule="auto"/>
      <w:ind w:left="590" w:right="85"/>
      <w:jc w:val="both"/>
    </w:pPr>
    <w:rPr>
      <w:rFonts w:ascii="Arial" w:eastAsia="Calibri" w:hAnsi="Arial" w:cs="Arial"/>
      <w:b/>
      <w:lang w:eastAsia="en-US"/>
    </w:rPr>
  </w:style>
  <w:style w:type="character" w:customStyle="1" w:styleId="FKRYENBALIK1Char">
    <w:name w:val="FİKRİ YENİ BAŞLIK1 Char"/>
    <w:basedOn w:val="VarsaylanParagrafYazTipi"/>
    <w:link w:val="FKRYENBALIK1"/>
    <w:rsid w:val="009E4DC4"/>
    <w:rPr>
      <w:rFonts w:ascii="Arial" w:eastAsia="Calibri" w:hAnsi="Arial" w:cs="Arial"/>
      <w:b/>
      <w:lang w:eastAsia="en-US"/>
    </w:rPr>
  </w:style>
  <w:style w:type="paragraph" w:customStyle="1" w:styleId="FKRYENBALIK3">
    <w:name w:val="FİKRİ YENİ BAŞLIK 3"/>
    <w:basedOn w:val="Normal"/>
    <w:link w:val="FKRYENBALIK3Char"/>
    <w:qFormat/>
    <w:rsid w:val="009E4DC4"/>
    <w:pPr>
      <w:spacing w:after="0" w:line="360" w:lineRule="auto"/>
      <w:ind w:left="590" w:right="85"/>
      <w:jc w:val="both"/>
    </w:pPr>
    <w:rPr>
      <w:rFonts w:ascii="Arial" w:eastAsia="Calibri" w:hAnsi="Arial" w:cs="Arial"/>
      <w:b/>
      <w:lang w:eastAsia="en-US"/>
    </w:rPr>
  </w:style>
  <w:style w:type="character" w:customStyle="1" w:styleId="FKRYENBALIK2Char">
    <w:name w:val="FİKRİ YENİ BAŞLIK2 Char"/>
    <w:basedOn w:val="VarsaylanParagrafYazTipi"/>
    <w:link w:val="FKRYENBALIK2"/>
    <w:rsid w:val="009E4DC4"/>
    <w:rPr>
      <w:rFonts w:ascii="Arial" w:eastAsia="Calibri" w:hAnsi="Arial" w:cs="Arial"/>
      <w:b/>
      <w:lang w:eastAsia="en-US"/>
    </w:rPr>
  </w:style>
  <w:style w:type="character" w:customStyle="1" w:styleId="FKRYENBALIK3Char">
    <w:name w:val="FİKRİ YENİ BAŞLIK 3 Char"/>
    <w:basedOn w:val="VarsaylanParagrafYazTipi"/>
    <w:link w:val="FKRYENBALIK3"/>
    <w:rsid w:val="009E4DC4"/>
    <w:rPr>
      <w:rFonts w:ascii="Arial" w:eastAsia="Calibri" w:hAnsi="Arial" w:cs="Arial"/>
      <w:b/>
      <w:lang w:eastAsia="en-US"/>
    </w:rPr>
  </w:style>
  <w:style w:type="character" w:styleId="AklamaBavurusu">
    <w:name w:val="annotation reference"/>
    <w:basedOn w:val="VarsaylanParagrafYazTipi"/>
    <w:uiPriority w:val="99"/>
    <w:semiHidden/>
    <w:unhideWhenUsed/>
    <w:rsid w:val="009E4DC4"/>
    <w:rPr>
      <w:sz w:val="16"/>
      <w:szCs w:val="16"/>
    </w:rPr>
  </w:style>
  <w:style w:type="paragraph" w:styleId="AklamaMetni">
    <w:name w:val="annotation text"/>
    <w:basedOn w:val="Normal"/>
    <w:link w:val="AklamaMetniChar"/>
    <w:uiPriority w:val="99"/>
    <w:semiHidden/>
    <w:unhideWhenUsed/>
    <w:rsid w:val="009E4DC4"/>
    <w:pPr>
      <w:spacing w:line="240" w:lineRule="auto"/>
    </w:pPr>
    <w:rPr>
      <w:rFonts w:eastAsia="Calibri"/>
      <w:sz w:val="20"/>
      <w:szCs w:val="20"/>
      <w:lang w:eastAsia="en-US"/>
    </w:rPr>
  </w:style>
  <w:style w:type="character" w:customStyle="1" w:styleId="AklamaMetniChar">
    <w:name w:val="Açıklama Metni Char"/>
    <w:basedOn w:val="VarsaylanParagrafYazTipi"/>
    <w:link w:val="AklamaMetni"/>
    <w:uiPriority w:val="99"/>
    <w:semiHidden/>
    <w:rsid w:val="009E4DC4"/>
    <w:rPr>
      <w:rFonts w:eastAsia="Calibri"/>
      <w:sz w:val="20"/>
      <w:szCs w:val="20"/>
      <w:lang w:eastAsia="en-US"/>
    </w:rPr>
  </w:style>
  <w:style w:type="paragraph" w:styleId="AklamaKonusu">
    <w:name w:val="annotation subject"/>
    <w:basedOn w:val="AklamaMetni"/>
    <w:next w:val="AklamaMetni"/>
    <w:link w:val="AklamaKonusuChar"/>
    <w:uiPriority w:val="99"/>
    <w:semiHidden/>
    <w:unhideWhenUsed/>
    <w:rsid w:val="009E4DC4"/>
    <w:rPr>
      <w:b/>
      <w:bCs/>
    </w:rPr>
  </w:style>
  <w:style w:type="character" w:customStyle="1" w:styleId="AklamaKonusuChar">
    <w:name w:val="Açıklama Konusu Char"/>
    <w:basedOn w:val="AklamaMetniChar"/>
    <w:link w:val="AklamaKonusu"/>
    <w:uiPriority w:val="99"/>
    <w:semiHidden/>
    <w:rsid w:val="009E4DC4"/>
    <w:rPr>
      <w:rFonts w:eastAsia="Calibri"/>
      <w:b/>
      <w:bCs/>
      <w:sz w:val="20"/>
      <w:szCs w:val="20"/>
      <w:lang w:eastAsia="en-US"/>
    </w:rPr>
  </w:style>
  <w:style w:type="numbering" w:customStyle="1" w:styleId="ListeYok11">
    <w:name w:val="Liste Yok11"/>
    <w:next w:val="ListeYok"/>
    <w:uiPriority w:val="99"/>
    <w:semiHidden/>
    <w:unhideWhenUsed/>
    <w:rsid w:val="009E4DC4"/>
  </w:style>
  <w:style w:type="character" w:customStyle="1" w:styleId="Balk2Char1">
    <w:name w:val="Başlık 2 Char1"/>
    <w:basedOn w:val="VarsaylanParagrafYazTipi"/>
    <w:uiPriority w:val="9"/>
    <w:semiHidden/>
    <w:rsid w:val="009E4DC4"/>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9E4DC4"/>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9E4DC4"/>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9E4DC4"/>
    <w:rPr>
      <w:rFonts w:asciiTheme="majorHAnsi" w:eastAsiaTheme="majorEastAsia" w:hAnsiTheme="majorHAnsi" w:cstheme="majorBidi"/>
      <w:color w:val="365F91" w:themeColor="accent1" w:themeShade="BF"/>
    </w:rPr>
  </w:style>
  <w:style w:type="table" w:styleId="AkGlgeleme-Vurgu2">
    <w:name w:val="Light Shading Accent 2"/>
    <w:basedOn w:val="NormalTablo"/>
    <w:uiPriority w:val="60"/>
    <w:semiHidden/>
    <w:unhideWhenUsed/>
    <w:rsid w:val="009E4DC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DipnotMetni">
    <w:name w:val="footnote text"/>
    <w:basedOn w:val="Normal"/>
    <w:link w:val="DipnotMetniChar1"/>
    <w:uiPriority w:val="99"/>
    <w:unhideWhenUsed/>
    <w:rsid w:val="009E4DC4"/>
    <w:pPr>
      <w:spacing w:after="0" w:line="240" w:lineRule="auto"/>
    </w:pPr>
    <w:rPr>
      <w:sz w:val="20"/>
      <w:szCs w:val="20"/>
    </w:rPr>
  </w:style>
  <w:style w:type="character" w:customStyle="1" w:styleId="DipnotMetniChar1">
    <w:name w:val="Dipnot Metni Char1"/>
    <w:basedOn w:val="VarsaylanParagrafYazTipi"/>
    <w:link w:val="DipnotMetni"/>
    <w:uiPriority w:val="99"/>
    <w:semiHidden/>
    <w:rsid w:val="009E4DC4"/>
    <w:rPr>
      <w:sz w:val="20"/>
      <w:szCs w:val="20"/>
    </w:rPr>
  </w:style>
  <w:style w:type="character" w:styleId="HafifVurgulama">
    <w:name w:val="Subtle Emphasis"/>
    <w:basedOn w:val="VarsaylanParagrafYazTipi"/>
    <w:uiPriority w:val="19"/>
    <w:qFormat/>
    <w:rsid w:val="009E4DC4"/>
    <w:rPr>
      <w:i/>
      <w:iCs/>
      <w:color w:val="404040" w:themeColor="text1" w:themeTint="BF"/>
    </w:rPr>
  </w:style>
  <w:style w:type="paragraph" w:styleId="BelgeBalantlar">
    <w:name w:val="Document Map"/>
    <w:basedOn w:val="Normal"/>
    <w:link w:val="BelgeBalantlarChar1"/>
    <w:uiPriority w:val="99"/>
    <w:semiHidden/>
    <w:unhideWhenUsed/>
    <w:rsid w:val="009E4DC4"/>
    <w:pPr>
      <w:spacing w:after="0" w:line="240" w:lineRule="auto"/>
    </w:pPr>
    <w:rPr>
      <w:rFonts w:ascii="Segoe UI" w:hAnsi="Segoe UI" w:cs="Segoe UI"/>
      <w:sz w:val="16"/>
      <w:szCs w:val="16"/>
    </w:rPr>
  </w:style>
  <w:style w:type="character" w:customStyle="1" w:styleId="BelgeBalantlarChar1">
    <w:name w:val="Belge Bağlantıları Char1"/>
    <w:basedOn w:val="VarsaylanParagrafYazTipi"/>
    <w:link w:val="BelgeBalantlar"/>
    <w:uiPriority w:val="99"/>
    <w:semiHidden/>
    <w:rsid w:val="009E4DC4"/>
    <w:rPr>
      <w:rFonts w:ascii="Segoe UI" w:hAnsi="Segoe UI" w:cs="Segoe UI"/>
      <w:sz w:val="16"/>
      <w:szCs w:val="16"/>
    </w:rPr>
  </w:style>
  <w:style w:type="table" w:styleId="AkGlgeleme-Vurgu3">
    <w:name w:val="Light Shading Accent 3"/>
    <w:basedOn w:val="NormalTablo"/>
    <w:uiPriority w:val="60"/>
    <w:semiHidden/>
    <w:unhideWhenUsed/>
    <w:rsid w:val="009E4DC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SonnotMetni">
    <w:name w:val="endnote text"/>
    <w:basedOn w:val="Normal"/>
    <w:link w:val="SonnotMetniChar1"/>
    <w:uiPriority w:val="99"/>
    <w:semiHidden/>
    <w:unhideWhenUsed/>
    <w:rsid w:val="009E4DC4"/>
    <w:pPr>
      <w:spacing w:after="0" w:line="240" w:lineRule="auto"/>
    </w:pPr>
    <w:rPr>
      <w:sz w:val="20"/>
      <w:szCs w:val="20"/>
    </w:rPr>
  </w:style>
  <w:style w:type="character" w:customStyle="1" w:styleId="SonnotMetniChar1">
    <w:name w:val="Sonnot Metni Char1"/>
    <w:basedOn w:val="VarsaylanParagrafYazTipi"/>
    <w:link w:val="SonnotMetni"/>
    <w:uiPriority w:val="99"/>
    <w:semiHidden/>
    <w:rsid w:val="009E4DC4"/>
    <w:rPr>
      <w:sz w:val="20"/>
      <w:szCs w:val="20"/>
    </w:rPr>
  </w:style>
  <w:style w:type="table" w:styleId="OrtaGlgeleme2-Vurgu5">
    <w:name w:val="Medium Shading 2 Accent 5"/>
    <w:basedOn w:val="NormalTablo"/>
    <w:uiPriority w:val="64"/>
    <w:unhideWhenUsed/>
    <w:rsid w:val="009E4DC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Tablo6Renkli1">
    <w:name w:val="Liste Tablo 6 Renkli1"/>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2">
    <w:name w:val="Liste Tablo 6 Renkli2"/>
    <w:basedOn w:val="NormalTablo"/>
    <w:uiPriority w:val="51"/>
    <w:rsid w:val="00F4315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kGlgeleme-Vurgu1">
    <w:name w:val="Light Shading Accent 1"/>
    <w:basedOn w:val="NormalTablo"/>
    <w:uiPriority w:val="60"/>
    <w:rsid w:val="00F4315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eTablo6Renkli3">
    <w:name w:val="Liste Tablo 6 Renkli3"/>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8">
    <w:name w:val="Liste Tablo 6 Renkli8"/>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9">
    <w:name w:val="Liste Tablo 6 Renkli9"/>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449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9E4DC4"/>
    <w:pPr>
      <w:keepNext/>
      <w:keepLines/>
      <w:spacing w:before="40" w:after="0"/>
      <w:outlineLvl w:val="1"/>
    </w:pPr>
    <w:rPr>
      <w:rFonts w:ascii="Cambria" w:eastAsia="Times New Roman" w:hAnsi="Cambria" w:cs="Times New Roman"/>
      <w:b/>
      <w:bCs/>
      <w:color w:val="4F81BD"/>
      <w:sz w:val="26"/>
      <w:szCs w:val="26"/>
    </w:rPr>
  </w:style>
  <w:style w:type="paragraph" w:styleId="Balk3">
    <w:name w:val="heading 3"/>
    <w:basedOn w:val="Normal"/>
    <w:next w:val="Normal"/>
    <w:link w:val="Balk3Char"/>
    <w:uiPriority w:val="9"/>
    <w:semiHidden/>
    <w:unhideWhenUsed/>
    <w:qFormat/>
    <w:rsid w:val="009E4DC4"/>
    <w:pPr>
      <w:keepNext/>
      <w:keepLines/>
      <w:spacing w:before="40" w:after="0"/>
      <w:outlineLvl w:val="2"/>
    </w:pPr>
    <w:rPr>
      <w:rFonts w:ascii="Cambria" w:eastAsia="Times New Roman" w:hAnsi="Cambria" w:cs="Times New Roman"/>
      <w:b/>
      <w:bCs/>
      <w:color w:val="4F81BD"/>
    </w:rPr>
  </w:style>
  <w:style w:type="paragraph" w:styleId="Balk4">
    <w:name w:val="heading 4"/>
    <w:basedOn w:val="Normal"/>
    <w:next w:val="Normal"/>
    <w:link w:val="Balk4Char"/>
    <w:uiPriority w:val="9"/>
    <w:semiHidden/>
    <w:unhideWhenUsed/>
    <w:qFormat/>
    <w:rsid w:val="009E4DC4"/>
    <w:pPr>
      <w:keepNext/>
      <w:keepLines/>
      <w:spacing w:before="40" w:after="0"/>
      <w:outlineLvl w:val="3"/>
    </w:pPr>
    <w:rPr>
      <w:rFonts w:ascii="Cambria" w:eastAsia="Times New Roman" w:hAnsi="Cambria" w:cs="Times New Roman"/>
      <w:b/>
      <w:bCs/>
      <w:i/>
      <w:iCs/>
      <w:color w:val="4F81BD"/>
    </w:rPr>
  </w:style>
  <w:style w:type="paragraph" w:styleId="Balk5">
    <w:name w:val="heading 5"/>
    <w:basedOn w:val="Normal"/>
    <w:next w:val="Normal"/>
    <w:link w:val="Balk5Char"/>
    <w:uiPriority w:val="9"/>
    <w:semiHidden/>
    <w:unhideWhenUsed/>
    <w:qFormat/>
    <w:rsid w:val="009E4DC4"/>
    <w:pPr>
      <w:keepNext/>
      <w:keepLines/>
      <w:spacing w:before="40" w:after="0"/>
      <w:outlineLvl w:val="4"/>
    </w:pPr>
    <w:rPr>
      <w:rFonts w:ascii="Cambria" w:eastAsia="Times New Roman" w:hAnsi="Cambria" w:cs="Times New Roman"/>
      <w:color w:val="243F6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61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616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1684"/>
    <w:rPr>
      <w:rFonts w:ascii="Tahoma" w:hAnsi="Tahoma" w:cs="Tahoma"/>
      <w:sz w:val="16"/>
      <w:szCs w:val="16"/>
    </w:rPr>
  </w:style>
  <w:style w:type="paragraph" w:styleId="stbilgi">
    <w:name w:val="header"/>
    <w:basedOn w:val="Normal"/>
    <w:link w:val="stbilgiChar"/>
    <w:uiPriority w:val="99"/>
    <w:unhideWhenUsed/>
    <w:rsid w:val="003245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2450D"/>
  </w:style>
  <w:style w:type="paragraph" w:styleId="Altbilgi">
    <w:name w:val="footer"/>
    <w:basedOn w:val="Normal"/>
    <w:link w:val="AltbilgiChar"/>
    <w:uiPriority w:val="99"/>
    <w:unhideWhenUsed/>
    <w:rsid w:val="003245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450D"/>
  </w:style>
  <w:style w:type="character" w:customStyle="1" w:styleId="Balk1Char">
    <w:name w:val="Başlık 1 Char"/>
    <w:basedOn w:val="VarsaylanParagrafYazTipi"/>
    <w:link w:val="Balk1"/>
    <w:uiPriority w:val="9"/>
    <w:rsid w:val="00A449AF"/>
    <w:rPr>
      <w:rFonts w:asciiTheme="majorHAnsi" w:eastAsiaTheme="majorEastAsia" w:hAnsiTheme="majorHAnsi" w:cstheme="majorBidi"/>
      <w:b/>
      <w:bCs/>
      <w:color w:val="365F91" w:themeColor="accent1" w:themeShade="BF"/>
      <w:sz w:val="28"/>
      <w:szCs w:val="28"/>
    </w:rPr>
  </w:style>
  <w:style w:type="character" w:styleId="Kpr">
    <w:name w:val="Hyperlink"/>
    <w:basedOn w:val="VarsaylanParagrafYazTipi"/>
    <w:uiPriority w:val="99"/>
    <w:unhideWhenUsed/>
    <w:rsid w:val="00A449AF"/>
    <w:rPr>
      <w:color w:val="0000FF" w:themeColor="hyperlink"/>
      <w:u w:val="single"/>
    </w:rPr>
  </w:style>
  <w:style w:type="paragraph" w:styleId="T1">
    <w:name w:val="toc 1"/>
    <w:basedOn w:val="Normal"/>
    <w:next w:val="Normal"/>
    <w:autoRedefine/>
    <w:uiPriority w:val="39"/>
    <w:unhideWhenUsed/>
    <w:rsid w:val="007F078D"/>
    <w:pPr>
      <w:tabs>
        <w:tab w:val="right" w:leader="dot" w:pos="9072"/>
      </w:tabs>
      <w:spacing w:after="100" w:line="240" w:lineRule="auto"/>
      <w:ind w:right="128"/>
    </w:pPr>
    <w:rPr>
      <w:rFonts w:ascii="Arial" w:hAnsi="Arial" w:cs="Arial"/>
      <w:noProof/>
    </w:rPr>
  </w:style>
  <w:style w:type="paragraph" w:styleId="T2">
    <w:name w:val="toc 2"/>
    <w:basedOn w:val="Normal"/>
    <w:next w:val="Normal"/>
    <w:autoRedefine/>
    <w:uiPriority w:val="39"/>
    <w:unhideWhenUsed/>
    <w:rsid w:val="00A449AF"/>
    <w:pPr>
      <w:spacing w:after="100"/>
      <w:ind w:left="220"/>
    </w:pPr>
  </w:style>
  <w:style w:type="paragraph" w:styleId="T3">
    <w:name w:val="toc 3"/>
    <w:basedOn w:val="Normal"/>
    <w:next w:val="Normal"/>
    <w:autoRedefine/>
    <w:uiPriority w:val="39"/>
    <w:unhideWhenUsed/>
    <w:rsid w:val="00A449AF"/>
    <w:pPr>
      <w:spacing w:after="100"/>
      <w:ind w:left="440"/>
    </w:pPr>
  </w:style>
  <w:style w:type="paragraph" w:styleId="TBal">
    <w:name w:val="TOC Heading"/>
    <w:basedOn w:val="Balk1"/>
    <w:next w:val="Normal"/>
    <w:uiPriority w:val="39"/>
    <w:unhideWhenUsed/>
    <w:qFormat/>
    <w:rsid w:val="00A449AF"/>
    <w:pPr>
      <w:outlineLvl w:val="9"/>
    </w:pPr>
    <w:rPr>
      <w:lang w:eastAsia="en-US"/>
    </w:rPr>
  </w:style>
  <w:style w:type="character" w:styleId="SatrNumaras">
    <w:name w:val="line number"/>
    <w:basedOn w:val="VarsaylanParagrafYazTipi"/>
    <w:uiPriority w:val="99"/>
    <w:semiHidden/>
    <w:unhideWhenUsed/>
    <w:rsid w:val="008F5BDA"/>
  </w:style>
  <w:style w:type="paragraph" w:styleId="ListeParagraf">
    <w:name w:val="List Paragraph"/>
    <w:basedOn w:val="Normal"/>
    <w:uiPriority w:val="34"/>
    <w:qFormat/>
    <w:rsid w:val="008C5B56"/>
    <w:pPr>
      <w:ind w:left="720"/>
      <w:contextualSpacing/>
    </w:pPr>
    <w:rPr>
      <w:rFonts w:eastAsiaTheme="minorHAnsi"/>
      <w:lang w:eastAsia="en-US"/>
    </w:rPr>
  </w:style>
  <w:style w:type="paragraph" w:styleId="NormalWeb">
    <w:name w:val="Normal (Web)"/>
    <w:basedOn w:val="Normal"/>
    <w:uiPriority w:val="99"/>
    <w:unhideWhenUsed/>
    <w:rsid w:val="00843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lk21">
    <w:name w:val="Başlık 21"/>
    <w:basedOn w:val="Normal"/>
    <w:next w:val="Normal"/>
    <w:uiPriority w:val="9"/>
    <w:unhideWhenUsed/>
    <w:qFormat/>
    <w:rsid w:val="009E4DC4"/>
    <w:pPr>
      <w:keepNext/>
      <w:keepLines/>
      <w:spacing w:before="200" w:after="0"/>
      <w:outlineLvl w:val="1"/>
    </w:pPr>
    <w:rPr>
      <w:rFonts w:ascii="Cambria" w:eastAsia="Times New Roman" w:hAnsi="Cambria" w:cs="Times New Roman"/>
      <w:b/>
      <w:bCs/>
      <w:color w:val="4F81BD"/>
      <w:sz w:val="26"/>
      <w:szCs w:val="26"/>
    </w:rPr>
  </w:style>
  <w:style w:type="paragraph" w:customStyle="1" w:styleId="Balk31">
    <w:name w:val="Başlık 31"/>
    <w:basedOn w:val="Normal"/>
    <w:next w:val="Normal"/>
    <w:uiPriority w:val="9"/>
    <w:unhideWhenUsed/>
    <w:qFormat/>
    <w:rsid w:val="009E4DC4"/>
    <w:pPr>
      <w:keepNext/>
      <w:keepLines/>
      <w:spacing w:before="200" w:after="0"/>
      <w:outlineLvl w:val="2"/>
    </w:pPr>
    <w:rPr>
      <w:rFonts w:ascii="Cambria" w:eastAsia="Times New Roman" w:hAnsi="Cambria" w:cs="Times New Roman"/>
      <w:b/>
      <w:bCs/>
      <w:color w:val="4F81BD"/>
    </w:rPr>
  </w:style>
  <w:style w:type="paragraph" w:customStyle="1" w:styleId="Balk41">
    <w:name w:val="Başlık 41"/>
    <w:basedOn w:val="Normal"/>
    <w:next w:val="Normal"/>
    <w:uiPriority w:val="9"/>
    <w:unhideWhenUsed/>
    <w:qFormat/>
    <w:rsid w:val="009E4DC4"/>
    <w:pPr>
      <w:keepNext/>
      <w:keepLines/>
      <w:spacing w:before="200" w:after="0"/>
      <w:outlineLvl w:val="3"/>
    </w:pPr>
    <w:rPr>
      <w:rFonts w:ascii="Cambria" w:eastAsia="Times New Roman" w:hAnsi="Cambria" w:cs="Times New Roman"/>
      <w:b/>
      <w:bCs/>
      <w:i/>
      <w:iCs/>
      <w:color w:val="4F81BD"/>
    </w:rPr>
  </w:style>
  <w:style w:type="paragraph" w:customStyle="1" w:styleId="Balk51">
    <w:name w:val="Başlık 51"/>
    <w:basedOn w:val="Normal"/>
    <w:next w:val="Normal"/>
    <w:uiPriority w:val="9"/>
    <w:unhideWhenUsed/>
    <w:qFormat/>
    <w:rsid w:val="009E4DC4"/>
    <w:pPr>
      <w:keepNext/>
      <w:keepLines/>
      <w:spacing w:before="200" w:after="0"/>
      <w:outlineLvl w:val="4"/>
    </w:pPr>
    <w:rPr>
      <w:rFonts w:ascii="Cambria" w:eastAsia="Times New Roman" w:hAnsi="Cambria" w:cs="Times New Roman"/>
      <w:color w:val="243F60"/>
    </w:rPr>
  </w:style>
  <w:style w:type="numbering" w:customStyle="1" w:styleId="ListeYok1">
    <w:name w:val="Liste Yok1"/>
    <w:next w:val="ListeYok"/>
    <w:uiPriority w:val="99"/>
    <w:semiHidden/>
    <w:unhideWhenUsed/>
    <w:rsid w:val="009E4DC4"/>
  </w:style>
  <w:style w:type="character" w:customStyle="1" w:styleId="Balk2Char">
    <w:name w:val="Başlık 2 Char"/>
    <w:basedOn w:val="VarsaylanParagrafYazTipi"/>
    <w:link w:val="Balk2"/>
    <w:uiPriority w:val="9"/>
    <w:rsid w:val="009E4DC4"/>
    <w:rPr>
      <w:rFonts w:ascii="Cambria" w:eastAsia="Times New Roman" w:hAnsi="Cambria" w:cs="Times New Roman"/>
      <w:b/>
      <w:bCs/>
      <w:color w:val="4F81BD"/>
      <w:sz w:val="26"/>
      <w:szCs w:val="26"/>
      <w:lang w:eastAsia="tr-TR"/>
    </w:rPr>
  </w:style>
  <w:style w:type="character" w:customStyle="1" w:styleId="Balk3Char">
    <w:name w:val="Başlık 3 Char"/>
    <w:basedOn w:val="VarsaylanParagrafYazTipi"/>
    <w:link w:val="Balk3"/>
    <w:uiPriority w:val="9"/>
    <w:rsid w:val="009E4DC4"/>
    <w:rPr>
      <w:rFonts w:ascii="Cambria" w:eastAsia="Times New Roman" w:hAnsi="Cambria" w:cs="Times New Roman"/>
      <w:b/>
      <w:bCs/>
      <w:color w:val="4F81BD"/>
      <w:lang w:eastAsia="tr-TR"/>
    </w:rPr>
  </w:style>
  <w:style w:type="character" w:customStyle="1" w:styleId="Balk4Char">
    <w:name w:val="Başlık 4 Char"/>
    <w:basedOn w:val="VarsaylanParagrafYazTipi"/>
    <w:link w:val="Balk4"/>
    <w:uiPriority w:val="9"/>
    <w:rsid w:val="009E4DC4"/>
    <w:rPr>
      <w:rFonts w:ascii="Cambria" w:eastAsia="Times New Roman" w:hAnsi="Cambria" w:cs="Times New Roman"/>
      <w:b/>
      <w:bCs/>
      <w:i/>
      <w:iCs/>
      <w:color w:val="4F81BD"/>
      <w:lang w:eastAsia="tr-TR"/>
    </w:rPr>
  </w:style>
  <w:style w:type="character" w:customStyle="1" w:styleId="Balk5Char">
    <w:name w:val="Başlık 5 Char"/>
    <w:basedOn w:val="VarsaylanParagrafYazTipi"/>
    <w:link w:val="Balk5"/>
    <w:uiPriority w:val="9"/>
    <w:rsid w:val="009E4DC4"/>
    <w:rPr>
      <w:rFonts w:ascii="Cambria" w:eastAsia="Times New Roman" w:hAnsi="Cambria" w:cs="Times New Roman"/>
      <w:color w:val="243F60"/>
      <w:lang w:eastAsia="tr-TR"/>
    </w:rPr>
  </w:style>
  <w:style w:type="paragraph" w:customStyle="1" w:styleId="ListeParagraf1">
    <w:name w:val="Liste Paragraf1"/>
    <w:basedOn w:val="Normal"/>
    <w:uiPriority w:val="34"/>
    <w:qFormat/>
    <w:rsid w:val="009E4DC4"/>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9E4DC4"/>
  </w:style>
  <w:style w:type="paragraph" w:customStyle="1" w:styleId="textbodyblack">
    <w:name w:val="textbodyblack"/>
    <w:basedOn w:val="Normal"/>
    <w:rsid w:val="009E4D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W-NormalWeb1">
    <w:name w:val="WW-Normal (Web)1"/>
    <w:basedOn w:val="Normal"/>
    <w:rsid w:val="009E4DC4"/>
    <w:pPr>
      <w:spacing w:before="280" w:after="119" w:line="240" w:lineRule="auto"/>
    </w:pPr>
    <w:rPr>
      <w:rFonts w:ascii="Times New Roman" w:eastAsia="Times New Roman" w:hAnsi="Times New Roman" w:cs="Times New Roman"/>
      <w:sz w:val="24"/>
      <w:szCs w:val="24"/>
      <w:lang w:eastAsia="ar-SA"/>
    </w:rPr>
  </w:style>
  <w:style w:type="paragraph" w:customStyle="1" w:styleId="fbemetinnormal">
    <w:name w:val="fbe_metin_normal"/>
    <w:basedOn w:val="Normal"/>
    <w:link w:val="fbemetinnormalChar"/>
    <w:qFormat/>
    <w:rsid w:val="009E4DC4"/>
    <w:pPr>
      <w:spacing w:before="100" w:beforeAutospacing="1" w:after="100" w:afterAutospacing="1" w:line="360" w:lineRule="auto"/>
      <w:ind w:firstLine="709"/>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9E4DC4"/>
    <w:rPr>
      <w:rFonts w:ascii="Times New Roman" w:hAnsi="Times New Roman"/>
      <w:sz w:val="24"/>
      <w:lang w:eastAsia="en-US" w:bidi="en-US"/>
    </w:rPr>
  </w:style>
  <w:style w:type="paragraph" w:customStyle="1" w:styleId="ResimYazs1">
    <w:name w:val="Resim Yazısı1"/>
    <w:basedOn w:val="Normal"/>
    <w:next w:val="Normal"/>
    <w:uiPriority w:val="35"/>
    <w:unhideWhenUsed/>
    <w:qFormat/>
    <w:rsid w:val="009E4DC4"/>
    <w:pPr>
      <w:spacing w:line="240" w:lineRule="auto"/>
    </w:pPr>
    <w:rPr>
      <w:b/>
      <w:bCs/>
      <w:color w:val="4F81BD"/>
      <w:sz w:val="18"/>
      <w:szCs w:val="18"/>
    </w:rPr>
  </w:style>
  <w:style w:type="character" w:customStyle="1" w:styleId="journalname">
    <w:name w:val="journalname"/>
    <w:basedOn w:val="VarsaylanParagrafYazTipi"/>
    <w:rsid w:val="009E4DC4"/>
  </w:style>
  <w:style w:type="character" w:customStyle="1" w:styleId="journalnumber">
    <w:name w:val="journalnumber"/>
    <w:basedOn w:val="VarsaylanParagrafYazTipi"/>
    <w:rsid w:val="009E4DC4"/>
  </w:style>
  <w:style w:type="character" w:customStyle="1" w:styleId="cite-pages">
    <w:name w:val="cite-pages"/>
    <w:basedOn w:val="VarsaylanParagrafYazTipi"/>
    <w:rsid w:val="009E4DC4"/>
  </w:style>
  <w:style w:type="character" w:customStyle="1" w:styleId="cite-month-year">
    <w:name w:val="cite-month-year"/>
    <w:basedOn w:val="VarsaylanParagrafYazTipi"/>
    <w:rsid w:val="009E4DC4"/>
  </w:style>
  <w:style w:type="character" w:customStyle="1" w:styleId="divider">
    <w:name w:val="divider"/>
    <w:basedOn w:val="VarsaylanParagrafYazTipi"/>
    <w:rsid w:val="009E4DC4"/>
  </w:style>
  <w:style w:type="character" w:customStyle="1" w:styleId="doi">
    <w:name w:val="doi"/>
    <w:basedOn w:val="VarsaylanParagrafYazTipi"/>
    <w:rsid w:val="009E4DC4"/>
  </w:style>
  <w:style w:type="paragraph" w:customStyle="1" w:styleId="ListParagraph2">
    <w:name w:val="List Paragraph2"/>
    <w:basedOn w:val="Normal"/>
    <w:rsid w:val="009E4DC4"/>
    <w:pPr>
      <w:ind w:left="720"/>
    </w:pPr>
    <w:rPr>
      <w:rFonts w:ascii="Calibri" w:eastAsia="Calibri" w:hAnsi="Calibri" w:cs="Times New Roman"/>
    </w:rPr>
  </w:style>
  <w:style w:type="paragraph" w:customStyle="1" w:styleId="T41">
    <w:name w:val="İÇT 41"/>
    <w:basedOn w:val="Normal"/>
    <w:next w:val="Normal"/>
    <w:autoRedefine/>
    <w:uiPriority w:val="39"/>
    <w:unhideWhenUsed/>
    <w:rsid w:val="009E4DC4"/>
    <w:pPr>
      <w:spacing w:after="100"/>
      <w:ind w:left="660"/>
    </w:pPr>
  </w:style>
  <w:style w:type="table" w:customStyle="1" w:styleId="TabloKlavuzu1">
    <w:name w:val="Tablo Kılavuzu1"/>
    <w:basedOn w:val="NormalTablo"/>
    <w:next w:val="TabloKlavuzu"/>
    <w:uiPriority w:val="59"/>
    <w:rsid w:val="009E4DC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E4D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AkGlgeleme-Vurgu11">
    <w:name w:val="Açık Gölgeleme - Vurgu 11"/>
    <w:basedOn w:val="NormalTablo"/>
    <w:uiPriority w:val="60"/>
    <w:rsid w:val="009E4DC4"/>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21">
    <w:name w:val="Açık Gölgeleme - Vurgu 21"/>
    <w:basedOn w:val="NormalTablo"/>
    <w:next w:val="AkGlgeleme-Vurgu2"/>
    <w:uiPriority w:val="60"/>
    <w:rsid w:val="009E4DC4"/>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Gl">
    <w:name w:val="Strong"/>
    <w:basedOn w:val="VarsaylanParagrafYazTipi"/>
    <w:uiPriority w:val="22"/>
    <w:qFormat/>
    <w:rsid w:val="009E4DC4"/>
    <w:rPr>
      <w:b/>
      <w:bCs/>
    </w:rPr>
  </w:style>
  <w:style w:type="paragraph" w:customStyle="1" w:styleId="ekillerTablosu1">
    <w:name w:val="Şekiller Tablosu1"/>
    <w:basedOn w:val="Normal"/>
    <w:next w:val="Normal"/>
    <w:uiPriority w:val="99"/>
    <w:unhideWhenUsed/>
    <w:rsid w:val="009E4DC4"/>
    <w:pPr>
      <w:spacing w:after="0"/>
    </w:pPr>
  </w:style>
  <w:style w:type="paragraph" w:customStyle="1" w:styleId="DecimalAligned">
    <w:name w:val="Decimal Aligned"/>
    <w:basedOn w:val="Normal"/>
    <w:uiPriority w:val="40"/>
    <w:qFormat/>
    <w:rsid w:val="009E4DC4"/>
    <w:pPr>
      <w:tabs>
        <w:tab w:val="decimal" w:pos="360"/>
      </w:tabs>
    </w:pPr>
    <w:rPr>
      <w:lang w:eastAsia="en-US"/>
    </w:rPr>
  </w:style>
  <w:style w:type="paragraph" w:customStyle="1" w:styleId="DipnotMetni1">
    <w:name w:val="Dipnot Metni1"/>
    <w:basedOn w:val="Normal"/>
    <w:next w:val="DipnotMetni"/>
    <w:link w:val="DipnotMetniChar"/>
    <w:uiPriority w:val="99"/>
    <w:unhideWhenUsed/>
    <w:rsid w:val="009E4DC4"/>
    <w:pPr>
      <w:spacing w:after="0" w:line="240" w:lineRule="auto"/>
    </w:pPr>
    <w:rPr>
      <w:rFonts w:eastAsia="Times New Roman"/>
      <w:sz w:val="20"/>
      <w:szCs w:val="20"/>
    </w:rPr>
  </w:style>
  <w:style w:type="character" w:customStyle="1" w:styleId="DipnotMetniChar">
    <w:name w:val="Dipnot Metni Char"/>
    <w:basedOn w:val="VarsaylanParagrafYazTipi"/>
    <w:link w:val="DipnotMetni1"/>
    <w:uiPriority w:val="99"/>
    <w:rsid w:val="009E4DC4"/>
    <w:rPr>
      <w:rFonts w:eastAsia="Times New Roman"/>
      <w:sz w:val="20"/>
      <w:szCs w:val="20"/>
    </w:rPr>
  </w:style>
  <w:style w:type="character" w:customStyle="1" w:styleId="HafifVurgulama1">
    <w:name w:val="Hafif Vurgulama1"/>
    <w:basedOn w:val="VarsaylanParagrafYazTipi"/>
    <w:uiPriority w:val="19"/>
    <w:qFormat/>
    <w:rsid w:val="009E4DC4"/>
    <w:rPr>
      <w:rFonts w:eastAsia="Times New Roman" w:cs="Times New Roman"/>
      <w:bCs w:val="0"/>
      <w:i/>
      <w:iCs/>
      <w:color w:val="808080"/>
      <w:szCs w:val="22"/>
      <w:lang w:val="tr-TR"/>
    </w:rPr>
  </w:style>
  <w:style w:type="paragraph" w:customStyle="1" w:styleId="fbebalk1">
    <w:name w:val="fbe_başlık_1"/>
    <w:basedOn w:val="Normal"/>
    <w:next w:val="fbemetinnormal"/>
    <w:qFormat/>
    <w:rsid w:val="009E4DC4"/>
    <w:pPr>
      <w:pageBreakBefore/>
      <w:numPr>
        <w:numId w:val="2"/>
      </w:numPr>
      <w:spacing w:before="840" w:after="360" w:line="360" w:lineRule="auto"/>
      <w:jc w:val="both"/>
      <w:outlineLvl w:val="0"/>
    </w:pPr>
    <w:rPr>
      <w:rFonts w:ascii="Times New Roman" w:hAnsi="Times New Roman"/>
      <w:b/>
      <w:sz w:val="28"/>
      <w:lang w:eastAsia="en-US" w:bidi="en-US"/>
    </w:rPr>
  </w:style>
  <w:style w:type="paragraph" w:customStyle="1" w:styleId="fbebalk2">
    <w:name w:val="fbe_başlık_2"/>
    <w:basedOn w:val="fbebalk1"/>
    <w:next w:val="fbemetinnormal"/>
    <w:qFormat/>
    <w:rsid w:val="009E4DC4"/>
    <w:pPr>
      <w:pageBreakBefore w:val="0"/>
      <w:numPr>
        <w:ilvl w:val="1"/>
      </w:numPr>
      <w:spacing w:before="720"/>
      <w:ind w:left="993" w:hanging="284"/>
      <w:outlineLvl w:val="1"/>
    </w:pPr>
    <w:rPr>
      <w:sz w:val="24"/>
    </w:rPr>
  </w:style>
  <w:style w:type="paragraph" w:customStyle="1" w:styleId="fbebalk3">
    <w:name w:val="fbe_başlık_3"/>
    <w:basedOn w:val="fbebalk2"/>
    <w:next w:val="fbemetinnormal"/>
    <w:qFormat/>
    <w:rsid w:val="009E4DC4"/>
    <w:pPr>
      <w:numPr>
        <w:ilvl w:val="2"/>
      </w:numPr>
      <w:ind w:left="993" w:hanging="284"/>
      <w:outlineLvl w:val="2"/>
    </w:pPr>
  </w:style>
  <w:style w:type="paragraph" w:customStyle="1" w:styleId="fbebalk4">
    <w:name w:val="fbe_başlık_4"/>
    <w:basedOn w:val="fbebalk3"/>
    <w:next w:val="fbemetinnormal"/>
    <w:autoRedefine/>
    <w:qFormat/>
    <w:rsid w:val="009E4DC4"/>
    <w:pPr>
      <w:numPr>
        <w:ilvl w:val="3"/>
      </w:numPr>
      <w:ind w:left="1560" w:hanging="851"/>
      <w:outlineLvl w:val="3"/>
    </w:pPr>
    <w:rPr>
      <w:bCs/>
      <w:szCs w:val="24"/>
    </w:rPr>
  </w:style>
  <w:style w:type="paragraph" w:customStyle="1" w:styleId="fbebalk5">
    <w:name w:val="fbe_başlık_5"/>
    <w:basedOn w:val="fbebalk4"/>
    <w:next w:val="fbemetinnormal"/>
    <w:qFormat/>
    <w:rsid w:val="009E4DC4"/>
    <w:pPr>
      <w:numPr>
        <w:ilvl w:val="4"/>
      </w:numPr>
      <w:ind w:left="1701" w:hanging="992"/>
      <w:outlineLvl w:val="4"/>
    </w:pPr>
  </w:style>
  <w:style w:type="paragraph" w:customStyle="1" w:styleId="BelgeBalantlar1">
    <w:name w:val="Belge Bağlantıları1"/>
    <w:basedOn w:val="Normal"/>
    <w:next w:val="BelgeBalantlar"/>
    <w:link w:val="BelgeBalantlarChar"/>
    <w:uiPriority w:val="99"/>
    <w:semiHidden/>
    <w:unhideWhenUsed/>
    <w:rsid w:val="009E4DC4"/>
    <w:pPr>
      <w:spacing w:after="0" w:line="240" w:lineRule="auto"/>
    </w:pPr>
    <w:rPr>
      <w:rFonts w:ascii="Tahoma" w:eastAsia="Times New Roman" w:hAnsi="Tahoma" w:cs="Tahoma"/>
      <w:sz w:val="16"/>
      <w:szCs w:val="16"/>
    </w:rPr>
  </w:style>
  <w:style w:type="character" w:customStyle="1" w:styleId="BelgeBalantlarChar">
    <w:name w:val="Belge Bağlantıları Char"/>
    <w:basedOn w:val="VarsaylanParagrafYazTipi"/>
    <w:link w:val="BelgeBalantlar1"/>
    <w:uiPriority w:val="99"/>
    <w:semiHidden/>
    <w:rsid w:val="009E4DC4"/>
    <w:rPr>
      <w:rFonts w:ascii="Tahoma" w:eastAsia="Times New Roman" w:hAnsi="Tahoma" w:cs="Tahoma"/>
      <w:sz w:val="16"/>
      <w:szCs w:val="16"/>
      <w:lang w:eastAsia="tr-TR"/>
    </w:rPr>
  </w:style>
  <w:style w:type="character" w:styleId="YerTutucuMetni">
    <w:name w:val="Placeholder Text"/>
    <w:basedOn w:val="VarsaylanParagrafYazTipi"/>
    <w:uiPriority w:val="99"/>
    <w:semiHidden/>
    <w:rsid w:val="009E4DC4"/>
    <w:rPr>
      <w:color w:val="808080"/>
    </w:rPr>
  </w:style>
  <w:style w:type="table" w:customStyle="1" w:styleId="AkGlgeleme-Vurgu31">
    <w:name w:val="Açık Gölgeleme - Vurgu 31"/>
    <w:basedOn w:val="NormalTablo"/>
    <w:next w:val="AkGlgeleme-Vurgu3"/>
    <w:uiPriority w:val="60"/>
    <w:rsid w:val="009E4DC4"/>
    <w:pPr>
      <w:spacing w:after="0" w:line="240" w:lineRule="auto"/>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onnotMetni1">
    <w:name w:val="Sonnot Metni1"/>
    <w:basedOn w:val="Normal"/>
    <w:next w:val="SonnotMetni"/>
    <w:link w:val="SonnotMetniChar"/>
    <w:uiPriority w:val="99"/>
    <w:semiHidden/>
    <w:unhideWhenUsed/>
    <w:rsid w:val="009E4DC4"/>
    <w:pPr>
      <w:spacing w:after="0" w:line="240" w:lineRule="auto"/>
    </w:pPr>
    <w:rPr>
      <w:rFonts w:eastAsia="Times New Roman"/>
      <w:sz w:val="20"/>
      <w:szCs w:val="20"/>
    </w:rPr>
  </w:style>
  <w:style w:type="character" w:customStyle="1" w:styleId="SonnotMetniChar">
    <w:name w:val="Sonnot Metni Char"/>
    <w:basedOn w:val="VarsaylanParagrafYazTipi"/>
    <w:link w:val="SonnotMetni1"/>
    <w:uiPriority w:val="99"/>
    <w:semiHidden/>
    <w:rsid w:val="009E4DC4"/>
    <w:rPr>
      <w:rFonts w:eastAsia="Times New Roman"/>
      <w:sz w:val="20"/>
      <w:szCs w:val="20"/>
      <w:lang w:eastAsia="tr-TR"/>
    </w:rPr>
  </w:style>
  <w:style w:type="character" w:styleId="SonnotBavurusu">
    <w:name w:val="endnote reference"/>
    <w:basedOn w:val="VarsaylanParagrafYazTipi"/>
    <w:uiPriority w:val="99"/>
    <w:semiHidden/>
    <w:unhideWhenUsed/>
    <w:rsid w:val="009E4DC4"/>
    <w:rPr>
      <w:vertAlign w:val="superscript"/>
    </w:rPr>
  </w:style>
  <w:style w:type="table" w:customStyle="1" w:styleId="OrtaGlgeleme2-Vurgu51">
    <w:name w:val="Orta Gölgeleme 2 - Vurgu 51"/>
    <w:basedOn w:val="NormalTablo"/>
    <w:next w:val="OrtaGlgeleme2-Vurgu5"/>
    <w:uiPriority w:val="64"/>
    <w:rsid w:val="009E4DC4"/>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ps">
    <w:name w:val="hps"/>
    <w:basedOn w:val="VarsaylanParagrafYazTipi"/>
    <w:rsid w:val="009E4DC4"/>
  </w:style>
  <w:style w:type="paragraph" w:customStyle="1" w:styleId="listeparagraf10">
    <w:name w:val="listeparagraf1"/>
    <w:basedOn w:val="Normal"/>
    <w:rsid w:val="009E4DC4"/>
    <w:pPr>
      <w:spacing w:before="100" w:beforeAutospacing="1" w:after="100" w:afterAutospacing="1" w:line="240" w:lineRule="auto"/>
    </w:pPr>
    <w:rPr>
      <w:rFonts w:ascii="Times New Roman" w:eastAsia="Times New Roman" w:hAnsi="Times New Roman" w:cs="Times New Roman"/>
      <w:sz w:val="24"/>
      <w:szCs w:val="24"/>
    </w:rPr>
  </w:style>
  <w:style w:type="paragraph" w:styleId="GvdeMetniGirintisi">
    <w:name w:val="Body Text Indent"/>
    <w:basedOn w:val="Normal"/>
    <w:link w:val="GvdeMetniGirintisiChar"/>
    <w:rsid w:val="009E4DC4"/>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9E4DC4"/>
    <w:rPr>
      <w:rFonts w:ascii="Times New Roman" w:eastAsia="Times New Roman" w:hAnsi="Times New Roman" w:cs="Times New Roman"/>
      <w:sz w:val="24"/>
      <w:szCs w:val="24"/>
    </w:rPr>
  </w:style>
  <w:style w:type="paragraph" w:customStyle="1" w:styleId="fikri">
    <w:name w:val="fikri"/>
    <w:basedOn w:val="Normal"/>
    <w:link w:val="fikriChar"/>
    <w:qFormat/>
    <w:rsid w:val="009E4DC4"/>
    <w:pPr>
      <w:spacing w:after="0" w:line="240" w:lineRule="auto"/>
      <w:ind w:left="590" w:right="85" w:firstLine="403"/>
      <w:jc w:val="both"/>
    </w:pPr>
    <w:rPr>
      <w:rFonts w:ascii="Arial" w:eastAsia="Calibri" w:hAnsi="Arial" w:cs="Arial"/>
      <w:lang w:eastAsia="en-US"/>
    </w:rPr>
  </w:style>
  <w:style w:type="character" w:customStyle="1" w:styleId="fikriChar">
    <w:name w:val="fikri Char"/>
    <w:basedOn w:val="VarsaylanParagrafYazTipi"/>
    <w:link w:val="fikri"/>
    <w:rsid w:val="009E4DC4"/>
    <w:rPr>
      <w:rFonts w:ascii="Arial" w:eastAsia="Calibri" w:hAnsi="Arial" w:cs="Arial"/>
      <w:lang w:eastAsia="en-US"/>
    </w:rPr>
  </w:style>
  <w:style w:type="paragraph" w:customStyle="1" w:styleId="fikribaslik1">
    <w:name w:val="fikri_baslik1"/>
    <w:basedOn w:val="Balk1"/>
    <w:link w:val="fikribaslik1Char"/>
    <w:qFormat/>
    <w:rsid w:val="009E4DC4"/>
    <w:rPr>
      <w:rFonts w:ascii="Arial" w:hAnsi="Arial" w:cs="Arial"/>
    </w:rPr>
  </w:style>
  <w:style w:type="paragraph" w:customStyle="1" w:styleId="fikribaslik2">
    <w:name w:val="fikri_baslik2"/>
    <w:basedOn w:val="Balk2"/>
    <w:link w:val="fikribaslik2Char"/>
    <w:qFormat/>
    <w:rsid w:val="009E4DC4"/>
  </w:style>
  <w:style w:type="character" w:customStyle="1" w:styleId="fikribaslik1Char">
    <w:name w:val="fikri_baslik1 Char"/>
    <w:basedOn w:val="Balk1Char"/>
    <w:link w:val="fikribaslik1"/>
    <w:rsid w:val="009E4DC4"/>
    <w:rPr>
      <w:rFonts w:ascii="Arial" w:eastAsiaTheme="majorEastAsia" w:hAnsi="Arial" w:cs="Arial"/>
      <w:b/>
      <w:bCs/>
      <w:color w:val="365F91" w:themeColor="accent1" w:themeShade="BF"/>
      <w:sz w:val="28"/>
      <w:szCs w:val="28"/>
    </w:rPr>
  </w:style>
  <w:style w:type="paragraph" w:customStyle="1" w:styleId="fikribaslik3">
    <w:name w:val="fikri_baslik3"/>
    <w:basedOn w:val="Balk3"/>
    <w:link w:val="fikribaslik3Char"/>
    <w:qFormat/>
    <w:rsid w:val="009E4DC4"/>
  </w:style>
  <w:style w:type="character" w:customStyle="1" w:styleId="fikribaslik2Char">
    <w:name w:val="fikri_baslik2 Char"/>
    <w:basedOn w:val="Balk2Char"/>
    <w:link w:val="fikribaslik2"/>
    <w:rsid w:val="009E4DC4"/>
    <w:rPr>
      <w:rFonts w:ascii="Cambria" w:eastAsia="Times New Roman" w:hAnsi="Cambria" w:cs="Times New Roman"/>
      <w:b/>
      <w:bCs/>
      <w:color w:val="4F81BD"/>
      <w:sz w:val="26"/>
      <w:szCs w:val="26"/>
      <w:lang w:eastAsia="tr-TR"/>
    </w:rPr>
  </w:style>
  <w:style w:type="paragraph" w:customStyle="1" w:styleId="FKRYENBALIK1">
    <w:name w:val="FİKRİ YENİ BAŞLIK1"/>
    <w:basedOn w:val="Normal"/>
    <w:link w:val="FKRYENBALIK1Char"/>
    <w:qFormat/>
    <w:rsid w:val="009E4DC4"/>
    <w:pPr>
      <w:spacing w:after="0" w:line="360" w:lineRule="auto"/>
      <w:ind w:left="590" w:right="85"/>
      <w:jc w:val="both"/>
    </w:pPr>
    <w:rPr>
      <w:rFonts w:ascii="Arial" w:eastAsia="Calibri" w:hAnsi="Arial" w:cs="Arial"/>
      <w:b/>
      <w:lang w:eastAsia="en-US"/>
    </w:rPr>
  </w:style>
  <w:style w:type="character" w:customStyle="1" w:styleId="fikribaslik3Char">
    <w:name w:val="fikri_baslik3 Char"/>
    <w:basedOn w:val="Balk3Char"/>
    <w:link w:val="fikribaslik3"/>
    <w:rsid w:val="009E4DC4"/>
    <w:rPr>
      <w:rFonts w:ascii="Cambria" w:eastAsia="Times New Roman" w:hAnsi="Cambria" w:cs="Times New Roman"/>
      <w:b/>
      <w:bCs/>
      <w:color w:val="4F81BD"/>
      <w:lang w:eastAsia="tr-TR"/>
    </w:rPr>
  </w:style>
  <w:style w:type="paragraph" w:customStyle="1" w:styleId="FKRYENBALIK2">
    <w:name w:val="FİKRİ YENİ BAŞLIK2"/>
    <w:basedOn w:val="Normal"/>
    <w:link w:val="FKRYENBALIK2Char"/>
    <w:qFormat/>
    <w:rsid w:val="009E4DC4"/>
    <w:pPr>
      <w:spacing w:after="0" w:line="360" w:lineRule="auto"/>
      <w:ind w:left="590" w:right="85"/>
      <w:jc w:val="both"/>
    </w:pPr>
    <w:rPr>
      <w:rFonts w:ascii="Arial" w:eastAsia="Calibri" w:hAnsi="Arial" w:cs="Arial"/>
      <w:b/>
      <w:lang w:eastAsia="en-US"/>
    </w:rPr>
  </w:style>
  <w:style w:type="character" w:customStyle="1" w:styleId="FKRYENBALIK1Char">
    <w:name w:val="FİKRİ YENİ BAŞLIK1 Char"/>
    <w:basedOn w:val="VarsaylanParagrafYazTipi"/>
    <w:link w:val="FKRYENBALIK1"/>
    <w:rsid w:val="009E4DC4"/>
    <w:rPr>
      <w:rFonts w:ascii="Arial" w:eastAsia="Calibri" w:hAnsi="Arial" w:cs="Arial"/>
      <w:b/>
      <w:lang w:eastAsia="en-US"/>
    </w:rPr>
  </w:style>
  <w:style w:type="paragraph" w:customStyle="1" w:styleId="FKRYENBALIK3">
    <w:name w:val="FİKRİ YENİ BAŞLIK 3"/>
    <w:basedOn w:val="Normal"/>
    <w:link w:val="FKRYENBALIK3Char"/>
    <w:qFormat/>
    <w:rsid w:val="009E4DC4"/>
    <w:pPr>
      <w:spacing w:after="0" w:line="360" w:lineRule="auto"/>
      <w:ind w:left="590" w:right="85"/>
      <w:jc w:val="both"/>
    </w:pPr>
    <w:rPr>
      <w:rFonts w:ascii="Arial" w:eastAsia="Calibri" w:hAnsi="Arial" w:cs="Arial"/>
      <w:b/>
      <w:lang w:eastAsia="en-US"/>
    </w:rPr>
  </w:style>
  <w:style w:type="character" w:customStyle="1" w:styleId="FKRYENBALIK2Char">
    <w:name w:val="FİKRİ YENİ BAŞLIK2 Char"/>
    <w:basedOn w:val="VarsaylanParagrafYazTipi"/>
    <w:link w:val="FKRYENBALIK2"/>
    <w:rsid w:val="009E4DC4"/>
    <w:rPr>
      <w:rFonts w:ascii="Arial" w:eastAsia="Calibri" w:hAnsi="Arial" w:cs="Arial"/>
      <w:b/>
      <w:lang w:eastAsia="en-US"/>
    </w:rPr>
  </w:style>
  <w:style w:type="character" w:customStyle="1" w:styleId="FKRYENBALIK3Char">
    <w:name w:val="FİKRİ YENİ BAŞLIK 3 Char"/>
    <w:basedOn w:val="VarsaylanParagrafYazTipi"/>
    <w:link w:val="FKRYENBALIK3"/>
    <w:rsid w:val="009E4DC4"/>
    <w:rPr>
      <w:rFonts w:ascii="Arial" w:eastAsia="Calibri" w:hAnsi="Arial" w:cs="Arial"/>
      <w:b/>
      <w:lang w:eastAsia="en-US"/>
    </w:rPr>
  </w:style>
  <w:style w:type="character" w:styleId="AklamaBavurusu">
    <w:name w:val="annotation reference"/>
    <w:basedOn w:val="VarsaylanParagrafYazTipi"/>
    <w:uiPriority w:val="99"/>
    <w:semiHidden/>
    <w:unhideWhenUsed/>
    <w:rsid w:val="009E4DC4"/>
    <w:rPr>
      <w:sz w:val="16"/>
      <w:szCs w:val="16"/>
    </w:rPr>
  </w:style>
  <w:style w:type="paragraph" w:styleId="AklamaMetni">
    <w:name w:val="annotation text"/>
    <w:basedOn w:val="Normal"/>
    <w:link w:val="AklamaMetniChar"/>
    <w:uiPriority w:val="99"/>
    <w:semiHidden/>
    <w:unhideWhenUsed/>
    <w:rsid w:val="009E4DC4"/>
    <w:pPr>
      <w:spacing w:line="240" w:lineRule="auto"/>
    </w:pPr>
    <w:rPr>
      <w:rFonts w:eastAsia="Calibri"/>
      <w:sz w:val="20"/>
      <w:szCs w:val="20"/>
      <w:lang w:eastAsia="en-US"/>
    </w:rPr>
  </w:style>
  <w:style w:type="character" w:customStyle="1" w:styleId="AklamaMetniChar">
    <w:name w:val="Açıklama Metni Char"/>
    <w:basedOn w:val="VarsaylanParagrafYazTipi"/>
    <w:link w:val="AklamaMetni"/>
    <w:uiPriority w:val="99"/>
    <w:semiHidden/>
    <w:rsid w:val="009E4DC4"/>
    <w:rPr>
      <w:rFonts w:eastAsia="Calibri"/>
      <w:sz w:val="20"/>
      <w:szCs w:val="20"/>
      <w:lang w:eastAsia="en-US"/>
    </w:rPr>
  </w:style>
  <w:style w:type="paragraph" w:styleId="AklamaKonusu">
    <w:name w:val="annotation subject"/>
    <w:basedOn w:val="AklamaMetni"/>
    <w:next w:val="AklamaMetni"/>
    <w:link w:val="AklamaKonusuChar"/>
    <w:uiPriority w:val="99"/>
    <w:semiHidden/>
    <w:unhideWhenUsed/>
    <w:rsid w:val="009E4DC4"/>
    <w:rPr>
      <w:b/>
      <w:bCs/>
    </w:rPr>
  </w:style>
  <w:style w:type="character" w:customStyle="1" w:styleId="AklamaKonusuChar">
    <w:name w:val="Açıklama Konusu Char"/>
    <w:basedOn w:val="AklamaMetniChar"/>
    <w:link w:val="AklamaKonusu"/>
    <w:uiPriority w:val="99"/>
    <w:semiHidden/>
    <w:rsid w:val="009E4DC4"/>
    <w:rPr>
      <w:rFonts w:eastAsia="Calibri"/>
      <w:b/>
      <w:bCs/>
      <w:sz w:val="20"/>
      <w:szCs w:val="20"/>
      <w:lang w:eastAsia="en-US"/>
    </w:rPr>
  </w:style>
  <w:style w:type="numbering" w:customStyle="1" w:styleId="ListeYok11">
    <w:name w:val="Liste Yok11"/>
    <w:next w:val="ListeYok"/>
    <w:uiPriority w:val="99"/>
    <w:semiHidden/>
    <w:unhideWhenUsed/>
    <w:rsid w:val="009E4DC4"/>
  </w:style>
  <w:style w:type="character" w:customStyle="1" w:styleId="Balk2Char1">
    <w:name w:val="Başlık 2 Char1"/>
    <w:basedOn w:val="VarsaylanParagrafYazTipi"/>
    <w:uiPriority w:val="9"/>
    <w:semiHidden/>
    <w:rsid w:val="009E4DC4"/>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9E4DC4"/>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9E4DC4"/>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9E4DC4"/>
    <w:rPr>
      <w:rFonts w:asciiTheme="majorHAnsi" w:eastAsiaTheme="majorEastAsia" w:hAnsiTheme="majorHAnsi" w:cstheme="majorBidi"/>
      <w:color w:val="365F91" w:themeColor="accent1" w:themeShade="BF"/>
    </w:rPr>
  </w:style>
  <w:style w:type="table" w:styleId="AkGlgeleme-Vurgu2">
    <w:name w:val="Light Shading Accent 2"/>
    <w:basedOn w:val="NormalTablo"/>
    <w:uiPriority w:val="60"/>
    <w:semiHidden/>
    <w:unhideWhenUsed/>
    <w:rsid w:val="009E4DC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DipnotMetni">
    <w:name w:val="footnote text"/>
    <w:basedOn w:val="Normal"/>
    <w:link w:val="DipnotMetniChar1"/>
    <w:uiPriority w:val="99"/>
    <w:unhideWhenUsed/>
    <w:rsid w:val="009E4DC4"/>
    <w:pPr>
      <w:spacing w:after="0" w:line="240" w:lineRule="auto"/>
    </w:pPr>
    <w:rPr>
      <w:sz w:val="20"/>
      <w:szCs w:val="20"/>
    </w:rPr>
  </w:style>
  <w:style w:type="character" w:customStyle="1" w:styleId="DipnotMetniChar1">
    <w:name w:val="Dipnot Metni Char1"/>
    <w:basedOn w:val="VarsaylanParagrafYazTipi"/>
    <w:link w:val="DipnotMetni"/>
    <w:uiPriority w:val="99"/>
    <w:semiHidden/>
    <w:rsid w:val="009E4DC4"/>
    <w:rPr>
      <w:sz w:val="20"/>
      <w:szCs w:val="20"/>
    </w:rPr>
  </w:style>
  <w:style w:type="character" w:styleId="HafifVurgulama">
    <w:name w:val="Subtle Emphasis"/>
    <w:basedOn w:val="VarsaylanParagrafYazTipi"/>
    <w:uiPriority w:val="19"/>
    <w:qFormat/>
    <w:rsid w:val="009E4DC4"/>
    <w:rPr>
      <w:i/>
      <w:iCs/>
      <w:color w:val="404040" w:themeColor="text1" w:themeTint="BF"/>
    </w:rPr>
  </w:style>
  <w:style w:type="paragraph" w:styleId="BelgeBalantlar">
    <w:name w:val="Document Map"/>
    <w:basedOn w:val="Normal"/>
    <w:link w:val="BelgeBalantlarChar1"/>
    <w:uiPriority w:val="99"/>
    <w:semiHidden/>
    <w:unhideWhenUsed/>
    <w:rsid w:val="009E4DC4"/>
    <w:pPr>
      <w:spacing w:after="0" w:line="240" w:lineRule="auto"/>
    </w:pPr>
    <w:rPr>
      <w:rFonts w:ascii="Segoe UI" w:hAnsi="Segoe UI" w:cs="Segoe UI"/>
      <w:sz w:val="16"/>
      <w:szCs w:val="16"/>
    </w:rPr>
  </w:style>
  <w:style w:type="character" w:customStyle="1" w:styleId="BelgeBalantlarChar1">
    <w:name w:val="Belge Bağlantıları Char1"/>
    <w:basedOn w:val="VarsaylanParagrafYazTipi"/>
    <w:link w:val="BelgeBalantlar"/>
    <w:uiPriority w:val="99"/>
    <w:semiHidden/>
    <w:rsid w:val="009E4DC4"/>
    <w:rPr>
      <w:rFonts w:ascii="Segoe UI" w:hAnsi="Segoe UI" w:cs="Segoe UI"/>
      <w:sz w:val="16"/>
      <w:szCs w:val="16"/>
    </w:rPr>
  </w:style>
  <w:style w:type="table" w:styleId="AkGlgeleme-Vurgu3">
    <w:name w:val="Light Shading Accent 3"/>
    <w:basedOn w:val="NormalTablo"/>
    <w:uiPriority w:val="60"/>
    <w:semiHidden/>
    <w:unhideWhenUsed/>
    <w:rsid w:val="009E4DC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SonnotMetni">
    <w:name w:val="endnote text"/>
    <w:basedOn w:val="Normal"/>
    <w:link w:val="SonnotMetniChar1"/>
    <w:uiPriority w:val="99"/>
    <w:semiHidden/>
    <w:unhideWhenUsed/>
    <w:rsid w:val="009E4DC4"/>
    <w:pPr>
      <w:spacing w:after="0" w:line="240" w:lineRule="auto"/>
    </w:pPr>
    <w:rPr>
      <w:sz w:val="20"/>
      <w:szCs w:val="20"/>
    </w:rPr>
  </w:style>
  <w:style w:type="character" w:customStyle="1" w:styleId="SonnotMetniChar1">
    <w:name w:val="Sonnot Metni Char1"/>
    <w:basedOn w:val="VarsaylanParagrafYazTipi"/>
    <w:link w:val="SonnotMetni"/>
    <w:uiPriority w:val="99"/>
    <w:semiHidden/>
    <w:rsid w:val="009E4DC4"/>
    <w:rPr>
      <w:sz w:val="20"/>
      <w:szCs w:val="20"/>
    </w:rPr>
  </w:style>
  <w:style w:type="table" w:styleId="OrtaGlgeleme2-Vurgu5">
    <w:name w:val="Medium Shading 2 Accent 5"/>
    <w:basedOn w:val="NormalTablo"/>
    <w:uiPriority w:val="64"/>
    <w:unhideWhenUsed/>
    <w:rsid w:val="009E4DC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Tablo6Renkli1">
    <w:name w:val="Liste Tablo 6 Renkli1"/>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2">
    <w:name w:val="Liste Tablo 6 Renkli2"/>
    <w:basedOn w:val="NormalTablo"/>
    <w:uiPriority w:val="51"/>
    <w:rsid w:val="00F4315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kGlgeleme-Vurgu1">
    <w:name w:val="Light Shading Accent 1"/>
    <w:basedOn w:val="NormalTablo"/>
    <w:uiPriority w:val="60"/>
    <w:rsid w:val="00F4315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eTablo6Renkli3">
    <w:name w:val="Liste Tablo 6 Renkli3"/>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8">
    <w:name w:val="Liste Tablo 6 Renkli8"/>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9">
    <w:name w:val="Liste Tablo 6 Renkli9"/>
    <w:basedOn w:val="NormalTablo"/>
    <w:next w:val="ListeTablo6Renkli2"/>
    <w:uiPriority w:val="51"/>
    <w:rsid w:val="00F4315B"/>
    <w:pPr>
      <w:spacing w:after="0" w:line="240" w:lineRule="auto"/>
      <w:ind w:left="539" w:hanging="539"/>
      <w:jc w:val="both"/>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r="http://schemas.openxmlformats.org/officeDocument/2006/relationships" xmlns:w="http://schemas.openxmlformats.org/wordprocessingml/2006/main">
  <w:divs>
    <w:div w:id="85542615">
      <w:bodyDiv w:val="1"/>
      <w:marLeft w:val="0"/>
      <w:marRight w:val="0"/>
      <w:marTop w:val="0"/>
      <w:marBottom w:val="0"/>
      <w:divBdr>
        <w:top w:val="none" w:sz="0" w:space="0" w:color="auto"/>
        <w:left w:val="none" w:sz="0" w:space="0" w:color="auto"/>
        <w:bottom w:val="none" w:sz="0" w:space="0" w:color="auto"/>
        <w:right w:val="none" w:sz="0" w:space="0" w:color="auto"/>
      </w:divBdr>
    </w:div>
    <w:div w:id="1413430284">
      <w:bodyDiv w:val="1"/>
      <w:marLeft w:val="0"/>
      <w:marRight w:val="0"/>
      <w:marTop w:val="0"/>
      <w:marBottom w:val="0"/>
      <w:divBdr>
        <w:top w:val="none" w:sz="0" w:space="0" w:color="auto"/>
        <w:left w:val="none" w:sz="0" w:space="0" w:color="auto"/>
        <w:bottom w:val="none" w:sz="0" w:space="0" w:color="auto"/>
        <w:right w:val="none" w:sz="0" w:space="0" w:color="auto"/>
      </w:divBdr>
    </w:div>
    <w:div w:id="2098087983">
      <w:bodyDiv w:val="1"/>
      <w:marLeft w:val="0"/>
      <w:marRight w:val="0"/>
      <w:marTop w:val="0"/>
      <w:marBottom w:val="0"/>
      <w:divBdr>
        <w:top w:val="none" w:sz="0" w:space="0" w:color="auto"/>
        <w:left w:val="none" w:sz="0" w:space="0" w:color="auto"/>
        <w:bottom w:val="none" w:sz="0" w:space="0" w:color="auto"/>
        <w:right w:val="none" w:sz="0" w:space="0" w:color="auto"/>
      </w:divBdr>
    </w:div>
    <w:div w:id="210587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chart" Target="charts/chart6.xml"/><Relationship Id="rId39"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1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9.xml"/><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chart" Target="charts/chart11.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nur%20resul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TEZ%20D&#220;ZENLEMELER&#304;\3%20may&#305;s\nur%20resul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TEZ%20D&#220;ZENLEMELER&#304;\3%20may&#305;s\nur%20results.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3.xml.rels><?xml version="1.0" encoding="UTF-8" standalone="yes"?>
<Relationships xmlns="http://schemas.openxmlformats.org/package/2006/relationships"><Relationship Id="rId1" Type="http://schemas.openxmlformats.org/officeDocument/2006/relationships/oleObject" Target="file:///F:\TEZ%20D&#220;ZENLEMELER&#304;\3%20may&#305;s\nur%20results.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16.xml.rels><?xml version="1.0" encoding="UTF-8" standalone="yes"?>
<Relationships xmlns="http://schemas.openxmlformats.org/package/2006/relationships"><Relationship Id="rId1" Type="http://schemas.openxmlformats.org/officeDocument/2006/relationships/oleObject" Target="file:///F:\TEZ%20D&#220;ZENLEMELER&#304;\3%20may&#305;s\nur%20resul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TEZ%20D&#220;ZENLEMELER&#304;\3%20may&#305;s\nur%20results.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2.xml.rels><?xml version="1.0" encoding="UTF-8" standalone="yes"?>
<Relationships xmlns="http://schemas.openxmlformats.org/package/2006/relationships"><Relationship Id="rId1" Type="http://schemas.openxmlformats.org/officeDocument/2006/relationships/oleObject" Target="file:///F:\nur%20results.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21.xml.rels><?xml version="1.0" encoding="UTF-8" standalone="yes"?>
<Relationships xmlns="http://schemas.openxmlformats.org/package/2006/relationships"><Relationship Id="rId1" Type="http://schemas.openxmlformats.org/officeDocument/2006/relationships/oleObject" Target="file:///F:\RESULT%20NUR\nur%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nur%20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nur%20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nur%20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nur%20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TEZ%20D&#220;ZENLEMELER&#304;\3%20may&#305;s\nur%20resul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TEZ%20D&#220;ZENLEMELER&#304;\3%20may&#305;s\nur%20resul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TEZ%20D&#220;ZENLEMELER&#304;\3%20may&#305;s\nur%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22305304902580611"/>
          <c:y val="0.10185185185185186"/>
          <c:w val="0.62053402083863596"/>
          <c:h val="0.73354961600524182"/>
        </c:manualLayout>
      </c:layout>
      <c:pie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5.7351407716371275E-2"/>
                  <c:y val="-6.163328197226503E-2"/>
                </c:manualLayout>
              </c:layout>
              <c:tx>
                <c:rich>
                  <a:bodyPr/>
                  <a:lstStyle/>
                  <a:p>
                    <a:r>
                      <a:rPr lang="en-US">
                        <a:solidFill>
                          <a:srgbClr val="0070C0"/>
                        </a:solidFill>
                        <a:latin typeface="Arial" panose="020B0604020202020204" pitchFamily="34" charset="0"/>
                        <a:cs typeface="Arial" panose="020B0604020202020204" pitchFamily="34" charset="0"/>
                      </a:rPr>
                      <a:t>hasta erkek</a:t>
                    </a:r>
                    <a:endParaRPr lang="en-US"/>
                  </a:p>
                </c:rich>
              </c:tx>
              <c:dLblPos val="bestFit"/>
              <c:showCatName val="1"/>
              <c:extLst>
                <c:ext xmlns:c15="http://schemas.microsoft.com/office/drawing/2012/chart" uri="{CE6537A1-D6FC-4f65-9D91-7224C49458BB}">
                  <c15:layout>
                    <c:manualLayout>
                      <c:w val="0.17865764042268439"/>
                      <c:h val="0.15389830508474575"/>
                    </c:manualLayout>
                  </c15:layout>
                </c:ext>
              </c:extLst>
            </c:dLbl>
            <c:dLbl>
              <c:idx val="1"/>
              <c:layout>
                <c:manualLayout>
                  <c:x val="4.9530761209593391E-2"/>
                  <c:y val="-1.232665639445300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Arial" panose="020B0604020202020204" pitchFamily="34" charset="0"/>
                      <a:ea typeface="+mn-ea"/>
                      <a:cs typeface="Arial" panose="020B0604020202020204" pitchFamily="34" charset="0"/>
                    </a:defRPr>
                  </a:pPr>
                  <a:endParaRPr lang="tr-TR"/>
                </a:p>
              </c:txPr>
              <c:dLblPos val="bestFit"/>
              <c:showCatName val="1"/>
              <c:extLst>
                <c:ext xmlns:c15="http://schemas.microsoft.com/office/drawing/2012/chart" uri="{CE6537A1-D6FC-4f65-9D91-7224C49458BB}">
                  <c15:layout>
                    <c:manualLayout>
                      <c:w val="0.31243462267946431"/>
                      <c:h val="0.15389830508474575"/>
                    </c:manualLayout>
                  </c15:layout>
                </c:ext>
              </c:extLst>
            </c:dLbl>
            <c:dLbl>
              <c:idx val="2"/>
              <c:tx>
                <c:rich>
                  <a:bodyPr/>
                  <a:lstStyle/>
                  <a:p>
                    <a:r>
                      <a:rPr lang="en-US">
                        <a:solidFill>
                          <a:srgbClr val="009900"/>
                        </a:solidFill>
                        <a:latin typeface="Arial" panose="020B0604020202020204" pitchFamily="34" charset="0"/>
                        <a:cs typeface="Arial" panose="020B0604020202020204" pitchFamily="34" charset="0"/>
                      </a:rPr>
                      <a:t>kontrol erkek</a:t>
                    </a:r>
                    <a:endParaRPr lang="en-US"/>
                  </a:p>
                </c:rich>
              </c:tx>
              <c:dLblPos val="outEnd"/>
              <c:showCatName val="1"/>
              <c:extLst>
                <c:ext xmlns:c15="http://schemas.microsoft.com/office/drawing/2012/chart" uri="{CE6537A1-D6FC-4f65-9D91-7224C49458BB}"/>
              </c:extLst>
            </c:dLbl>
            <c:dLbl>
              <c:idx val="3"/>
              <c:layout>
                <c:manualLayout>
                  <c:x val="-2.0855057351407746E-2"/>
                  <c:y val="4.9306625577812076E-2"/>
                </c:manualLayout>
              </c:layout>
              <c:tx>
                <c:rich>
                  <a:bodyPr/>
                  <a:lstStyle/>
                  <a:p>
                    <a:r>
                      <a:rPr lang="en-US">
                        <a:solidFill>
                          <a:srgbClr val="7030A0"/>
                        </a:solidFill>
                        <a:latin typeface="Arial" panose="020B0604020202020204" pitchFamily="34" charset="0"/>
                        <a:cs typeface="Arial" panose="020B0604020202020204" pitchFamily="34" charset="0"/>
                      </a:rPr>
                      <a:t>kontrol kadın</a:t>
                    </a:r>
                    <a:endParaRPr lang="en-US"/>
                  </a:p>
                </c:rich>
              </c:tx>
              <c:dLblPos val="bestFit"/>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CatName val="1"/>
            <c:extLst>
              <c:ext xmlns:c15="http://schemas.microsoft.com/office/drawing/2012/chart" uri="{CE6537A1-D6FC-4f65-9D91-7224C49458BB}"/>
            </c:extLst>
          </c:dLbls>
          <c:cat>
            <c:strRef>
              <c:f>(Sayfa1!$B$6,Sayfa1!$B$7,Sayfa1!$B$8,Sayfa1!$B$9)</c:f>
              <c:strCache>
                <c:ptCount val="4"/>
                <c:pt idx="0">
                  <c:v>hasta erkek</c:v>
                </c:pt>
                <c:pt idx="1">
                  <c:v>hasta kadın</c:v>
                </c:pt>
                <c:pt idx="2">
                  <c:v>kontrol erkek</c:v>
                </c:pt>
                <c:pt idx="3">
                  <c:v>kontrol kadın</c:v>
                </c:pt>
              </c:strCache>
            </c:strRef>
          </c:cat>
          <c:val>
            <c:numRef>
              <c:f>(Sayfa1!$D$6,Sayfa1!$D$7,Sayfa1!$D$8,Sayfa1!$D$9)</c:f>
              <c:numCache>
                <c:formatCode>####.0</c:formatCode>
                <c:ptCount val="4"/>
                <c:pt idx="0">
                  <c:v>34.193548387096783</c:v>
                </c:pt>
                <c:pt idx="1">
                  <c:v>33.548387096774192</c:v>
                </c:pt>
                <c:pt idx="2">
                  <c:v>14.838709677419354</c:v>
                </c:pt>
                <c:pt idx="3">
                  <c:v>17.419354838709676</c:v>
                </c:pt>
              </c:numCache>
            </c:numRef>
          </c:val>
        </c:ser>
        <c:dLbls>
          <c:showCatName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tr-TR"/>
  <c:style val="26"/>
  <c:chart>
    <c:title>
      <c:tx>
        <c:rich>
          <a:bodyPr rot="0" vert="horz"/>
          <a:lstStyle/>
          <a:p>
            <a:pPr>
              <a:defRPr/>
            </a:pPr>
            <a:r>
              <a:rPr lang="tr-TR" sz="1400">
                <a:solidFill>
                  <a:srgbClr val="C00000"/>
                </a:solidFill>
                <a:latin typeface="Arial" panose="020B0604020202020204" pitchFamily="34" charset="0"/>
                <a:cs typeface="Arial" panose="020B0604020202020204" pitchFamily="34" charset="0"/>
              </a:rPr>
              <a:t>ORYANTASYON -İKİ KOMUT</a:t>
            </a:r>
          </a:p>
        </c:rich>
      </c:tx>
    </c:title>
    <c:plotArea>
      <c:layout>
        <c:manualLayout>
          <c:layoutTarget val="inner"/>
          <c:xMode val="edge"/>
          <c:yMode val="edge"/>
          <c:x val="5.1845927636008864E-2"/>
          <c:y val="0.16712962962962949"/>
          <c:w val="0.92255779545881367"/>
          <c:h val="0.66059638378535968"/>
        </c:manualLayout>
      </c:layout>
      <c:barChart>
        <c:barDir val="col"/>
        <c:grouping val="clustered"/>
        <c:ser>
          <c:idx val="0"/>
          <c:order val="0"/>
          <c:tx>
            <c:strRef>
              <c:f>Sayfa28!$C$5:$D$5</c:f>
              <c:strCache>
                <c:ptCount val="1"/>
                <c:pt idx="0">
                  <c:v>B 0</c:v>
                </c:pt>
              </c:strCache>
            </c:strRef>
          </c:tx>
          <c:cat>
            <c:numRef>
              <c:f>Sayfa28!$E$4:$P$4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Sayfa28!$E$5:$P$5</c:f>
              <c:numCache>
                <c:formatCode>General</c:formatCode>
                <c:ptCount val="12"/>
                <c:pt idx="0">
                  <c:v>10</c:v>
                </c:pt>
                <c:pt idx="1">
                  <c:v>12</c:v>
                </c:pt>
                <c:pt idx="2">
                  <c:v>8</c:v>
                </c:pt>
                <c:pt idx="3">
                  <c:v>2</c:v>
                </c:pt>
                <c:pt idx="4">
                  <c:v>2</c:v>
                </c:pt>
                <c:pt idx="5">
                  <c:v>2</c:v>
                </c:pt>
                <c:pt idx="7">
                  <c:v>7</c:v>
                </c:pt>
                <c:pt idx="8">
                  <c:v>5</c:v>
                </c:pt>
                <c:pt idx="9">
                  <c:v>3</c:v>
                </c:pt>
                <c:pt idx="10">
                  <c:v>2</c:v>
                </c:pt>
                <c:pt idx="11">
                  <c:v>6</c:v>
                </c:pt>
              </c:numCache>
            </c:numRef>
          </c:val>
        </c:ser>
        <c:ser>
          <c:idx val="1"/>
          <c:order val="1"/>
          <c:tx>
            <c:strRef>
              <c:f>Sayfa28!$C$6:$D$6</c:f>
              <c:strCache>
                <c:ptCount val="1"/>
                <c:pt idx="0">
                  <c:v>B 1</c:v>
                </c:pt>
              </c:strCache>
            </c:strRef>
          </c:tx>
          <c:cat>
            <c:numRef>
              <c:f>Sayfa28!$E$4:$P$4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Sayfa28!$E$6:$P$6</c:f>
              <c:numCache>
                <c:formatCode>General</c:formatCode>
                <c:ptCount val="12"/>
                <c:pt idx="1">
                  <c:v>4</c:v>
                </c:pt>
                <c:pt idx="2">
                  <c:v>4</c:v>
                </c:pt>
                <c:pt idx="7">
                  <c:v>4</c:v>
                </c:pt>
                <c:pt idx="8">
                  <c:v>1</c:v>
                </c:pt>
                <c:pt idx="10">
                  <c:v>1</c:v>
                </c:pt>
                <c:pt idx="11">
                  <c:v>1</c:v>
                </c:pt>
              </c:numCache>
            </c:numRef>
          </c:val>
        </c:ser>
        <c:ser>
          <c:idx val="2"/>
          <c:order val="2"/>
          <c:tx>
            <c:strRef>
              <c:f>Sayfa28!$C$7:$D$7</c:f>
              <c:strCache>
                <c:ptCount val="1"/>
                <c:pt idx="0">
                  <c:v>B 2</c:v>
                </c:pt>
              </c:strCache>
            </c:strRef>
          </c:tx>
          <c:cat>
            <c:numRef>
              <c:f>Sayfa28!$E$4:$P$4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Sayfa28!$E$7:$P$7</c:f>
              <c:numCache>
                <c:formatCode>General</c:formatCode>
                <c:ptCount val="12"/>
                <c:pt idx="1">
                  <c:v>3</c:v>
                </c:pt>
                <c:pt idx="2">
                  <c:v>1</c:v>
                </c:pt>
                <c:pt idx="3">
                  <c:v>1</c:v>
                </c:pt>
                <c:pt idx="11">
                  <c:v>1</c:v>
                </c:pt>
              </c:numCache>
            </c:numRef>
          </c:val>
        </c:ser>
        <c:gapWidth val="219"/>
        <c:overlap val="-27"/>
        <c:axId val="154788608"/>
        <c:axId val="154790144"/>
      </c:barChart>
      <c:catAx>
        <c:axId val="154788608"/>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4790144"/>
        <c:crosses val="autoZero"/>
        <c:auto val="1"/>
        <c:lblAlgn val="ctr"/>
        <c:lblOffset val="100"/>
      </c:catAx>
      <c:valAx>
        <c:axId val="154790144"/>
        <c:scaling>
          <c:orientation val="minMax"/>
        </c:scaling>
        <c:axPos val="l"/>
        <c:majorGridlines>
          <c:spPr>
            <a:ln>
              <a:solidFill>
                <a:schemeClr val="accent2">
                  <a:lumMod val="40000"/>
                  <a:lumOff val="60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4788608"/>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tr-TR"/>
  <c:style val="26"/>
  <c:chart>
    <c:title>
      <c:tx>
        <c:rich>
          <a:bodyPr rot="0" vert="horz"/>
          <a:lstStyle/>
          <a:p>
            <a:pPr>
              <a:defRPr sz="1400"/>
            </a:pPr>
            <a:r>
              <a:rPr lang="tr-TR" sz="1400">
                <a:solidFill>
                  <a:srgbClr val="7030A0"/>
                </a:solidFill>
                <a:latin typeface="Arial" panose="020B0604020202020204" pitchFamily="34" charset="0"/>
                <a:cs typeface="Arial" panose="020B0604020202020204" pitchFamily="34" charset="0"/>
              </a:rPr>
              <a:t>GÖZ HAREKETLERİ-(BAKIŞ)</a:t>
            </a:r>
          </a:p>
        </c:rich>
      </c:tx>
    </c:title>
    <c:plotArea>
      <c:layout>
        <c:manualLayout>
          <c:layoutTarget val="inner"/>
          <c:xMode val="edge"/>
          <c:yMode val="edge"/>
          <c:x val="4.9845161972203136E-2"/>
          <c:y val="0.16427758816837321"/>
          <c:w val="0.9255463369092285"/>
          <c:h val="0.66638825436922822"/>
        </c:manualLayout>
      </c:layout>
      <c:barChart>
        <c:barDir val="col"/>
        <c:grouping val="clustered"/>
        <c:ser>
          <c:idx val="0"/>
          <c:order val="0"/>
          <c:tx>
            <c:strRef>
              <c:f>Sayfa28!$C$27:$D$27</c:f>
              <c:strCache>
                <c:ptCount val="1"/>
                <c:pt idx="0">
                  <c:v>C 0</c:v>
                </c:pt>
              </c:strCache>
            </c:strRef>
          </c:tx>
          <c:cat>
            <c:numRef>
              <c:f>Sayfa28!$E$26:$P$26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Sayfa28!$E$27:$P$27</c:f>
              <c:numCache>
                <c:formatCode>General</c:formatCode>
                <c:ptCount val="12"/>
                <c:pt idx="0">
                  <c:v>10</c:v>
                </c:pt>
                <c:pt idx="1">
                  <c:v>16</c:v>
                </c:pt>
                <c:pt idx="2">
                  <c:v>5</c:v>
                </c:pt>
                <c:pt idx="3">
                  <c:v>3</c:v>
                </c:pt>
                <c:pt idx="4">
                  <c:v>1</c:v>
                </c:pt>
                <c:pt idx="5">
                  <c:v>2</c:v>
                </c:pt>
                <c:pt idx="7">
                  <c:v>9</c:v>
                </c:pt>
                <c:pt idx="8">
                  <c:v>6</c:v>
                </c:pt>
                <c:pt idx="9">
                  <c:v>1</c:v>
                </c:pt>
                <c:pt idx="10">
                  <c:v>2</c:v>
                </c:pt>
                <c:pt idx="11">
                  <c:v>7</c:v>
                </c:pt>
              </c:numCache>
            </c:numRef>
          </c:val>
        </c:ser>
        <c:ser>
          <c:idx val="1"/>
          <c:order val="1"/>
          <c:tx>
            <c:strRef>
              <c:f>Sayfa28!$C$28:$D$28</c:f>
              <c:strCache>
                <c:ptCount val="1"/>
                <c:pt idx="0">
                  <c:v>C 1</c:v>
                </c:pt>
              </c:strCache>
            </c:strRef>
          </c:tx>
          <c:cat>
            <c:numRef>
              <c:f>Sayfa28!$E$26:$P$26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Sayfa28!$E$28:$P$28</c:f>
              <c:numCache>
                <c:formatCode>General</c:formatCode>
                <c:ptCount val="12"/>
                <c:pt idx="2">
                  <c:v>2</c:v>
                </c:pt>
                <c:pt idx="9">
                  <c:v>2</c:v>
                </c:pt>
                <c:pt idx="10">
                  <c:v>1</c:v>
                </c:pt>
                <c:pt idx="11">
                  <c:v>1</c:v>
                </c:pt>
              </c:numCache>
            </c:numRef>
          </c:val>
        </c:ser>
        <c:ser>
          <c:idx val="2"/>
          <c:order val="2"/>
          <c:tx>
            <c:strRef>
              <c:f>Sayfa28!$C$29:$D$29</c:f>
              <c:strCache>
                <c:ptCount val="1"/>
                <c:pt idx="0">
                  <c:v>C 2</c:v>
                </c:pt>
              </c:strCache>
            </c:strRef>
          </c:tx>
          <c:cat>
            <c:numRef>
              <c:f>Sayfa28!$E$26:$P$26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Sayfa28!$E$29:$P$29</c:f>
              <c:numCache>
                <c:formatCode>General</c:formatCode>
                <c:ptCount val="12"/>
                <c:pt idx="1">
                  <c:v>3</c:v>
                </c:pt>
                <c:pt idx="2">
                  <c:v>6</c:v>
                </c:pt>
                <c:pt idx="4">
                  <c:v>1</c:v>
                </c:pt>
                <c:pt idx="7">
                  <c:v>2</c:v>
                </c:pt>
              </c:numCache>
            </c:numRef>
          </c:val>
        </c:ser>
        <c:gapWidth val="219"/>
        <c:overlap val="-27"/>
        <c:axId val="154877312"/>
        <c:axId val="154883200"/>
      </c:barChart>
      <c:catAx>
        <c:axId val="154877312"/>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4883200"/>
        <c:crosses val="autoZero"/>
        <c:auto val="1"/>
        <c:lblAlgn val="ctr"/>
        <c:lblOffset val="100"/>
      </c:catAx>
      <c:valAx>
        <c:axId val="154883200"/>
        <c:scaling>
          <c:orientation val="minMax"/>
        </c:scaling>
        <c:axPos val="l"/>
        <c:majorGridlines>
          <c:spPr>
            <a:ln>
              <a:solidFill>
                <a:schemeClr val="accent4">
                  <a:lumMod val="40000"/>
                  <a:lumOff val="60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4877312"/>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accent4"/>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rot="0" vert="horz"/>
          <a:lstStyle/>
          <a:p>
            <a:pPr>
              <a:defRPr>
                <a:solidFill>
                  <a:schemeClr val="accent6">
                    <a:lumMod val="50000"/>
                  </a:schemeClr>
                </a:solidFill>
              </a:defRPr>
            </a:pPr>
            <a:r>
              <a:rPr lang="tr-TR" sz="1400">
                <a:solidFill>
                  <a:schemeClr val="accent6">
                    <a:lumMod val="50000"/>
                  </a:schemeClr>
                </a:solidFill>
                <a:latin typeface="Arial" panose="020B0604020202020204" pitchFamily="34" charset="0"/>
                <a:cs typeface="Arial" panose="020B0604020202020204" pitchFamily="34" charset="0"/>
              </a:rPr>
              <a:t>GÖRME ALANI</a:t>
            </a:r>
          </a:p>
        </c:rich>
      </c:tx>
    </c:title>
    <c:plotArea>
      <c:layout>
        <c:manualLayout>
          <c:layoutTarget val="inner"/>
          <c:xMode val="edge"/>
          <c:yMode val="edge"/>
          <c:x val="5.1220200923160472E-2"/>
          <c:y val="0.16655132641291814"/>
          <c:w val="0.92349244275500042"/>
          <c:h val="0.66638440091182372"/>
        </c:manualLayout>
      </c:layout>
      <c:barChart>
        <c:barDir val="col"/>
        <c:grouping val="clustered"/>
        <c:ser>
          <c:idx val="0"/>
          <c:order val="0"/>
          <c:tx>
            <c:strRef>
              <c:f>Sayfa27!$B$11:$C$11</c:f>
              <c:strCache>
                <c:ptCount val="1"/>
                <c:pt idx="0">
                  <c:v>D 0</c:v>
                </c:pt>
              </c:strCache>
            </c:strRef>
          </c:tx>
          <c:cat>
            <c:numRef>
              <c:f>Sayfa27!$D$10:$O$10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Sayfa27!$D$11:$O$11</c:f>
              <c:numCache>
                <c:formatCode>General</c:formatCode>
                <c:ptCount val="12"/>
                <c:pt idx="0">
                  <c:v>10</c:v>
                </c:pt>
                <c:pt idx="1">
                  <c:v>17</c:v>
                </c:pt>
                <c:pt idx="2">
                  <c:v>11</c:v>
                </c:pt>
                <c:pt idx="3">
                  <c:v>2</c:v>
                </c:pt>
                <c:pt idx="4">
                  <c:v>1</c:v>
                </c:pt>
                <c:pt idx="5">
                  <c:v>1</c:v>
                </c:pt>
                <c:pt idx="7">
                  <c:v>11</c:v>
                </c:pt>
                <c:pt idx="8">
                  <c:v>6</c:v>
                </c:pt>
                <c:pt idx="9">
                  <c:v>3</c:v>
                </c:pt>
                <c:pt idx="10">
                  <c:v>2</c:v>
                </c:pt>
                <c:pt idx="11">
                  <c:v>8</c:v>
                </c:pt>
              </c:numCache>
            </c:numRef>
          </c:val>
        </c:ser>
        <c:ser>
          <c:idx val="1"/>
          <c:order val="1"/>
          <c:tx>
            <c:strRef>
              <c:f>Sayfa27!$B$12:$C$12</c:f>
              <c:strCache>
                <c:ptCount val="1"/>
                <c:pt idx="0">
                  <c:v>D 1</c:v>
                </c:pt>
              </c:strCache>
            </c:strRef>
          </c:tx>
          <c:cat>
            <c:numRef>
              <c:f>Sayfa27!$D$10:$O$10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Sayfa27!$D$12:$O$12</c:f>
              <c:numCache>
                <c:formatCode>General</c:formatCode>
                <c:ptCount val="12"/>
                <c:pt idx="4">
                  <c:v>1</c:v>
                </c:pt>
                <c:pt idx="5">
                  <c:v>1</c:v>
                </c:pt>
              </c:numCache>
            </c:numRef>
          </c:val>
        </c:ser>
        <c:ser>
          <c:idx val="2"/>
          <c:order val="2"/>
          <c:tx>
            <c:strRef>
              <c:f>Sayfa27!$B$13:$C$13</c:f>
              <c:strCache>
                <c:ptCount val="1"/>
                <c:pt idx="0">
                  <c:v>D 2</c:v>
                </c:pt>
              </c:strCache>
            </c:strRef>
          </c:tx>
          <c:cat>
            <c:numRef>
              <c:f>Sayfa27!$D$10:$O$10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Sayfa27!$D$13:$O$13</c:f>
              <c:numCache>
                <c:formatCode>General</c:formatCode>
                <c:ptCount val="12"/>
                <c:pt idx="1">
                  <c:v>1</c:v>
                </c:pt>
                <c:pt idx="2">
                  <c:v>2</c:v>
                </c:pt>
                <c:pt idx="3">
                  <c:v>1</c:v>
                </c:pt>
                <c:pt idx="10">
                  <c:v>1</c:v>
                </c:pt>
              </c:numCache>
            </c:numRef>
          </c:val>
        </c:ser>
        <c:ser>
          <c:idx val="3"/>
          <c:order val="3"/>
          <c:tx>
            <c:strRef>
              <c:f>Sayfa27!$B$14:$C$14</c:f>
              <c:strCache>
                <c:ptCount val="1"/>
                <c:pt idx="0">
                  <c:v>D 3</c:v>
                </c:pt>
              </c:strCache>
            </c:strRef>
          </c:tx>
          <c:cat>
            <c:numRef>
              <c:f>Sayfa27!$D$10:$O$10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Sayfa27!$D$14:$O$14</c:f>
              <c:numCache>
                <c:formatCode>General</c:formatCode>
                <c:ptCount val="12"/>
                <c:pt idx="1">
                  <c:v>1</c:v>
                </c:pt>
              </c:numCache>
            </c:numRef>
          </c:val>
        </c:ser>
        <c:gapWidth val="219"/>
        <c:overlap val="-27"/>
        <c:axId val="136399872"/>
        <c:axId val="137802496"/>
      </c:barChart>
      <c:catAx>
        <c:axId val="136399872"/>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37802496"/>
        <c:crosses val="autoZero"/>
        <c:auto val="1"/>
        <c:lblAlgn val="ctr"/>
        <c:lblOffset val="100"/>
      </c:catAx>
      <c:valAx>
        <c:axId val="137802496"/>
        <c:scaling>
          <c:orientation val="minMax"/>
        </c:scaling>
        <c:axPos val="l"/>
        <c:majorGridlines>
          <c:spPr>
            <a:ln>
              <a:solidFill>
                <a:schemeClr val="accent6">
                  <a:lumMod val="20000"/>
                  <a:lumOff val="80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36399872"/>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accent6"/>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rot="0" vert="horz"/>
          <a:lstStyle/>
          <a:p>
            <a:pPr>
              <a:defRPr sz="1600">
                <a:solidFill>
                  <a:schemeClr val="accent3">
                    <a:lumMod val="50000"/>
                  </a:schemeClr>
                </a:solidFill>
                <a:latin typeface="Arial" panose="020B0604020202020204" pitchFamily="34" charset="0"/>
                <a:cs typeface="Arial" panose="020B0604020202020204" pitchFamily="34" charset="0"/>
              </a:defRPr>
            </a:pPr>
            <a:r>
              <a:rPr lang="tr-TR" sz="1400">
                <a:solidFill>
                  <a:schemeClr val="accent3">
                    <a:lumMod val="50000"/>
                  </a:schemeClr>
                </a:solidFill>
                <a:latin typeface="Arial" panose="020B0604020202020204" pitchFamily="34" charset="0"/>
                <a:cs typeface="Arial" panose="020B0604020202020204" pitchFamily="34" charset="0"/>
              </a:rPr>
              <a:t>FACIAL MOTOR AKTİVİTE</a:t>
            </a:r>
          </a:p>
        </c:rich>
      </c:tx>
    </c:title>
    <c:plotArea>
      <c:layout>
        <c:manualLayout>
          <c:layoutTarget val="inner"/>
          <c:xMode val="edge"/>
          <c:yMode val="edge"/>
          <c:x val="4.0159431084627932E-2"/>
          <c:y val="0.16712962962962949"/>
          <c:w val="0.93506579414059765"/>
          <c:h val="0.65596675415573069"/>
        </c:manualLayout>
      </c:layout>
      <c:barChart>
        <c:barDir val="col"/>
        <c:grouping val="clustered"/>
        <c:ser>
          <c:idx val="0"/>
          <c:order val="0"/>
          <c:tx>
            <c:strRef>
              <c:f>Sayfa27!$B$18:$C$18</c:f>
              <c:strCache>
                <c:ptCount val="1"/>
                <c:pt idx="0">
                  <c:v>E 0</c:v>
                </c:pt>
              </c:strCache>
            </c:strRef>
          </c:tx>
          <c:cat>
            <c:numRef>
              <c:f>Sayfa27!$D$17:$O$17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Sayfa27!$D$18:$O$18</c:f>
              <c:numCache>
                <c:formatCode>General</c:formatCode>
                <c:ptCount val="12"/>
                <c:pt idx="0">
                  <c:v>8</c:v>
                </c:pt>
                <c:pt idx="1">
                  <c:v>8</c:v>
                </c:pt>
                <c:pt idx="2">
                  <c:v>4</c:v>
                </c:pt>
                <c:pt idx="3">
                  <c:v>2</c:v>
                </c:pt>
                <c:pt idx="4">
                  <c:v>1</c:v>
                </c:pt>
                <c:pt idx="5">
                  <c:v>1</c:v>
                </c:pt>
                <c:pt idx="7">
                  <c:v>5</c:v>
                </c:pt>
                <c:pt idx="8">
                  <c:v>1</c:v>
                </c:pt>
                <c:pt idx="9">
                  <c:v>1</c:v>
                </c:pt>
                <c:pt idx="10">
                  <c:v>2</c:v>
                </c:pt>
                <c:pt idx="11">
                  <c:v>5</c:v>
                </c:pt>
              </c:numCache>
            </c:numRef>
          </c:val>
        </c:ser>
        <c:ser>
          <c:idx val="1"/>
          <c:order val="1"/>
          <c:tx>
            <c:strRef>
              <c:f>Sayfa27!$B$19:$C$19</c:f>
              <c:strCache>
                <c:ptCount val="1"/>
                <c:pt idx="0">
                  <c:v>E 1</c:v>
                </c:pt>
              </c:strCache>
            </c:strRef>
          </c:tx>
          <c:cat>
            <c:numRef>
              <c:f>Sayfa27!$D$17:$O$17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Sayfa27!$D$19:$O$19</c:f>
              <c:numCache>
                <c:formatCode>General</c:formatCode>
                <c:ptCount val="12"/>
                <c:pt idx="0">
                  <c:v>2</c:v>
                </c:pt>
                <c:pt idx="1">
                  <c:v>4</c:v>
                </c:pt>
                <c:pt idx="2">
                  <c:v>1</c:v>
                </c:pt>
                <c:pt idx="4">
                  <c:v>1</c:v>
                </c:pt>
                <c:pt idx="5">
                  <c:v>1</c:v>
                </c:pt>
                <c:pt idx="7">
                  <c:v>1</c:v>
                </c:pt>
                <c:pt idx="8">
                  <c:v>2</c:v>
                </c:pt>
                <c:pt idx="9">
                  <c:v>1</c:v>
                </c:pt>
                <c:pt idx="10">
                  <c:v>1</c:v>
                </c:pt>
                <c:pt idx="11">
                  <c:v>1</c:v>
                </c:pt>
              </c:numCache>
            </c:numRef>
          </c:val>
        </c:ser>
        <c:ser>
          <c:idx val="2"/>
          <c:order val="2"/>
          <c:tx>
            <c:strRef>
              <c:f>Sayfa27!$B$20:$C$20</c:f>
              <c:strCache>
                <c:ptCount val="1"/>
                <c:pt idx="0">
                  <c:v>E 2</c:v>
                </c:pt>
              </c:strCache>
            </c:strRef>
          </c:tx>
          <c:cat>
            <c:numRef>
              <c:f>Sayfa27!$D$17:$O$17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Sayfa27!$D$20:$O$20</c:f>
              <c:numCache>
                <c:formatCode>General</c:formatCode>
                <c:ptCount val="12"/>
                <c:pt idx="1">
                  <c:v>6</c:v>
                </c:pt>
                <c:pt idx="2">
                  <c:v>8</c:v>
                </c:pt>
                <c:pt idx="3">
                  <c:v>1</c:v>
                </c:pt>
                <c:pt idx="7">
                  <c:v>5</c:v>
                </c:pt>
                <c:pt idx="8">
                  <c:v>3</c:v>
                </c:pt>
                <c:pt idx="9">
                  <c:v>1</c:v>
                </c:pt>
                <c:pt idx="11">
                  <c:v>2</c:v>
                </c:pt>
              </c:numCache>
            </c:numRef>
          </c:val>
        </c:ser>
        <c:ser>
          <c:idx val="3"/>
          <c:order val="3"/>
          <c:tx>
            <c:strRef>
              <c:f>Sayfa27!$B$21:$C$21</c:f>
              <c:strCache>
                <c:ptCount val="1"/>
                <c:pt idx="0">
                  <c:v>E 3</c:v>
                </c:pt>
              </c:strCache>
            </c:strRef>
          </c:tx>
          <c:cat>
            <c:numRef>
              <c:f>Sayfa27!$D$17:$O$17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Sayfa27!$D$21:$O$21</c:f>
              <c:numCache>
                <c:formatCode>General</c:formatCode>
                <c:ptCount val="12"/>
                <c:pt idx="1">
                  <c:v>1</c:v>
                </c:pt>
              </c:numCache>
            </c:numRef>
          </c:val>
        </c:ser>
        <c:gapWidth val="219"/>
        <c:overlap val="-27"/>
        <c:axId val="158415488"/>
        <c:axId val="158425472"/>
      </c:barChart>
      <c:catAx>
        <c:axId val="158415488"/>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8425472"/>
        <c:crosses val="autoZero"/>
        <c:auto val="1"/>
        <c:lblAlgn val="ctr"/>
        <c:lblOffset val="100"/>
      </c:catAx>
      <c:valAx>
        <c:axId val="158425472"/>
        <c:scaling>
          <c:orientation val="minMax"/>
        </c:scaling>
        <c:axPos val="l"/>
        <c:majorGridlines>
          <c:spPr>
            <a:ln>
              <a:solidFill>
                <a:schemeClr val="accent3">
                  <a:lumMod val="20000"/>
                  <a:lumOff val="80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8415488"/>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accent3"/>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tr-TR"/>
  <c:style val="26"/>
  <c:chart>
    <c:title>
      <c:tx>
        <c:rich>
          <a:bodyPr rot="0" vert="horz"/>
          <a:lstStyle/>
          <a:p>
            <a:pPr>
              <a:defRPr/>
            </a:pPr>
            <a:r>
              <a:rPr lang="tr-TR" sz="1400">
                <a:solidFill>
                  <a:schemeClr val="tx2">
                    <a:lumMod val="60000"/>
                    <a:lumOff val="40000"/>
                  </a:schemeClr>
                </a:solidFill>
                <a:latin typeface="Arial" panose="020B0604020202020204" pitchFamily="34" charset="0"/>
                <a:cs typeface="Arial" panose="020B0604020202020204" pitchFamily="34" charset="0"/>
              </a:rPr>
              <a:t>SAĞ ÜST EKSTREMİTE MOTOR</a:t>
            </a:r>
          </a:p>
        </c:rich>
      </c:tx>
    </c:title>
    <c:plotArea>
      <c:layout>
        <c:manualLayout>
          <c:layoutTarget val="inner"/>
          <c:xMode val="edge"/>
          <c:yMode val="edge"/>
          <c:x val="5.0782421428090807E-2"/>
          <c:y val="0.16712962962962949"/>
          <c:w val="0.92414635350068464"/>
          <c:h val="0.66522601341499066"/>
        </c:manualLayout>
      </c:layout>
      <c:barChart>
        <c:barDir val="col"/>
        <c:grouping val="clustered"/>
        <c:ser>
          <c:idx val="0"/>
          <c:order val="0"/>
          <c:tx>
            <c:strRef>
              <c:f>Sayfa27!$B$25:$C$25</c:f>
              <c:strCache>
                <c:ptCount val="1"/>
                <c:pt idx="0">
                  <c:v>F 0</c:v>
                </c:pt>
              </c:strCache>
            </c:strRef>
          </c:tx>
          <c:cat>
            <c:numRef>
              <c:f>Sayfa27!$D$24:$O$24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Sayfa27!$D$25:$O$25</c:f>
              <c:numCache>
                <c:formatCode>General</c:formatCode>
                <c:ptCount val="12"/>
                <c:pt idx="0">
                  <c:v>9</c:v>
                </c:pt>
                <c:pt idx="1">
                  <c:v>9</c:v>
                </c:pt>
                <c:pt idx="2">
                  <c:v>10</c:v>
                </c:pt>
                <c:pt idx="3">
                  <c:v>1</c:v>
                </c:pt>
                <c:pt idx="4">
                  <c:v>2</c:v>
                </c:pt>
                <c:pt idx="5">
                  <c:v>2</c:v>
                </c:pt>
                <c:pt idx="7">
                  <c:v>1</c:v>
                </c:pt>
                <c:pt idx="8">
                  <c:v>5</c:v>
                </c:pt>
                <c:pt idx="9">
                  <c:v>3</c:v>
                </c:pt>
                <c:pt idx="10">
                  <c:v>1</c:v>
                </c:pt>
                <c:pt idx="11">
                  <c:v>7</c:v>
                </c:pt>
              </c:numCache>
            </c:numRef>
          </c:val>
        </c:ser>
        <c:ser>
          <c:idx val="1"/>
          <c:order val="1"/>
          <c:tx>
            <c:strRef>
              <c:f>Sayfa27!$B$26:$C$26</c:f>
              <c:strCache>
                <c:ptCount val="1"/>
                <c:pt idx="0">
                  <c:v>F 1</c:v>
                </c:pt>
              </c:strCache>
            </c:strRef>
          </c:tx>
          <c:cat>
            <c:numRef>
              <c:f>Sayfa27!$D$24:$O$24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Sayfa27!$D$26:$O$26</c:f>
              <c:numCache>
                <c:formatCode>General</c:formatCode>
                <c:ptCount val="12"/>
                <c:pt idx="0">
                  <c:v>1</c:v>
                </c:pt>
                <c:pt idx="1">
                  <c:v>8</c:v>
                </c:pt>
                <c:pt idx="2">
                  <c:v>1</c:v>
                </c:pt>
                <c:pt idx="7">
                  <c:v>6</c:v>
                </c:pt>
                <c:pt idx="8">
                  <c:v>1</c:v>
                </c:pt>
                <c:pt idx="10">
                  <c:v>2</c:v>
                </c:pt>
                <c:pt idx="11">
                  <c:v>1</c:v>
                </c:pt>
              </c:numCache>
            </c:numRef>
          </c:val>
        </c:ser>
        <c:ser>
          <c:idx val="2"/>
          <c:order val="2"/>
          <c:tx>
            <c:strRef>
              <c:f>Sayfa27!$B$27:$C$27</c:f>
              <c:strCache>
                <c:ptCount val="1"/>
                <c:pt idx="0">
                  <c:v>F 2</c:v>
                </c:pt>
              </c:strCache>
            </c:strRef>
          </c:tx>
          <c:cat>
            <c:numRef>
              <c:f>Sayfa27!$D$24:$O$24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Sayfa27!$D$27:$O$27</c:f>
              <c:numCache>
                <c:formatCode>General</c:formatCode>
                <c:ptCount val="12"/>
                <c:pt idx="1">
                  <c:v>2</c:v>
                </c:pt>
                <c:pt idx="2">
                  <c:v>1</c:v>
                </c:pt>
                <c:pt idx="3">
                  <c:v>2</c:v>
                </c:pt>
                <c:pt idx="7">
                  <c:v>3</c:v>
                </c:pt>
              </c:numCache>
            </c:numRef>
          </c:val>
        </c:ser>
        <c:ser>
          <c:idx val="3"/>
          <c:order val="3"/>
          <c:tx>
            <c:strRef>
              <c:f>Sayfa27!$B$28:$C$28</c:f>
              <c:strCache>
                <c:ptCount val="1"/>
                <c:pt idx="0">
                  <c:v>F 3</c:v>
                </c:pt>
              </c:strCache>
            </c:strRef>
          </c:tx>
          <c:cat>
            <c:numRef>
              <c:f>Sayfa27!$D$24:$O$24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Sayfa27!$D$28:$O$28</c:f>
              <c:numCache>
                <c:formatCode>General</c:formatCode>
                <c:ptCount val="12"/>
                <c:pt idx="2">
                  <c:v>1</c:v>
                </c:pt>
                <c:pt idx="7">
                  <c:v>1</c:v>
                </c:pt>
              </c:numCache>
            </c:numRef>
          </c:val>
        </c:ser>
        <c:gapWidth val="219"/>
        <c:overlap val="-27"/>
        <c:axId val="157772032"/>
        <c:axId val="157794304"/>
      </c:barChart>
      <c:catAx>
        <c:axId val="157772032"/>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7794304"/>
        <c:crosses val="autoZero"/>
        <c:auto val="1"/>
        <c:lblAlgn val="ctr"/>
        <c:lblOffset val="100"/>
      </c:catAx>
      <c:valAx>
        <c:axId val="157794304"/>
        <c:scaling>
          <c:orientation val="minMax"/>
        </c:scaling>
        <c:axPos val="l"/>
        <c:majorGridlines>
          <c:spPr>
            <a:ln>
              <a:solidFill>
                <a:schemeClr val="accent1">
                  <a:lumMod val="20000"/>
                  <a:lumOff val="80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7772032"/>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accent5"/>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rot="0" vert="horz"/>
          <a:lstStyle/>
          <a:p>
            <a:pPr>
              <a:defRPr/>
            </a:pPr>
            <a:r>
              <a:rPr lang="tr-TR"/>
              <a:t>SOL ÜST EKSTREMİTE MOTOR</a:t>
            </a:r>
          </a:p>
        </c:rich>
      </c:tx>
    </c:title>
    <c:plotArea>
      <c:layout>
        <c:manualLayout>
          <c:layoutTarget val="inner"/>
          <c:xMode val="edge"/>
          <c:yMode val="edge"/>
          <c:x val="5.2302317844072403E-2"/>
          <c:y val="0.19432888597258677"/>
          <c:w val="0.92187608591179626"/>
          <c:h val="0.61487860892388546"/>
        </c:manualLayout>
      </c:layout>
      <c:barChart>
        <c:barDir val="col"/>
        <c:grouping val="clustered"/>
        <c:ser>
          <c:idx val="0"/>
          <c:order val="0"/>
          <c:tx>
            <c:strRef>
              <c:f>Sayfa27!$B$32:$C$32</c:f>
              <c:strCache>
                <c:ptCount val="1"/>
                <c:pt idx="0">
                  <c:v>G 0</c:v>
                </c:pt>
              </c:strCache>
            </c:strRef>
          </c:tx>
          <c:cat>
            <c:numRef>
              <c:f>Sayfa27!$D$31:$O$31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Sayfa27!$D$32:$O$32</c:f>
              <c:numCache>
                <c:formatCode>General</c:formatCode>
                <c:ptCount val="12"/>
                <c:pt idx="0">
                  <c:v>9</c:v>
                </c:pt>
                <c:pt idx="1">
                  <c:v>17</c:v>
                </c:pt>
                <c:pt idx="2">
                  <c:v>1</c:v>
                </c:pt>
                <c:pt idx="3">
                  <c:v>3</c:v>
                </c:pt>
                <c:pt idx="4">
                  <c:v>1</c:v>
                </c:pt>
                <c:pt idx="5">
                  <c:v>1</c:v>
                </c:pt>
                <c:pt idx="7">
                  <c:v>10</c:v>
                </c:pt>
                <c:pt idx="8">
                  <c:v>2</c:v>
                </c:pt>
                <c:pt idx="9">
                  <c:v>3</c:v>
                </c:pt>
                <c:pt idx="10">
                  <c:v>3</c:v>
                </c:pt>
                <c:pt idx="11">
                  <c:v>3</c:v>
                </c:pt>
              </c:numCache>
            </c:numRef>
          </c:val>
        </c:ser>
        <c:ser>
          <c:idx val="1"/>
          <c:order val="1"/>
          <c:tx>
            <c:strRef>
              <c:f>Sayfa27!$B$33:$C$33</c:f>
              <c:strCache>
                <c:ptCount val="1"/>
                <c:pt idx="0">
                  <c:v>G 1</c:v>
                </c:pt>
              </c:strCache>
            </c:strRef>
          </c:tx>
          <c:cat>
            <c:numRef>
              <c:f>Sayfa27!$D$31:$O$31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Sayfa27!$D$33:$O$33</c:f>
              <c:numCache>
                <c:formatCode>General</c:formatCode>
                <c:ptCount val="12"/>
                <c:pt idx="0">
                  <c:v>1</c:v>
                </c:pt>
                <c:pt idx="1">
                  <c:v>1</c:v>
                </c:pt>
                <c:pt idx="2">
                  <c:v>4</c:v>
                </c:pt>
                <c:pt idx="4">
                  <c:v>1</c:v>
                </c:pt>
                <c:pt idx="5">
                  <c:v>1</c:v>
                </c:pt>
                <c:pt idx="7">
                  <c:v>1</c:v>
                </c:pt>
                <c:pt idx="8">
                  <c:v>2</c:v>
                </c:pt>
                <c:pt idx="11">
                  <c:v>4</c:v>
                </c:pt>
              </c:numCache>
            </c:numRef>
          </c:val>
        </c:ser>
        <c:ser>
          <c:idx val="2"/>
          <c:order val="2"/>
          <c:tx>
            <c:strRef>
              <c:f>Sayfa27!$B$34:$C$34</c:f>
              <c:strCache>
                <c:ptCount val="1"/>
                <c:pt idx="0">
                  <c:v>G 2</c:v>
                </c:pt>
              </c:strCache>
            </c:strRef>
          </c:tx>
          <c:cat>
            <c:numRef>
              <c:f>Sayfa27!$D$31:$O$31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Sayfa27!$D$34:$O$34</c:f>
              <c:numCache>
                <c:formatCode>General</c:formatCode>
                <c:ptCount val="12"/>
                <c:pt idx="1">
                  <c:v>1</c:v>
                </c:pt>
                <c:pt idx="2">
                  <c:v>6</c:v>
                </c:pt>
                <c:pt idx="8">
                  <c:v>2</c:v>
                </c:pt>
                <c:pt idx="11">
                  <c:v>1</c:v>
                </c:pt>
              </c:numCache>
            </c:numRef>
          </c:val>
        </c:ser>
        <c:ser>
          <c:idx val="3"/>
          <c:order val="3"/>
          <c:tx>
            <c:strRef>
              <c:f>Sayfa27!$B$35:$C$35</c:f>
              <c:strCache>
                <c:ptCount val="1"/>
                <c:pt idx="0">
                  <c:v>G 3</c:v>
                </c:pt>
              </c:strCache>
            </c:strRef>
          </c:tx>
          <c:cat>
            <c:numRef>
              <c:f>Sayfa27!$D$31:$O$31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Sayfa27!$D$35:$O$35</c:f>
              <c:numCache>
                <c:formatCode>General</c:formatCode>
                <c:ptCount val="12"/>
                <c:pt idx="2">
                  <c:v>2</c:v>
                </c:pt>
              </c:numCache>
            </c:numRef>
          </c:val>
        </c:ser>
        <c:gapWidth val="219"/>
        <c:overlap val="-27"/>
        <c:axId val="158943104"/>
        <c:axId val="158944640"/>
      </c:barChart>
      <c:catAx>
        <c:axId val="158943104"/>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8944640"/>
        <c:crosses val="autoZero"/>
        <c:auto val="1"/>
        <c:lblAlgn val="ctr"/>
        <c:lblOffset val="100"/>
      </c:catAx>
      <c:valAx>
        <c:axId val="158944640"/>
        <c:scaling>
          <c:orientation val="minMax"/>
        </c:scaling>
        <c:axPos val="l"/>
        <c:majorGridlines>
          <c:spPr>
            <a:ln>
              <a:solidFill>
                <a:schemeClr val="bg1">
                  <a:lumMod val="85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8943104"/>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rot="0" vert="horz"/>
          <a:lstStyle/>
          <a:p>
            <a:pPr>
              <a:defRPr/>
            </a:pPr>
            <a:r>
              <a:rPr lang="tr-TR" sz="1400">
                <a:solidFill>
                  <a:schemeClr val="accent2">
                    <a:lumMod val="75000"/>
                  </a:schemeClr>
                </a:solidFill>
                <a:latin typeface="Arial" panose="020B0604020202020204" pitchFamily="34" charset="0"/>
                <a:cs typeface="Arial" panose="020B0604020202020204" pitchFamily="34" charset="0"/>
              </a:rPr>
              <a:t>EKSTREMİTE ATAKSİSİ</a:t>
            </a:r>
          </a:p>
        </c:rich>
      </c:tx>
    </c:title>
    <c:plotArea>
      <c:layout>
        <c:manualLayout>
          <c:layoutTarget val="inner"/>
          <c:xMode val="edge"/>
          <c:yMode val="edge"/>
          <c:x val="5.0695762005858486E-2"/>
          <c:y val="0.16888888888888889"/>
          <c:w val="0.92427579658344805"/>
          <c:h val="0.66638043928719504"/>
        </c:manualLayout>
      </c:layout>
      <c:barChart>
        <c:barDir val="col"/>
        <c:grouping val="clustered"/>
        <c:ser>
          <c:idx val="0"/>
          <c:order val="0"/>
          <c:tx>
            <c:strRef>
              <c:f>Sayfa28!$C$33:$D$33</c:f>
              <c:strCache>
                <c:ptCount val="1"/>
                <c:pt idx="0">
                  <c:v>H 0</c:v>
                </c:pt>
              </c:strCache>
            </c:strRef>
          </c:tx>
          <c:cat>
            <c:numRef>
              <c:f>Sayfa28!$E$32:$P$32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Sayfa28!$E$33:$P$33</c:f>
              <c:numCache>
                <c:formatCode>General</c:formatCode>
                <c:ptCount val="12"/>
                <c:pt idx="0">
                  <c:v>8</c:v>
                </c:pt>
                <c:pt idx="1">
                  <c:v>18</c:v>
                </c:pt>
                <c:pt idx="2">
                  <c:v>12</c:v>
                </c:pt>
                <c:pt idx="3">
                  <c:v>3</c:v>
                </c:pt>
                <c:pt idx="4">
                  <c:v>2</c:v>
                </c:pt>
                <c:pt idx="5">
                  <c:v>2</c:v>
                </c:pt>
                <c:pt idx="7">
                  <c:v>10</c:v>
                </c:pt>
                <c:pt idx="8">
                  <c:v>6</c:v>
                </c:pt>
                <c:pt idx="10">
                  <c:v>2</c:v>
                </c:pt>
                <c:pt idx="11">
                  <c:v>7</c:v>
                </c:pt>
              </c:numCache>
            </c:numRef>
          </c:val>
        </c:ser>
        <c:ser>
          <c:idx val="1"/>
          <c:order val="1"/>
          <c:tx>
            <c:strRef>
              <c:f>Sayfa28!$C$34:$D$34</c:f>
              <c:strCache>
                <c:ptCount val="1"/>
                <c:pt idx="0">
                  <c:v>H 1</c:v>
                </c:pt>
              </c:strCache>
            </c:strRef>
          </c:tx>
          <c:cat>
            <c:numRef>
              <c:f>Sayfa28!$E$32:$P$32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Sayfa28!$E$34:$P$34</c:f>
              <c:numCache>
                <c:formatCode>General</c:formatCode>
                <c:ptCount val="12"/>
                <c:pt idx="0">
                  <c:v>1</c:v>
                </c:pt>
                <c:pt idx="1">
                  <c:v>1</c:v>
                </c:pt>
                <c:pt idx="2">
                  <c:v>1</c:v>
                </c:pt>
                <c:pt idx="7">
                  <c:v>1</c:v>
                </c:pt>
                <c:pt idx="9">
                  <c:v>2</c:v>
                </c:pt>
                <c:pt idx="11">
                  <c:v>1</c:v>
                </c:pt>
              </c:numCache>
            </c:numRef>
          </c:val>
        </c:ser>
        <c:ser>
          <c:idx val="2"/>
          <c:order val="2"/>
          <c:tx>
            <c:strRef>
              <c:f>Sayfa28!$C$35:$D$35</c:f>
              <c:strCache>
                <c:ptCount val="1"/>
                <c:pt idx="0">
                  <c:v>H 2</c:v>
                </c:pt>
              </c:strCache>
            </c:strRef>
          </c:tx>
          <c:cat>
            <c:numRef>
              <c:f>Sayfa28!$E$32:$P$32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Sayfa28!$E$35:$P$35</c:f>
              <c:numCache>
                <c:formatCode>General</c:formatCode>
                <c:ptCount val="12"/>
                <c:pt idx="0">
                  <c:v>1</c:v>
                </c:pt>
                <c:pt idx="9">
                  <c:v>1</c:v>
                </c:pt>
                <c:pt idx="10">
                  <c:v>1</c:v>
                </c:pt>
              </c:numCache>
            </c:numRef>
          </c:val>
        </c:ser>
        <c:gapWidth val="219"/>
        <c:overlap val="-27"/>
        <c:axId val="171041536"/>
        <c:axId val="171043072"/>
      </c:barChart>
      <c:catAx>
        <c:axId val="171041536"/>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71043072"/>
        <c:crosses val="autoZero"/>
        <c:auto val="1"/>
        <c:lblAlgn val="ctr"/>
        <c:lblOffset val="100"/>
      </c:catAx>
      <c:valAx>
        <c:axId val="171043072"/>
        <c:scaling>
          <c:orientation val="minMax"/>
        </c:scaling>
        <c:axPos val="l"/>
        <c:majorGridlines>
          <c:spPr>
            <a:ln>
              <a:solidFill>
                <a:schemeClr val="accent2">
                  <a:lumMod val="40000"/>
                  <a:lumOff val="60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71041536"/>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rot="0" vert="horz"/>
          <a:lstStyle/>
          <a:p>
            <a:pPr>
              <a:defRPr/>
            </a:pPr>
            <a:r>
              <a:rPr lang="tr-TR" sz="1400">
                <a:solidFill>
                  <a:schemeClr val="accent4">
                    <a:lumMod val="75000"/>
                  </a:schemeClr>
                </a:solidFill>
                <a:latin typeface="Arial" panose="020B0604020202020204" pitchFamily="34" charset="0"/>
                <a:cs typeface="Arial" panose="020B0604020202020204" pitchFamily="34" charset="0"/>
              </a:rPr>
              <a:t>SENSORİAL DURUM</a:t>
            </a:r>
          </a:p>
        </c:rich>
      </c:tx>
    </c:title>
    <c:plotArea>
      <c:layout>
        <c:manualLayout>
          <c:layoutTarget val="inner"/>
          <c:xMode val="edge"/>
          <c:yMode val="edge"/>
          <c:x val="4.9595520092542728E-2"/>
          <c:y val="0.16712962962962949"/>
          <c:w val="0.9259192267076799"/>
          <c:h val="0.66985564304462009"/>
        </c:manualLayout>
      </c:layout>
      <c:barChart>
        <c:barDir val="col"/>
        <c:grouping val="clustered"/>
        <c:ser>
          <c:idx val="0"/>
          <c:order val="0"/>
          <c:tx>
            <c:strRef>
              <c:f>Sayfa28!$B$52:$C$52</c:f>
              <c:strCache>
                <c:ptCount val="1"/>
                <c:pt idx="0">
                  <c:v>I 0</c:v>
                </c:pt>
              </c:strCache>
            </c:strRef>
          </c:tx>
          <c:cat>
            <c:numRef>
              <c:f>Sayfa28!$D$51:$O$51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Sayfa28!$D$52:$O$52</c:f>
              <c:numCache>
                <c:formatCode>General</c:formatCode>
                <c:ptCount val="12"/>
                <c:pt idx="0">
                  <c:v>6</c:v>
                </c:pt>
                <c:pt idx="1">
                  <c:v>12</c:v>
                </c:pt>
                <c:pt idx="2">
                  <c:v>7</c:v>
                </c:pt>
                <c:pt idx="3">
                  <c:v>1</c:v>
                </c:pt>
                <c:pt idx="4">
                  <c:v>1</c:v>
                </c:pt>
                <c:pt idx="5">
                  <c:v>2</c:v>
                </c:pt>
                <c:pt idx="7">
                  <c:v>4</c:v>
                </c:pt>
                <c:pt idx="8">
                  <c:v>2</c:v>
                </c:pt>
                <c:pt idx="9">
                  <c:v>3</c:v>
                </c:pt>
                <c:pt idx="10">
                  <c:v>2</c:v>
                </c:pt>
                <c:pt idx="11">
                  <c:v>5</c:v>
                </c:pt>
              </c:numCache>
            </c:numRef>
          </c:val>
        </c:ser>
        <c:ser>
          <c:idx val="1"/>
          <c:order val="1"/>
          <c:tx>
            <c:strRef>
              <c:f>Sayfa28!$B$53:$C$53</c:f>
              <c:strCache>
                <c:ptCount val="1"/>
                <c:pt idx="0">
                  <c:v>I 1</c:v>
                </c:pt>
              </c:strCache>
            </c:strRef>
          </c:tx>
          <c:cat>
            <c:numRef>
              <c:f>Sayfa28!$D$51:$O$51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Sayfa28!$D$53:$O$53</c:f>
              <c:numCache>
                <c:formatCode>General</c:formatCode>
                <c:ptCount val="12"/>
                <c:pt idx="0">
                  <c:v>4</c:v>
                </c:pt>
                <c:pt idx="1">
                  <c:v>6</c:v>
                </c:pt>
                <c:pt idx="2">
                  <c:v>6</c:v>
                </c:pt>
                <c:pt idx="3">
                  <c:v>2</c:v>
                </c:pt>
                <c:pt idx="4">
                  <c:v>1</c:v>
                </c:pt>
                <c:pt idx="7">
                  <c:v>7</c:v>
                </c:pt>
                <c:pt idx="8">
                  <c:v>4</c:v>
                </c:pt>
                <c:pt idx="10">
                  <c:v>1</c:v>
                </c:pt>
                <c:pt idx="11">
                  <c:v>3</c:v>
                </c:pt>
              </c:numCache>
            </c:numRef>
          </c:val>
        </c:ser>
        <c:ser>
          <c:idx val="2"/>
          <c:order val="2"/>
          <c:tx>
            <c:strRef>
              <c:f>Sayfa28!$B$54:$C$54</c:f>
              <c:strCache>
                <c:ptCount val="1"/>
                <c:pt idx="0">
                  <c:v>I 2</c:v>
                </c:pt>
              </c:strCache>
            </c:strRef>
          </c:tx>
          <c:cat>
            <c:numRef>
              <c:f>Sayfa28!$D$51:$O$51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Sayfa28!$D$54:$O$54</c:f>
              <c:numCache>
                <c:formatCode>General</c:formatCode>
                <c:ptCount val="12"/>
                <c:pt idx="1">
                  <c:v>1</c:v>
                </c:pt>
              </c:numCache>
            </c:numRef>
          </c:val>
        </c:ser>
        <c:gapWidth val="219"/>
        <c:overlap val="-27"/>
        <c:axId val="171195776"/>
        <c:axId val="171222144"/>
      </c:barChart>
      <c:catAx>
        <c:axId val="171195776"/>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71222144"/>
        <c:crosses val="autoZero"/>
        <c:auto val="1"/>
        <c:lblAlgn val="ctr"/>
        <c:lblOffset val="100"/>
      </c:catAx>
      <c:valAx>
        <c:axId val="171222144"/>
        <c:scaling>
          <c:orientation val="minMax"/>
        </c:scaling>
        <c:axPos val="l"/>
        <c:majorGridlines>
          <c:spPr>
            <a:ln>
              <a:solidFill>
                <a:schemeClr val="accent4">
                  <a:lumMod val="20000"/>
                  <a:lumOff val="80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71195776"/>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accent4"/>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tr-TR"/>
  <c:style val="26"/>
  <c:chart>
    <c:title>
      <c:tx>
        <c:rich>
          <a:bodyPr rot="0" vert="horz"/>
          <a:lstStyle/>
          <a:p>
            <a:pPr>
              <a:defRPr>
                <a:solidFill>
                  <a:schemeClr val="accent5">
                    <a:lumMod val="75000"/>
                  </a:schemeClr>
                </a:solidFill>
              </a:defRPr>
            </a:pPr>
            <a:r>
              <a:rPr lang="tr-TR" sz="1400">
                <a:solidFill>
                  <a:schemeClr val="accent5">
                    <a:lumMod val="75000"/>
                  </a:schemeClr>
                </a:solidFill>
                <a:latin typeface="Arial" panose="020B0604020202020204" pitchFamily="34" charset="0"/>
                <a:cs typeface="Arial" panose="020B0604020202020204" pitchFamily="34" charset="0"/>
              </a:rPr>
              <a:t>İHMAL</a:t>
            </a:r>
          </a:p>
        </c:rich>
      </c:tx>
    </c:title>
    <c:plotArea>
      <c:layout>
        <c:manualLayout>
          <c:layoutTarget val="inner"/>
          <c:xMode val="edge"/>
          <c:yMode val="edge"/>
          <c:x val="5.1132042229661064E-2"/>
          <c:y val="0.16712962962962949"/>
          <c:w val="0.9236241252975913"/>
          <c:h val="0.66059638378535968"/>
        </c:manualLayout>
      </c:layout>
      <c:barChart>
        <c:barDir val="col"/>
        <c:grouping val="clustered"/>
        <c:ser>
          <c:idx val="0"/>
          <c:order val="0"/>
          <c:tx>
            <c:strRef>
              <c:f>Sayfa28!$B$58:$C$58</c:f>
              <c:strCache>
                <c:ptCount val="1"/>
                <c:pt idx="0">
                  <c:v>J 0</c:v>
                </c:pt>
              </c:strCache>
            </c:strRef>
          </c:tx>
          <c:cat>
            <c:numRef>
              <c:f>Sayfa28!$D$57:$O$57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Sayfa28!$D$58:$O$58</c:f>
              <c:numCache>
                <c:formatCode>General</c:formatCode>
                <c:ptCount val="12"/>
                <c:pt idx="0">
                  <c:v>10</c:v>
                </c:pt>
                <c:pt idx="1">
                  <c:v>18</c:v>
                </c:pt>
                <c:pt idx="2">
                  <c:v>10</c:v>
                </c:pt>
                <c:pt idx="3">
                  <c:v>3</c:v>
                </c:pt>
                <c:pt idx="4">
                  <c:v>2</c:v>
                </c:pt>
                <c:pt idx="5">
                  <c:v>2</c:v>
                </c:pt>
                <c:pt idx="7">
                  <c:v>11</c:v>
                </c:pt>
                <c:pt idx="8">
                  <c:v>6</c:v>
                </c:pt>
                <c:pt idx="9">
                  <c:v>3</c:v>
                </c:pt>
                <c:pt idx="10">
                  <c:v>3</c:v>
                </c:pt>
                <c:pt idx="11">
                  <c:v>8</c:v>
                </c:pt>
              </c:numCache>
            </c:numRef>
          </c:val>
        </c:ser>
        <c:ser>
          <c:idx val="1"/>
          <c:order val="1"/>
          <c:tx>
            <c:strRef>
              <c:f>Sayfa28!$B$59:$C$59</c:f>
              <c:strCache>
                <c:ptCount val="1"/>
                <c:pt idx="0">
                  <c:v>J 1</c:v>
                </c:pt>
              </c:strCache>
            </c:strRef>
          </c:tx>
          <c:cat>
            <c:numRef>
              <c:f>Sayfa28!$D$57:$O$57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Sayfa28!$D$59:$O$59</c:f>
              <c:numCache>
                <c:formatCode>General</c:formatCode>
                <c:ptCount val="12"/>
                <c:pt idx="2">
                  <c:v>3</c:v>
                </c:pt>
              </c:numCache>
            </c:numRef>
          </c:val>
        </c:ser>
        <c:ser>
          <c:idx val="2"/>
          <c:order val="2"/>
          <c:tx>
            <c:strRef>
              <c:f>Sayfa28!$B$60:$C$60</c:f>
              <c:strCache>
                <c:ptCount val="1"/>
                <c:pt idx="0">
                  <c:v>J 2</c:v>
                </c:pt>
              </c:strCache>
            </c:strRef>
          </c:tx>
          <c:cat>
            <c:numRef>
              <c:f>Sayfa28!$D$57:$O$57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Sayfa28!$D$60:$O$60</c:f>
              <c:numCache>
                <c:formatCode>General</c:formatCode>
                <c:ptCount val="12"/>
                <c:pt idx="1">
                  <c:v>1</c:v>
                </c:pt>
              </c:numCache>
            </c:numRef>
          </c:val>
        </c:ser>
        <c:gapWidth val="219"/>
        <c:overlap val="-27"/>
        <c:axId val="170883328"/>
        <c:axId val="171003904"/>
      </c:barChart>
      <c:catAx>
        <c:axId val="170883328"/>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71003904"/>
        <c:crosses val="autoZero"/>
        <c:auto val="1"/>
        <c:lblAlgn val="ctr"/>
        <c:lblOffset val="100"/>
      </c:catAx>
      <c:valAx>
        <c:axId val="171003904"/>
        <c:scaling>
          <c:orientation val="minMax"/>
        </c:scaling>
        <c:axPos val="l"/>
        <c:majorGridlines>
          <c:spPr>
            <a:ln>
              <a:solidFill>
                <a:schemeClr val="accent5">
                  <a:lumMod val="20000"/>
                  <a:lumOff val="80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70883328"/>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accent5"/>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rot="0" vert="horz"/>
          <a:lstStyle/>
          <a:p>
            <a:pPr>
              <a:defRPr sz="1400">
                <a:latin typeface="Arial" panose="020B0604020202020204" pitchFamily="34" charset="0"/>
                <a:cs typeface="Arial" panose="020B0604020202020204" pitchFamily="34" charset="0"/>
              </a:defRPr>
            </a:pPr>
            <a:r>
              <a:rPr lang="tr-TR" sz="1400">
                <a:solidFill>
                  <a:schemeClr val="accent6">
                    <a:lumMod val="50000"/>
                  </a:schemeClr>
                </a:solidFill>
                <a:latin typeface="Arial" panose="020B0604020202020204" pitchFamily="34" charset="0"/>
                <a:cs typeface="Arial" panose="020B0604020202020204" pitchFamily="34" charset="0"/>
              </a:rPr>
              <a:t>ARTİKULASYON</a:t>
            </a:r>
          </a:p>
        </c:rich>
      </c:tx>
    </c:title>
    <c:plotArea>
      <c:layout>
        <c:manualLayout>
          <c:layoutTarget val="inner"/>
          <c:xMode val="edge"/>
          <c:yMode val="edge"/>
          <c:x val="4.9103663694930737E-2"/>
          <c:y val="0.16712962962962949"/>
          <c:w val="0.92665391206264502"/>
          <c:h val="0.66059638378535968"/>
        </c:manualLayout>
      </c:layout>
      <c:barChart>
        <c:barDir val="col"/>
        <c:grouping val="clustered"/>
        <c:ser>
          <c:idx val="0"/>
          <c:order val="0"/>
          <c:tx>
            <c:strRef>
              <c:f>Sayfa28!$B$64:$C$64</c:f>
              <c:strCache>
                <c:ptCount val="1"/>
                <c:pt idx="0">
                  <c:v>K 0</c:v>
                </c:pt>
              </c:strCache>
            </c:strRef>
          </c:tx>
          <c:cat>
            <c:numRef>
              <c:f>Sayfa28!$D$63:$O$63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Sayfa28!$D$64:$O$64</c:f>
              <c:numCache>
                <c:formatCode>General</c:formatCode>
                <c:ptCount val="12"/>
                <c:pt idx="0">
                  <c:v>7</c:v>
                </c:pt>
                <c:pt idx="1">
                  <c:v>11</c:v>
                </c:pt>
                <c:pt idx="2">
                  <c:v>6</c:v>
                </c:pt>
                <c:pt idx="3">
                  <c:v>2</c:v>
                </c:pt>
                <c:pt idx="4">
                  <c:v>1</c:v>
                </c:pt>
                <c:pt idx="5">
                  <c:v>1</c:v>
                </c:pt>
                <c:pt idx="7">
                  <c:v>7</c:v>
                </c:pt>
                <c:pt idx="8">
                  <c:v>4</c:v>
                </c:pt>
                <c:pt idx="9">
                  <c:v>1</c:v>
                </c:pt>
                <c:pt idx="10">
                  <c:v>1</c:v>
                </c:pt>
                <c:pt idx="11">
                  <c:v>5</c:v>
                </c:pt>
              </c:numCache>
            </c:numRef>
          </c:val>
        </c:ser>
        <c:ser>
          <c:idx val="1"/>
          <c:order val="1"/>
          <c:tx>
            <c:strRef>
              <c:f>Sayfa28!$B$65:$C$65</c:f>
              <c:strCache>
                <c:ptCount val="1"/>
                <c:pt idx="0">
                  <c:v>K 1</c:v>
                </c:pt>
              </c:strCache>
            </c:strRef>
          </c:tx>
          <c:cat>
            <c:numRef>
              <c:f>Sayfa28!$D$63:$O$63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Sayfa28!$D$65:$O$65</c:f>
              <c:numCache>
                <c:formatCode>General</c:formatCode>
                <c:ptCount val="12"/>
                <c:pt idx="0">
                  <c:v>2</c:v>
                </c:pt>
                <c:pt idx="1">
                  <c:v>7</c:v>
                </c:pt>
                <c:pt idx="2">
                  <c:v>6</c:v>
                </c:pt>
                <c:pt idx="3">
                  <c:v>1</c:v>
                </c:pt>
                <c:pt idx="4">
                  <c:v>1</c:v>
                </c:pt>
                <c:pt idx="5">
                  <c:v>1</c:v>
                </c:pt>
                <c:pt idx="7">
                  <c:v>3</c:v>
                </c:pt>
                <c:pt idx="8">
                  <c:v>2</c:v>
                </c:pt>
                <c:pt idx="9">
                  <c:v>2</c:v>
                </c:pt>
                <c:pt idx="10">
                  <c:v>1</c:v>
                </c:pt>
                <c:pt idx="11">
                  <c:v>3</c:v>
                </c:pt>
              </c:numCache>
            </c:numRef>
          </c:val>
        </c:ser>
        <c:ser>
          <c:idx val="2"/>
          <c:order val="2"/>
          <c:tx>
            <c:strRef>
              <c:f>Sayfa28!$B$66:$C$66</c:f>
              <c:strCache>
                <c:ptCount val="1"/>
                <c:pt idx="0">
                  <c:v>K 2</c:v>
                </c:pt>
              </c:strCache>
            </c:strRef>
          </c:tx>
          <c:cat>
            <c:numRef>
              <c:f>Sayfa28!$D$63:$O$63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Sayfa28!$D$66:$O$66</c:f>
              <c:numCache>
                <c:formatCode>General</c:formatCode>
                <c:ptCount val="12"/>
                <c:pt idx="0">
                  <c:v>1</c:v>
                </c:pt>
                <c:pt idx="1">
                  <c:v>1</c:v>
                </c:pt>
                <c:pt idx="2">
                  <c:v>1</c:v>
                </c:pt>
                <c:pt idx="7">
                  <c:v>1</c:v>
                </c:pt>
                <c:pt idx="10">
                  <c:v>1</c:v>
                </c:pt>
              </c:numCache>
            </c:numRef>
          </c:val>
        </c:ser>
        <c:gapWidth val="219"/>
        <c:overlap val="-27"/>
        <c:axId val="171328640"/>
        <c:axId val="171330176"/>
      </c:barChart>
      <c:catAx>
        <c:axId val="171328640"/>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71330176"/>
        <c:crosses val="autoZero"/>
        <c:auto val="1"/>
        <c:lblAlgn val="ctr"/>
        <c:lblOffset val="100"/>
      </c:catAx>
      <c:valAx>
        <c:axId val="171330176"/>
        <c:scaling>
          <c:orientation val="minMax"/>
        </c:scaling>
        <c:axPos val="l"/>
        <c:majorGridlines>
          <c:spPr>
            <a:ln>
              <a:solidFill>
                <a:schemeClr val="accent6">
                  <a:lumMod val="20000"/>
                  <a:lumOff val="80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71328640"/>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accent6"/>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6"/>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Hipertansiyon'lu hastalarda infarkt boyutu</a:t>
            </a:r>
          </a:p>
        </c:rich>
      </c:tx>
      <c:layout>
        <c:manualLayout>
          <c:xMode val="edge"/>
          <c:yMode val="edge"/>
          <c:x val="0.18225774272250744"/>
          <c:y val="3.3140016570008285E-2"/>
        </c:manualLayout>
      </c:layout>
      <c:spPr>
        <a:noFill/>
        <a:ln>
          <a:noFill/>
        </a:ln>
        <a:effectLst/>
      </c:spPr>
    </c:title>
    <c:plotArea>
      <c:layout/>
      <c:barChart>
        <c:barDir val="col"/>
        <c:grouping val="clustered"/>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(Sayfa4!$C$12,Sayfa4!$C$13,Sayfa4!$C$14,Sayfa4!$C$15,Sayfa4!$C$16,Sayfa4!$C$17)</c:f>
              <c:strCache>
                <c:ptCount val="6"/>
                <c:pt idx="0">
                  <c:v>aterosklerotik</c:v>
                </c:pt>
                <c:pt idx="1">
                  <c:v>kardiyoembolik</c:v>
                </c:pt>
                <c:pt idx="2">
                  <c:v>laküner</c:v>
                </c:pt>
                <c:pt idx="3">
                  <c:v>kriptojenik</c:v>
                </c:pt>
                <c:pt idx="4">
                  <c:v>diğer sebepler</c:v>
                </c:pt>
                <c:pt idx="5">
                  <c:v>geçici iskemik atak</c:v>
                </c:pt>
              </c:strCache>
            </c:strRef>
          </c:cat>
          <c:val>
            <c:numRef>
              <c:f>(Sayfa4!$D$12,Sayfa4!$D$13,Sayfa4!$D$14,Sayfa4!$D$15,Sayfa4!$D$16,Sayfa4!$D$17)</c:f>
              <c:numCache>
                <c:formatCode>0.00</c:formatCode>
                <c:ptCount val="6"/>
                <c:pt idx="0">
                  <c:v>257.03000000000009</c:v>
                </c:pt>
                <c:pt idx="1">
                  <c:v>166.14800000000002</c:v>
                </c:pt>
                <c:pt idx="2">
                  <c:v>11.996363636363636</c:v>
                </c:pt>
                <c:pt idx="3">
                  <c:v>347.2199999999998</c:v>
                </c:pt>
                <c:pt idx="4">
                  <c:v>18.939999999999987</c:v>
                </c:pt>
                <c:pt idx="5">
                  <c:v>0</c:v>
                </c:pt>
              </c:numCache>
            </c:numRef>
          </c:val>
        </c:ser>
        <c:gapWidth val="100"/>
        <c:overlap val="-24"/>
        <c:axId val="181446144"/>
        <c:axId val="151287296"/>
      </c:barChart>
      <c:catAx>
        <c:axId val="181446144"/>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tr-TR"/>
                  <a:t>infarkt tipleri</a:t>
                </a:r>
              </a:p>
            </c:rich>
          </c:tx>
          <c:layout>
            <c:manualLayout>
              <c:xMode val="edge"/>
              <c:yMode val="edge"/>
              <c:x val="0.4630315479339786"/>
              <c:y val="0.89015236731772107"/>
            </c:manualLayout>
          </c:layout>
          <c:spPr>
            <a:noFill/>
            <a:ln>
              <a:noFill/>
            </a:ln>
            <a:effectLst/>
          </c:spPr>
        </c:title>
        <c:numFmt formatCode="General" sourceLinked="0"/>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287296"/>
        <c:crosses val="autoZero"/>
        <c:auto val="1"/>
        <c:lblAlgn val="ctr"/>
        <c:lblOffset val="100"/>
      </c:catAx>
      <c:valAx>
        <c:axId val="1512872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infarkt Boyutu (mm</a:t>
                </a:r>
                <a:r>
                  <a:rPr lang="en-US">
                    <a:latin typeface="Arial Narrow" panose="020B0606020202030204" pitchFamily="34" charset="0"/>
                  </a:rPr>
                  <a:t>³</a:t>
                </a:r>
                <a:r>
                  <a:rPr lang="en-US"/>
                  <a:t>)</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14461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rot="0" vert="horz"/>
          <a:lstStyle/>
          <a:p>
            <a:pPr>
              <a:defRPr sz="1400">
                <a:latin typeface="Arial" panose="020B0604020202020204" pitchFamily="34" charset="0"/>
                <a:cs typeface="Arial" panose="020B0604020202020204" pitchFamily="34" charset="0"/>
              </a:defRPr>
            </a:pPr>
            <a:r>
              <a:rPr lang="tr-TR" sz="1400">
                <a:solidFill>
                  <a:schemeClr val="accent3">
                    <a:lumMod val="75000"/>
                  </a:schemeClr>
                </a:solidFill>
                <a:latin typeface="Arial" panose="020B0604020202020204" pitchFamily="34" charset="0"/>
                <a:cs typeface="Arial" panose="020B0604020202020204" pitchFamily="34" charset="0"/>
              </a:rPr>
              <a:t>DİL</a:t>
            </a:r>
          </a:p>
        </c:rich>
      </c:tx>
    </c:title>
    <c:plotArea>
      <c:layout>
        <c:manualLayout>
          <c:layoutTarget val="inner"/>
          <c:xMode val="edge"/>
          <c:yMode val="edge"/>
          <c:x val="4.8462832847362323E-2"/>
          <c:y val="0.16712962962962949"/>
          <c:w val="0.92761112038809224"/>
          <c:h val="0.66522601341499066"/>
        </c:manualLayout>
      </c:layout>
      <c:barChart>
        <c:barDir val="col"/>
        <c:grouping val="clustered"/>
        <c:ser>
          <c:idx val="0"/>
          <c:order val="0"/>
          <c:tx>
            <c:strRef>
              <c:f>Sayfa27!$B$39:$C$39</c:f>
              <c:strCache>
                <c:ptCount val="1"/>
                <c:pt idx="0">
                  <c:v>L 0</c:v>
                </c:pt>
              </c:strCache>
            </c:strRef>
          </c:tx>
          <c:cat>
            <c:numRef>
              <c:f>Sayfa27!$D$38:$O$38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Sayfa27!$D$39:$O$39</c:f>
              <c:numCache>
                <c:formatCode>General</c:formatCode>
                <c:ptCount val="12"/>
                <c:pt idx="0">
                  <c:v>10</c:v>
                </c:pt>
                <c:pt idx="1">
                  <c:v>7</c:v>
                </c:pt>
                <c:pt idx="2">
                  <c:v>9</c:v>
                </c:pt>
                <c:pt idx="3">
                  <c:v>3</c:v>
                </c:pt>
                <c:pt idx="4">
                  <c:v>2</c:v>
                </c:pt>
                <c:pt idx="5">
                  <c:v>1</c:v>
                </c:pt>
                <c:pt idx="7">
                  <c:v>10</c:v>
                </c:pt>
                <c:pt idx="8">
                  <c:v>5</c:v>
                </c:pt>
                <c:pt idx="9">
                  <c:v>3</c:v>
                </c:pt>
                <c:pt idx="10">
                  <c:v>3</c:v>
                </c:pt>
                <c:pt idx="11">
                  <c:v>7</c:v>
                </c:pt>
              </c:numCache>
            </c:numRef>
          </c:val>
        </c:ser>
        <c:ser>
          <c:idx val="1"/>
          <c:order val="1"/>
          <c:tx>
            <c:strRef>
              <c:f>Sayfa27!$B$40:$C$40</c:f>
              <c:strCache>
                <c:ptCount val="1"/>
                <c:pt idx="0">
                  <c:v>L 1</c:v>
                </c:pt>
              </c:strCache>
            </c:strRef>
          </c:tx>
          <c:cat>
            <c:numRef>
              <c:f>Sayfa27!$D$38:$O$38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Sayfa27!$D$40:$O$40</c:f>
              <c:numCache>
                <c:formatCode>General</c:formatCode>
                <c:ptCount val="12"/>
                <c:pt idx="1">
                  <c:v>4</c:v>
                </c:pt>
                <c:pt idx="2">
                  <c:v>3</c:v>
                </c:pt>
                <c:pt idx="8">
                  <c:v>1</c:v>
                </c:pt>
              </c:numCache>
            </c:numRef>
          </c:val>
        </c:ser>
        <c:ser>
          <c:idx val="2"/>
          <c:order val="2"/>
          <c:tx>
            <c:strRef>
              <c:f>Sayfa27!$B$41:$C$41</c:f>
              <c:strCache>
                <c:ptCount val="1"/>
                <c:pt idx="0">
                  <c:v>L 2</c:v>
                </c:pt>
              </c:strCache>
            </c:strRef>
          </c:tx>
          <c:cat>
            <c:numRef>
              <c:f>Sayfa27!$D$38:$O$38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Sayfa27!$D$41:$O$41</c:f>
              <c:numCache>
                <c:formatCode>General</c:formatCode>
                <c:ptCount val="12"/>
                <c:pt idx="1">
                  <c:v>4</c:v>
                </c:pt>
                <c:pt idx="2">
                  <c:v>1</c:v>
                </c:pt>
                <c:pt idx="5">
                  <c:v>1</c:v>
                </c:pt>
                <c:pt idx="7">
                  <c:v>1</c:v>
                </c:pt>
                <c:pt idx="11">
                  <c:v>1</c:v>
                </c:pt>
              </c:numCache>
            </c:numRef>
          </c:val>
        </c:ser>
        <c:ser>
          <c:idx val="3"/>
          <c:order val="3"/>
          <c:tx>
            <c:strRef>
              <c:f>Sayfa27!$B$42:$C$42</c:f>
              <c:strCache>
                <c:ptCount val="1"/>
                <c:pt idx="0">
                  <c:v>L 3</c:v>
                </c:pt>
              </c:strCache>
            </c:strRef>
          </c:tx>
          <c:cat>
            <c:numRef>
              <c:f>Sayfa27!$D$38:$O$38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Sayfa27!$D$42:$O$42</c:f>
              <c:numCache>
                <c:formatCode>General</c:formatCode>
                <c:ptCount val="12"/>
                <c:pt idx="1">
                  <c:v>4</c:v>
                </c:pt>
              </c:numCache>
            </c:numRef>
          </c:val>
        </c:ser>
        <c:gapWidth val="219"/>
        <c:overlap val="-27"/>
        <c:axId val="171754240"/>
        <c:axId val="171755776"/>
      </c:barChart>
      <c:catAx>
        <c:axId val="171754240"/>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71755776"/>
        <c:crosses val="autoZero"/>
        <c:auto val="1"/>
        <c:lblAlgn val="ctr"/>
        <c:lblOffset val="100"/>
      </c:catAx>
      <c:valAx>
        <c:axId val="171755776"/>
        <c:scaling>
          <c:orientation val="minMax"/>
        </c:scaling>
        <c:axPos val="l"/>
        <c:majorGridlines>
          <c:spPr>
            <a:ln>
              <a:solidFill>
                <a:schemeClr val="accent3">
                  <a:lumMod val="20000"/>
                  <a:lumOff val="80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71754240"/>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accent3"/>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tr-TR" sz="1200"/>
              <a:t>İnfarkt skalası, infarkt büyüklüğü ve damarlar arasındaki ilişki</a:t>
            </a:r>
          </a:p>
        </c:rich>
      </c:tx>
      <c:spPr>
        <a:noFill/>
        <a:ln>
          <a:noFill/>
        </a:ln>
        <a:effectLst/>
      </c:spPr>
    </c:title>
    <c:plotArea>
      <c:layout/>
      <c:barChart>
        <c:barDir val="col"/>
        <c:grouping val="clustered"/>
        <c:ser>
          <c:idx val="0"/>
          <c:order val="0"/>
          <c:tx>
            <c:strRef>
              <c:f>Sayfa23!$Q$7</c:f>
              <c:strCache>
                <c:ptCount val="1"/>
                <c:pt idx="0">
                  <c:v>NIHSS:0-1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Sayfa23!$R$6:$AC$6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Sayfa23!$R$7:$AC$7</c:f>
              <c:numCache>
                <c:formatCode>###0</c:formatCode>
                <c:ptCount val="12"/>
                <c:pt idx="0">
                  <c:v>1</c:v>
                </c:pt>
                <c:pt idx="1">
                  <c:v>2</c:v>
                </c:pt>
                <c:pt idx="3">
                  <c:v>1</c:v>
                </c:pt>
              </c:numCache>
            </c:numRef>
          </c:val>
        </c:ser>
        <c:ser>
          <c:idx val="1"/>
          <c:order val="1"/>
          <c:tx>
            <c:strRef>
              <c:f>Sayfa23!$Q$8</c:f>
              <c:strCache>
                <c:ptCount val="1"/>
                <c:pt idx="0">
                  <c:v>NIHSS:2-7</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Sayfa23!$R$6:$AC$6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Sayfa23!$R$8:$AC$8</c:f>
              <c:numCache>
                <c:formatCode>###0</c:formatCode>
                <c:ptCount val="12"/>
                <c:pt idx="0">
                  <c:v>9</c:v>
                </c:pt>
                <c:pt idx="1">
                  <c:v>12</c:v>
                </c:pt>
                <c:pt idx="2">
                  <c:v>6</c:v>
                </c:pt>
                <c:pt idx="3">
                  <c:v>2</c:v>
                </c:pt>
                <c:pt idx="4">
                  <c:v>2</c:v>
                </c:pt>
                <c:pt idx="5">
                  <c:v>2</c:v>
                </c:pt>
                <c:pt idx="7">
                  <c:v>8</c:v>
                </c:pt>
                <c:pt idx="8">
                  <c:v>5</c:v>
                </c:pt>
                <c:pt idx="9">
                  <c:v>3</c:v>
                </c:pt>
                <c:pt idx="10">
                  <c:v>3</c:v>
                </c:pt>
                <c:pt idx="11" formatCode="General">
                  <c:v>7</c:v>
                </c:pt>
              </c:numCache>
            </c:numRef>
          </c:val>
        </c:ser>
        <c:ser>
          <c:idx val="2"/>
          <c:order val="2"/>
          <c:tx>
            <c:strRef>
              <c:f>Sayfa23!$Q$9</c:f>
              <c:strCache>
                <c:ptCount val="1"/>
                <c:pt idx="0">
                  <c:v>NIHSS:8-14</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Sayfa23!$R$6:$AC$6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Sayfa23!$R$9:$AC$9</c:f>
              <c:numCache>
                <c:formatCode>###0</c:formatCode>
                <c:ptCount val="12"/>
                <c:pt idx="1">
                  <c:v>4</c:v>
                </c:pt>
                <c:pt idx="2">
                  <c:v>6</c:v>
                </c:pt>
                <c:pt idx="7">
                  <c:v>3</c:v>
                </c:pt>
                <c:pt idx="8">
                  <c:v>1</c:v>
                </c:pt>
                <c:pt idx="11" formatCode="General">
                  <c:v>1</c:v>
                </c:pt>
              </c:numCache>
            </c:numRef>
          </c:val>
        </c:ser>
        <c:ser>
          <c:idx val="3"/>
          <c:order val="3"/>
          <c:tx>
            <c:strRef>
              <c:f>Sayfa23!$Q$10</c:f>
              <c:strCache>
                <c:ptCount val="1"/>
                <c:pt idx="0">
                  <c:v>NIHSS:15 VE ÜSTÜ</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Sayfa23!$R$6:$AC$6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Sayfa23!$R$10:$AC$10</c:f>
              <c:numCache>
                <c:formatCode>###0</c:formatCode>
                <c:ptCount val="12"/>
                <c:pt idx="1">
                  <c:v>2</c:v>
                </c:pt>
                <c:pt idx="2">
                  <c:v>1</c:v>
                </c:pt>
              </c:numCache>
            </c:numRef>
          </c:val>
        </c:ser>
        <c:gapWidth val="100"/>
        <c:overlap val="-24"/>
        <c:axId val="178004352"/>
        <c:axId val="178005888"/>
      </c:barChart>
      <c:catAx>
        <c:axId val="17800435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78005888"/>
        <c:crosses val="autoZero"/>
        <c:auto val="1"/>
        <c:lblAlgn val="ctr"/>
        <c:lblOffset val="100"/>
      </c:catAx>
      <c:valAx>
        <c:axId val="1780058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780043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tr-TR"/>
  <c:style val="6"/>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Diabetes Mellitus'lu hastalarda infarkt boyutu</a:t>
            </a:r>
          </a:p>
        </c:rich>
      </c:tx>
      <c:layout>
        <c:manualLayout>
          <c:xMode val="edge"/>
          <c:yMode val="edge"/>
          <c:x val="0.21731133973216879"/>
          <c:y val="4.4444444444444488E-2"/>
        </c:manualLayout>
      </c:layout>
      <c:spPr>
        <a:noFill/>
        <a:ln>
          <a:noFill/>
        </a:ln>
        <a:effectLst/>
      </c:spPr>
    </c:title>
    <c:plotArea>
      <c:layout/>
      <c:barChart>
        <c:barDir val="col"/>
        <c:grouping val="clustered"/>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(Sayfa5!$C$6,Sayfa5!$C$7,Sayfa5!$C$8,Sayfa5!$C$9,Sayfa5!$C$10)</c:f>
              <c:strCache>
                <c:ptCount val="5"/>
                <c:pt idx="0">
                  <c:v>aterosklerotik</c:v>
                </c:pt>
                <c:pt idx="1">
                  <c:v>kardiyoembolik</c:v>
                </c:pt>
                <c:pt idx="2">
                  <c:v>laküner</c:v>
                </c:pt>
                <c:pt idx="3">
                  <c:v>kriptojenik</c:v>
                </c:pt>
                <c:pt idx="4">
                  <c:v>diğer sebepler</c:v>
                </c:pt>
              </c:strCache>
            </c:strRef>
          </c:cat>
          <c:val>
            <c:numRef>
              <c:f>(Sayfa5!$D$6,Sayfa5!$D$7,Sayfa5!$D$8,Sayfa5!$D$9,Sayfa5!$D$10)</c:f>
              <c:numCache>
                <c:formatCode>0.00</c:formatCode>
                <c:ptCount val="5"/>
                <c:pt idx="0">
                  <c:v>347.69600000000003</c:v>
                </c:pt>
                <c:pt idx="1">
                  <c:v>125.38062500000002</c:v>
                </c:pt>
                <c:pt idx="2">
                  <c:v>14.205000000000002</c:v>
                </c:pt>
                <c:pt idx="3">
                  <c:v>69.440000000000026</c:v>
                </c:pt>
                <c:pt idx="4">
                  <c:v>18.939999999999987</c:v>
                </c:pt>
              </c:numCache>
            </c:numRef>
          </c:val>
        </c:ser>
        <c:gapWidth val="100"/>
        <c:overlap val="-24"/>
        <c:axId val="151307392"/>
        <c:axId val="151309312"/>
      </c:barChart>
      <c:catAx>
        <c:axId val="151307392"/>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tr-TR"/>
                  <a:t>infarkt tipi</a:t>
                </a:r>
              </a:p>
            </c:rich>
          </c:tx>
          <c:layout>
            <c:manualLayout>
              <c:xMode val="edge"/>
              <c:yMode val="edge"/>
              <c:x val="0.44935637244672522"/>
              <c:y val="0.91052112603571611"/>
            </c:manualLayout>
          </c:layout>
          <c:spPr>
            <a:noFill/>
            <a:ln>
              <a:noFill/>
            </a:ln>
            <a:effectLst/>
          </c:spPr>
        </c:title>
        <c:numFmt formatCode="General" sourceLinked="0"/>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309312"/>
        <c:crosses val="autoZero"/>
        <c:auto val="1"/>
        <c:lblAlgn val="ctr"/>
        <c:lblOffset val="100"/>
      </c:catAx>
      <c:valAx>
        <c:axId val="1513093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infarkt boyutu (mm</a:t>
                </a:r>
                <a:r>
                  <a:rPr lang="en-US">
                    <a:latin typeface="Arial Narrow" panose="020B0606020202030204" pitchFamily="34" charset="0"/>
                  </a:rPr>
                  <a:t>³</a:t>
                </a:r>
                <a:r>
                  <a:rPr lang="en-US"/>
                  <a:t>)</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307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tr-TR"/>
  <c:style val="6"/>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Sigara içen hastalarda infarkt boyutu</a:t>
            </a:r>
          </a:p>
        </c:rich>
      </c:tx>
      <c:spPr>
        <a:noFill/>
        <a:ln>
          <a:noFill/>
        </a:ln>
        <a:effectLst/>
      </c:spPr>
    </c:title>
    <c:plotArea>
      <c:layout/>
      <c:barChart>
        <c:barDir val="col"/>
        <c:grouping val="clustered"/>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(Sayfa6!$C$6,Sayfa6!$C$7,Sayfa6!$C$8,Sayfa6!$C$9,Sayfa6!$C$10)</c:f>
              <c:strCache>
                <c:ptCount val="5"/>
                <c:pt idx="0">
                  <c:v>aterosklerotik</c:v>
                </c:pt>
                <c:pt idx="1">
                  <c:v>kardiyoembolik</c:v>
                </c:pt>
                <c:pt idx="2">
                  <c:v>laküner</c:v>
                </c:pt>
                <c:pt idx="3">
                  <c:v>kriptojenik</c:v>
                </c:pt>
                <c:pt idx="4">
                  <c:v>geçici iskemik atak</c:v>
                </c:pt>
              </c:strCache>
            </c:strRef>
          </c:cat>
          <c:val>
            <c:numRef>
              <c:f>(Sayfa6!$D$6,Sayfa6!$D$7,Sayfa6!$D$8,Sayfa6!$D$9,Sayfa6!$D$10)</c:f>
              <c:numCache>
                <c:formatCode>0.00</c:formatCode>
                <c:ptCount val="5"/>
                <c:pt idx="0">
                  <c:v>535.25538461538451</c:v>
                </c:pt>
                <c:pt idx="1">
                  <c:v>111.35833333333321</c:v>
                </c:pt>
                <c:pt idx="2">
                  <c:v>11.13666666666667</c:v>
                </c:pt>
                <c:pt idx="3">
                  <c:v>69.440000000000026</c:v>
                </c:pt>
                <c:pt idx="4">
                  <c:v>0</c:v>
                </c:pt>
              </c:numCache>
            </c:numRef>
          </c:val>
        </c:ser>
        <c:gapWidth val="100"/>
        <c:overlap val="-24"/>
        <c:axId val="152459904"/>
        <c:axId val="152470272"/>
      </c:barChart>
      <c:catAx>
        <c:axId val="152459904"/>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tr-TR"/>
                  <a:t>infarkt tipi</a:t>
                </a:r>
              </a:p>
            </c:rich>
          </c:tx>
          <c:spPr>
            <a:noFill/>
            <a:ln>
              <a:noFill/>
            </a:ln>
            <a:effectLst/>
          </c:spPr>
        </c:title>
        <c:numFmt formatCode="General" sourceLinked="0"/>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2470272"/>
        <c:crosses val="autoZero"/>
        <c:auto val="1"/>
        <c:lblAlgn val="ctr"/>
        <c:lblOffset val="100"/>
      </c:catAx>
      <c:valAx>
        <c:axId val="1524702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infarkt boyutu (mm3</a:t>
                </a:r>
                <a:endParaRPr lang="tr-TR"/>
              </a:p>
            </c:rich>
          </c:tx>
          <c:layout>
            <c:manualLayout>
              <c:xMode val="edge"/>
              <c:yMode val="edge"/>
              <c:x val="2.4943310657596404E-2"/>
              <c:y val="0.23643553206368234"/>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24599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tr-TR"/>
  <c:style val="6"/>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Koroner arter hastalığı olanlarda infarkt boyutu</a:t>
            </a:r>
          </a:p>
        </c:rich>
      </c:tx>
      <c:spPr>
        <a:noFill/>
        <a:ln>
          <a:noFill/>
        </a:ln>
        <a:effectLst/>
      </c:spPr>
    </c:title>
    <c:plotArea>
      <c:layout/>
      <c:barChart>
        <c:barDir val="col"/>
        <c:grouping val="clustered"/>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(Sayfa7!$C$6,Sayfa7!$C$7,Sayfa7!$C$8,Sayfa7!$C$9)</c:f>
              <c:strCache>
                <c:ptCount val="4"/>
                <c:pt idx="0">
                  <c:v>aterosklerotik</c:v>
                </c:pt>
                <c:pt idx="1">
                  <c:v>kardiyoembolik</c:v>
                </c:pt>
                <c:pt idx="2">
                  <c:v>laküner</c:v>
                </c:pt>
                <c:pt idx="3">
                  <c:v>geçici iskemik atak</c:v>
                </c:pt>
              </c:strCache>
            </c:strRef>
          </c:cat>
          <c:val>
            <c:numRef>
              <c:f>(Sayfa7!$D$6,Sayfa7!$D$7,Sayfa7!$D$8,Sayfa7!$D$9)</c:f>
              <c:numCache>
                <c:formatCode>0.00</c:formatCode>
                <c:ptCount val="4"/>
                <c:pt idx="0">
                  <c:v>306.80666666666684</c:v>
                </c:pt>
                <c:pt idx="1">
                  <c:v>92.109090909090909</c:v>
                </c:pt>
                <c:pt idx="2">
                  <c:v>4</c:v>
                </c:pt>
                <c:pt idx="3">
                  <c:v>0</c:v>
                </c:pt>
              </c:numCache>
            </c:numRef>
          </c:val>
        </c:ser>
        <c:gapWidth val="100"/>
        <c:overlap val="-24"/>
        <c:axId val="153436544"/>
        <c:axId val="153438464"/>
      </c:barChart>
      <c:catAx>
        <c:axId val="153436544"/>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tr-TR"/>
                  <a:t>infarkt tipi</a:t>
                </a:r>
              </a:p>
            </c:rich>
          </c:tx>
          <c:layout>
            <c:manualLayout>
              <c:xMode val="edge"/>
              <c:yMode val="edge"/>
              <c:x val="0.46797399921132637"/>
              <c:y val="0.90375282037113769"/>
            </c:manualLayout>
          </c:layout>
          <c:spPr>
            <a:noFill/>
            <a:ln>
              <a:noFill/>
            </a:ln>
            <a:effectLst/>
          </c:spPr>
        </c:title>
        <c:numFmt formatCode="General" sourceLinked="0"/>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3438464"/>
        <c:crosses val="autoZero"/>
        <c:auto val="1"/>
        <c:lblAlgn val="ctr"/>
        <c:lblOffset val="100"/>
      </c:catAx>
      <c:valAx>
        <c:axId val="1534384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infarkt boyutu (mm3</a:t>
                </a:r>
                <a:r>
                  <a:rPr lang="tr-TR"/>
                  <a:t>)</a:t>
                </a:r>
              </a:p>
              <a:p>
                <a:pPr>
                  <a:defRPr sz="900" b="0" i="0" u="none" strike="noStrike" kern="1200" baseline="0">
                    <a:solidFill>
                      <a:schemeClr val="tx1">
                        <a:lumMod val="65000"/>
                        <a:lumOff val="35000"/>
                      </a:schemeClr>
                    </a:solidFill>
                    <a:latin typeface="+mn-lt"/>
                    <a:ea typeface="+mn-ea"/>
                    <a:cs typeface="+mn-cs"/>
                  </a:defRPr>
                </a:pPr>
                <a:endParaRPr lang="tr-T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34365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Hastalarda infarkt tiplerinin cinseyete göre ayrımı </a:t>
            </a:r>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Sayfa25!$M$5:$M$10</c:f>
              <c:strCache>
                <c:ptCount val="6"/>
                <c:pt idx="0">
                  <c:v>aterosklerotik</c:v>
                </c:pt>
                <c:pt idx="1">
                  <c:v>kardiyoembolik</c:v>
                </c:pt>
                <c:pt idx="2">
                  <c:v>laküner</c:v>
                </c:pt>
                <c:pt idx="3">
                  <c:v>kriptojenik</c:v>
                </c:pt>
                <c:pt idx="4">
                  <c:v>geçici iskemik atak</c:v>
                </c:pt>
                <c:pt idx="5">
                  <c:v>Total</c:v>
                </c:pt>
              </c:strCache>
            </c:strRef>
          </c:cat>
          <c:val>
            <c:numRef>
              <c:f>Sayfa25!$N$5:$N$10</c:f>
              <c:numCache>
                <c:formatCode>0.00</c:formatCode>
                <c:ptCount val="6"/>
                <c:pt idx="0">
                  <c:v>437.62550000000005</c:v>
                </c:pt>
                <c:pt idx="1">
                  <c:v>126.24900000000002</c:v>
                </c:pt>
                <c:pt idx="2">
                  <c:v>12.077777777777778</c:v>
                </c:pt>
                <c:pt idx="3">
                  <c:v>69.440000000000026</c:v>
                </c:pt>
                <c:pt idx="4">
                  <c:v>0</c:v>
                </c:pt>
                <c:pt idx="5">
                  <c:v>216.14396226415056</c:v>
                </c:pt>
              </c:numCache>
            </c:numRef>
          </c:val>
        </c:ser>
        <c:ser>
          <c:idx val="1"/>
          <c:order val="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Sayfa25!$M$5:$M$10</c:f>
              <c:strCache>
                <c:ptCount val="6"/>
                <c:pt idx="0">
                  <c:v>aterosklerotik</c:v>
                </c:pt>
                <c:pt idx="1">
                  <c:v>kardiyoembolik</c:v>
                </c:pt>
                <c:pt idx="2">
                  <c:v>laküner</c:v>
                </c:pt>
                <c:pt idx="3">
                  <c:v>kriptojenik</c:v>
                </c:pt>
                <c:pt idx="4">
                  <c:v>geçici iskemik atak</c:v>
                </c:pt>
                <c:pt idx="5">
                  <c:v>Total</c:v>
                </c:pt>
              </c:strCache>
            </c:strRef>
          </c:cat>
          <c:val>
            <c:numRef>
              <c:f>Sayfa25!$O$5:$O$10</c:f>
              <c:numCache>
                <c:formatCode>0.00</c:formatCode>
                <c:ptCount val="6"/>
                <c:pt idx="0">
                  <c:v>143.024</c:v>
                </c:pt>
                <c:pt idx="1">
                  <c:v>257.1103846153847</c:v>
                </c:pt>
                <c:pt idx="2">
                  <c:v>8.5460000000000012</c:v>
                </c:pt>
                <c:pt idx="3">
                  <c:v>190.97000000000003</c:v>
                </c:pt>
                <c:pt idx="4">
                  <c:v>0</c:v>
                </c:pt>
                <c:pt idx="5">
                  <c:v>168.29365384615363</c:v>
                </c:pt>
              </c:numCache>
            </c:numRef>
          </c:val>
        </c:ser>
        <c:gapWidth val="100"/>
        <c:overlap val="-24"/>
        <c:axId val="153475712"/>
        <c:axId val="153481984"/>
      </c:barChart>
      <c:catAx>
        <c:axId val="153475712"/>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tr-TR"/>
                  <a:t>infarkt tipi</a:t>
                </a:r>
              </a:p>
            </c:rich>
          </c:tx>
          <c:layout>
            <c:manualLayout>
              <c:xMode val="edge"/>
              <c:yMode val="edge"/>
              <c:x val="0.43644987494617982"/>
              <c:y val="0.92906564424032489"/>
            </c:manualLayout>
          </c:layout>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3481984"/>
        <c:crosses val="autoZero"/>
        <c:auto val="1"/>
        <c:lblAlgn val="ctr"/>
        <c:lblOffset val="100"/>
      </c:catAx>
      <c:valAx>
        <c:axId val="1534819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infarkt boyutu (mm3</a:t>
                </a:r>
                <a:r>
                  <a:rPr lang="tr-TR"/>
                  <a:t>)</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34757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tr-TR"/>
  <c:style val="28"/>
  <c:chart>
    <c:title>
      <c:tx>
        <c:rich>
          <a:bodyPr rot="0" vert="horz"/>
          <a:lstStyle/>
          <a:p>
            <a:pPr>
              <a:defRPr sz="1400">
                <a:solidFill>
                  <a:schemeClr val="bg1">
                    <a:lumMod val="50000"/>
                  </a:schemeClr>
                </a:solidFill>
                <a:latin typeface="Arial" panose="020B0604020202020204" pitchFamily="34" charset="0"/>
                <a:cs typeface="Arial" panose="020B0604020202020204" pitchFamily="34" charset="0"/>
              </a:defRPr>
            </a:pPr>
            <a:r>
              <a:rPr lang="tr-TR" sz="1400">
                <a:solidFill>
                  <a:schemeClr val="bg1">
                    <a:lumMod val="50000"/>
                  </a:schemeClr>
                </a:solidFill>
                <a:latin typeface="Arial" panose="020B0604020202020204" pitchFamily="34" charset="0"/>
                <a:cs typeface="Arial" panose="020B0604020202020204" pitchFamily="34" charset="0"/>
              </a:rPr>
              <a:t>İnfarkt oluşturan damarların dağılımı</a:t>
            </a:r>
          </a:p>
        </c:rich>
      </c:tx>
    </c:title>
    <c:plotArea>
      <c:layout>
        <c:manualLayout>
          <c:layoutTarget val="inner"/>
          <c:xMode val="edge"/>
          <c:yMode val="edge"/>
          <c:x val="7.6446277548639793E-2"/>
          <c:y val="0.16702573636628754"/>
          <c:w val="0.90027329917093657"/>
          <c:h val="0.57775772820064153"/>
        </c:manualLayout>
      </c:layout>
      <c:barChart>
        <c:barDir val="col"/>
        <c:grouping val="clustered"/>
        <c:ser>
          <c:idx val="0"/>
          <c:order val="0"/>
          <c:cat>
            <c:strRef>
              <c:f>Sayfa11!$E$6:$E$15</c:f>
              <c:strCache>
                <c:ptCount val="10"/>
                <c:pt idx="0">
                  <c:v>sol a. cerebri media</c:v>
                </c:pt>
                <c:pt idx="1">
                  <c:v>sağ a.cerebri media</c:v>
                </c:pt>
                <c:pt idx="2">
                  <c:v>sol a. cerebri anterior</c:v>
                </c:pt>
                <c:pt idx="3">
                  <c:v>sağ a. cerebri anterior</c:v>
                </c:pt>
                <c:pt idx="4">
                  <c:v>sol a. cerebri posterior</c:v>
                </c:pt>
                <c:pt idx="5">
                  <c:v>sol central arterler</c:v>
                </c:pt>
                <c:pt idx="6">
                  <c:v>sağ central arterler</c:v>
                </c:pt>
                <c:pt idx="7">
                  <c:v>sol a. vertebralis </c:v>
                </c:pt>
                <c:pt idx="8">
                  <c:v>sağ a. vertebralis </c:v>
                </c:pt>
                <c:pt idx="9">
                  <c:v>a. basilaris</c:v>
                </c:pt>
              </c:strCache>
            </c:strRef>
          </c:cat>
          <c:val>
            <c:numRef>
              <c:f>Sayfa11!$G$6:$G$15</c:f>
              <c:numCache>
                <c:formatCode>###0</c:formatCode>
                <c:ptCount val="10"/>
                <c:pt idx="0">
                  <c:v>20</c:v>
                </c:pt>
                <c:pt idx="1">
                  <c:v>13</c:v>
                </c:pt>
                <c:pt idx="2">
                  <c:v>3</c:v>
                </c:pt>
                <c:pt idx="3">
                  <c:v>2</c:v>
                </c:pt>
                <c:pt idx="4">
                  <c:v>2</c:v>
                </c:pt>
                <c:pt idx="5">
                  <c:v>11</c:v>
                </c:pt>
                <c:pt idx="6">
                  <c:v>6</c:v>
                </c:pt>
                <c:pt idx="7">
                  <c:v>3</c:v>
                </c:pt>
                <c:pt idx="8">
                  <c:v>3</c:v>
                </c:pt>
                <c:pt idx="9">
                  <c:v>8</c:v>
                </c:pt>
              </c:numCache>
            </c:numRef>
          </c:val>
        </c:ser>
        <c:gapWidth val="219"/>
        <c:axId val="153891200"/>
        <c:axId val="153893120"/>
      </c:barChart>
      <c:catAx>
        <c:axId val="153891200"/>
        <c:scaling>
          <c:orientation val="minMax"/>
        </c:scaling>
        <c:axPos val="b"/>
        <c:title>
          <c:tx>
            <c:rich>
              <a:bodyPr rot="0" vert="horz"/>
              <a:lstStyle/>
              <a:p>
                <a:pPr>
                  <a:defRPr>
                    <a:solidFill>
                      <a:srgbClr val="FF0000"/>
                    </a:solidFill>
                    <a:latin typeface="Arial" panose="020B0604020202020204" pitchFamily="34" charset="0"/>
                    <a:cs typeface="Arial" panose="020B0604020202020204" pitchFamily="34" charset="0"/>
                  </a:defRPr>
                </a:pPr>
                <a:r>
                  <a:rPr lang="tr-TR">
                    <a:solidFill>
                      <a:srgbClr val="FF0000"/>
                    </a:solidFill>
                    <a:latin typeface="Arial" panose="020B0604020202020204" pitchFamily="34" charset="0"/>
                    <a:cs typeface="Arial" panose="020B0604020202020204" pitchFamily="34" charset="0"/>
                  </a:rPr>
                  <a:t>arterler</a:t>
                </a:r>
              </a:p>
            </c:rich>
          </c:tx>
        </c:title>
        <c:numFmt formatCode="General" sourceLinked="1"/>
        <c:majorTickMark val="none"/>
        <c:tickLblPos val="nextTo"/>
        <c:txPr>
          <a:bodyPr rot="-60000000" vert="horz"/>
          <a:lstStyle/>
          <a:p>
            <a:pPr>
              <a:defRPr sz="800">
                <a:solidFill>
                  <a:schemeClr val="accent5">
                    <a:lumMod val="50000"/>
                  </a:schemeClr>
                </a:solidFill>
                <a:latin typeface="Arial" panose="020B0604020202020204" pitchFamily="34" charset="0"/>
                <a:cs typeface="Arial" panose="020B0604020202020204" pitchFamily="34" charset="0"/>
              </a:defRPr>
            </a:pPr>
            <a:endParaRPr lang="tr-TR"/>
          </a:p>
        </c:txPr>
        <c:crossAx val="153893120"/>
        <c:crosses val="autoZero"/>
        <c:auto val="1"/>
        <c:lblAlgn val="ctr"/>
        <c:lblOffset val="100"/>
      </c:catAx>
      <c:valAx>
        <c:axId val="153893120"/>
        <c:scaling>
          <c:orientation val="minMax"/>
        </c:scaling>
        <c:axPos val="l"/>
        <c:majorGridlines>
          <c:spPr>
            <a:ln>
              <a:solidFill>
                <a:schemeClr val="bg1">
                  <a:lumMod val="95000"/>
                </a:schemeClr>
              </a:solidFill>
            </a:ln>
          </c:spPr>
        </c:majorGridlines>
        <c:title>
          <c:tx>
            <c:rich>
              <a:bodyPr rot="-5400000" vert="horz"/>
              <a:lstStyle/>
              <a:p>
                <a:pPr>
                  <a:defRPr>
                    <a:solidFill>
                      <a:srgbClr val="FF0000"/>
                    </a:solidFill>
                  </a:defRPr>
                </a:pPr>
                <a:r>
                  <a:rPr lang="en-US">
                    <a:solidFill>
                      <a:srgbClr val="FF0000"/>
                    </a:solidFill>
                  </a:rPr>
                  <a:t>adet</a:t>
                </a:r>
              </a:p>
            </c:rich>
          </c:tx>
        </c:title>
        <c:numFmt formatCode="###0" sourceLinked="1"/>
        <c:majorTickMark val="none"/>
        <c:tickLblPos val="nextTo"/>
        <c:txPr>
          <a:bodyPr rot="-60000000" vert="horz"/>
          <a:lstStyle/>
          <a:p>
            <a:pPr>
              <a:defRPr/>
            </a:pPr>
            <a:endParaRPr lang="tr-TR"/>
          </a:p>
        </c:txPr>
        <c:crossAx val="153891200"/>
        <c:crosses val="autoZero"/>
        <c:crossBetween val="between"/>
      </c:valAx>
    </c:plotArea>
    <c:plotVisOnly val="1"/>
    <c:dispBlanksAs val="gap"/>
  </c:chart>
  <c:spPr>
    <a:ln>
      <a:solidFill>
        <a:schemeClr val="bg1">
          <a:lumMod val="50000"/>
        </a:schemeClr>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28"/>
  <c:chart>
    <c:title>
      <c:tx>
        <c:rich>
          <a:bodyPr rot="0" vert="horz"/>
          <a:lstStyle/>
          <a:p>
            <a:pPr>
              <a:defRPr sz="1600">
                <a:solidFill>
                  <a:schemeClr val="bg1">
                    <a:lumMod val="50000"/>
                  </a:schemeClr>
                </a:solidFill>
                <a:latin typeface="Arial" panose="020B0604020202020204" pitchFamily="34" charset="0"/>
                <a:cs typeface="Arial" panose="020B0604020202020204" pitchFamily="34" charset="0"/>
              </a:defRPr>
            </a:pPr>
            <a:r>
              <a:rPr lang="tr-TR" sz="1600">
                <a:solidFill>
                  <a:schemeClr val="bg1">
                    <a:lumMod val="50000"/>
                  </a:schemeClr>
                </a:solidFill>
                <a:latin typeface="Arial" panose="020B0604020202020204" pitchFamily="34" charset="0"/>
                <a:cs typeface="Arial" panose="020B0604020202020204" pitchFamily="34" charset="0"/>
              </a:rPr>
              <a:t>Damarlara göre ortalama infarkt boyutu</a:t>
            </a:r>
          </a:p>
        </c:rich>
      </c:tx>
    </c:title>
    <c:plotArea>
      <c:layout>
        <c:manualLayout>
          <c:layoutTarget val="inner"/>
          <c:xMode val="edge"/>
          <c:yMode val="edge"/>
          <c:x val="0.1263113133585573"/>
          <c:y val="0.1358415513594782"/>
          <c:w val="0.84987916283191878"/>
          <c:h val="0.69310093519863414"/>
        </c:manualLayout>
      </c:layout>
      <c:barChart>
        <c:barDir val="col"/>
        <c:grouping val="clustered"/>
        <c:ser>
          <c:idx val="0"/>
          <c:order val="0"/>
          <c:cat>
            <c:strRef>
              <c:f>Sayfa11!$E$6:$E$15</c:f>
              <c:strCache>
                <c:ptCount val="10"/>
                <c:pt idx="0">
                  <c:v>sol a. cerebri media</c:v>
                </c:pt>
                <c:pt idx="1">
                  <c:v>sağ a.cerebri media</c:v>
                </c:pt>
                <c:pt idx="2">
                  <c:v>sol a. cerebri anterior</c:v>
                </c:pt>
                <c:pt idx="3">
                  <c:v>sağ a. cerebri anterior</c:v>
                </c:pt>
                <c:pt idx="4">
                  <c:v>sol a. cerebri posterior</c:v>
                </c:pt>
                <c:pt idx="5">
                  <c:v>sol central arterler</c:v>
                </c:pt>
                <c:pt idx="6">
                  <c:v>sağ central arterler</c:v>
                </c:pt>
                <c:pt idx="7">
                  <c:v>sol a. vertebralis </c:v>
                </c:pt>
                <c:pt idx="8">
                  <c:v>sağ a. vertebralis </c:v>
                </c:pt>
                <c:pt idx="9">
                  <c:v>a. basilaris</c:v>
                </c:pt>
              </c:strCache>
            </c:strRef>
          </c:cat>
          <c:val>
            <c:numRef>
              <c:f>Sayfa11!$F$6:$F$15</c:f>
              <c:numCache>
                <c:formatCode>0.00</c:formatCode>
                <c:ptCount val="10"/>
                <c:pt idx="0">
                  <c:v>252.02600000000001</c:v>
                </c:pt>
                <c:pt idx="1">
                  <c:v>445.76923076923083</c:v>
                </c:pt>
                <c:pt idx="2">
                  <c:v>23.153333333333311</c:v>
                </c:pt>
                <c:pt idx="3">
                  <c:v>71.024999999999991</c:v>
                </c:pt>
                <c:pt idx="4">
                  <c:v>98.235000000000014</c:v>
                </c:pt>
                <c:pt idx="5">
                  <c:v>70.697272727272733</c:v>
                </c:pt>
                <c:pt idx="6">
                  <c:v>95.75</c:v>
                </c:pt>
                <c:pt idx="7">
                  <c:v>228.32666666666665</c:v>
                </c:pt>
                <c:pt idx="8">
                  <c:v>120.49333333333334</c:v>
                </c:pt>
                <c:pt idx="9">
                  <c:v>22.918749999999971</c:v>
                </c:pt>
              </c:numCache>
            </c:numRef>
          </c:val>
        </c:ser>
        <c:gapWidth val="219"/>
        <c:overlap val="-27"/>
        <c:axId val="153929600"/>
        <c:axId val="154730496"/>
      </c:barChart>
      <c:catAx>
        <c:axId val="153929600"/>
        <c:scaling>
          <c:orientation val="minMax"/>
        </c:scaling>
        <c:axPos val="b"/>
        <c:title>
          <c:tx>
            <c:rich>
              <a:bodyPr rot="0" vert="horz"/>
              <a:lstStyle/>
              <a:p>
                <a:pPr>
                  <a:defRPr>
                    <a:solidFill>
                      <a:srgbClr val="C00000"/>
                    </a:solidFill>
                  </a:defRPr>
                </a:pPr>
                <a:r>
                  <a:rPr lang="tr-TR">
                    <a:solidFill>
                      <a:srgbClr val="C00000"/>
                    </a:solidFill>
                  </a:rPr>
                  <a:t>damarlar</a:t>
                </a:r>
              </a:p>
            </c:rich>
          </c:tx>
          <c:layout>
            <c:manualLayout>
              <c:xMode val="edge"/>
              <c:yMode val="edge"/>
              <c:x val="0.45831799434161663"/>
              <c:y val="0.93461152307417938"/>
            </c:manualLayout>
          </c:layout>
        </c:title>
        <c:numFmt formatCode="General" sourceLinked="1"/>
        <c:majorTickMark val="none"/>
        <c:tickLblPos val="nextTo"/>
        <c:txPr>
          <a:bodyPr rot="-60000000" vert="horz"/>
          <a:lstStyle/>
          <a:p>
            <a:pPr>
              <a:defRPr sz="800">
                <a:solidFill>
                  <a:schemeClr val="accent5">
                    <a:lumMod val="50000"/>
                  </a:schemeClr>
                </a:solidFill>
                <a:latin typeface="Arial" panose="020B0604020202020204" pitchFamily="34" charset="0"/>
                <a:cs typeface="Arial" panose="020B0604020202020204" pitchFamily="34" charset="0"/>
              </a:defRPr>
            </a:pPr>
            <a:endParaRPr lang="tr-TR"/>
          </a:p>
        </c:txPr>
        <c:crossAx val="154730496"/>
        <c:crosses val="autoZero"/>
        <c:auto val="1"/>
        <c:lblAlgn val="ctr"/>
        <c:lblOffset val="100"/>
      </c:catAx>
      <c:valAx>
        <c:axId val="154730496"/>
        <c:scaling>
          <c:orientation val="minMax"/>
        </c:scaling>
        <c:axPos val="l"/>
        <c:majorGridlines>
          <c:spPr>
            <a:ln>
              <a:solidFill>
                <a:schemeClr val="bg1">
                  <a:lumMod val="85000"/>
                </a:schemeClr>
              </a:solidFill>
            </a:ln>
          </c:spPr>
        </c:majorGridlines>
        <c:title>
          <c:tx>
            <c:rich>
              <a:bodyPr rot="-5400000" vert="horz"/>
              <a:lstStyle/>
              <a:p>
                <a:pPr>
                  <a:defRPr>
                    <a:solidFill>
                      <a:srgbClr val="C00000"/>
                    </a:solidFill>
                  </a:defRPr>
                </a:pPr>
                <a:r>
                  <a:rPr lang="tr-TR">
                    <a:solidFill>
                      <a:srgbClr val="C00000"/>
                    </a:solidFill>
                  </a:rPr>
                  <a:t>infarkt boyutu (mmᶾ)</a:t>
                </a:r>
              </a:p>
            </c:rich>
          </c:tx>
        </c:title>
        <c:numFmt formatCode="0.00"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3929600"/>
        <c:crosses val="autoZero"/>
        <c:crossBetween val="between"/>
      </c:valAx>
    </c:plotArea>
    <c:plotVisOnly val="1"/>
    <c:dispBlanksAs val="gap"/>
  </c:chart>
  <c:spPr>
    <a:solidFill>
      <a:schemeClr val="lt1"/>
    </a:solidFill>
    <a:ln w="25400" cap="flat" cmpd="sng" algn="ctr">
      <a:solidFill>
        <a:schemeClr val="bg1">
          <a:lumMod val="65000"/>
        </a:schemeClr>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tr-TR"/>
  <c:style val="26"/>
  <c:chart>
    <c:title>
      <c:tx>
        <c:rich>
          <a:bodyPr rot="0" vert="horz"/>
          <a:lstStyle/>
          <a:p>
            <a:pPr>
              <a:defRPr/>
            </a:pPr>
            <a:r>
              <a:rPr lang="tr-TR" sz="1400">
                <a:solidFill>
                  <a:srgbClr val="0070C0"/>
                </a:solidFill>
                <a:latin typeface="Arial" panose="020B0604020202020204" pitchFamily="34" charset="0"/>
                <a:cs typeface="Arial" panose="020B0604020202020204" pitchFamily="34" charset="0"/>
              </a:rPr>
              <a:t>BİLİNÇ DÜZEYİ</a:t>
            </a:r>
          </a:p>
        </c:rich>
      </c:tx>
    </c:title>
    <c:plotArea>
      <c:layout>
        <c:manualLayout>
          <c:layoutTarget val="inner"/>
          <c:xMode val="edge"/>
          <c:yMode val="edge"/>
          <c:x val="5.2027524580443275E-2"/>
          <c:y val="0.15464852607709761"/>
          <c:w val="0.92228654430455359"/>
          <c:h val="0.66298784080561368"/>
        </c:manualLayout>
      </c:layout>
      <c:barChart>
        <c:barDir val="col"/>
        <c:grouping val="clustered"/>
        <c:ser>
          <c:idx val="0"/>
          <c:order val="0"/>
          <c:tx>
            <c:strRef>
              <c:f>Sayfa27!$B$4:$C$4</c:f>
              <c:strCache>
                <c:ptCount val="1"/>
                <c:pt idx="0">
                  <c:v>A 0</c:v>
                </c:pt>
              </c:strCache>
            </c:strRef>
          </c:tx>
          <c:cat>
            <c:numRef>
              <c:f>Sayfa27!$D$3:$O$3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Sayfa27!$D$4:$O$4</c:f>
              <c:numCache>
                <c:formatCode>General</c:formatCode>
                <c:ptCount val="12"/>
                <c:pt idx="0">
                  <c:v>10</c:v>
                </c:pt>
                <c:pt idx="1">
                  <c:v>14</c:v>
                </c:pt>
                <c:pt idx="2">
                  <c:v>9</c:v>
                </c:pt>
                <c:pt idx="3">
                  <c:v>3</c:v>
                </c:pt>
                <c:pt idx="4">
                  <c:v>2</c:v>
                </c:pt>
                <c:pt idx="5">
                  <c:v>2</c:v>
                </c:pt>
                <c:pt idx="7">
                  <c:v>6</c:v>
                </c:pt>
                <c:pt idx="8">
                  <c:v>4</c:v>
                </c:pt>
                <c:pt idx="9">
                  <c:v>3</c:v>
                </c:pt>
                <c:pt idx="10">
                  <c:v>3</c:v>
                </c:pt>
                <c:pt idx="11">
                  <c:v>7</c:v>
                </c:pt>
              </c:numCache>
            </c:numRef>
          </c:val>
        </c:ser>
        <c:ser>
          <c:idx val="1"/>
          <c:order val="1"/>
          <c:tx>
            <c:strRef>
              <c:f>Sayfa27!$B$5:$C$5</c:f>
              <c:strCache>
                <c:ptCount val="1"/>
                <c:pt idx="0">
                  <c:v>A 1</c:v>
                </c:pt>
              </c:strCache>
            </c:strRef>
          </c:tx>
          <c:cat>
            <c:numRef>
              <c:f>Sayfa27!$D$3:$O$3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Sayfa27!$D$5:$O$5</c:f>
              <c:numCache>
                <c:formatCode>General</c:formatCode>
                <c:ptCount val="12"/>
                <c:pt idx="1">
                  <c:v>4</c:v>
                </c:pt>
                <c:pt idx="2">
                  <c:v>1</c:v>
                </c:pt>
                <c:pt idx="7">
                  <c:v>5</c:v>
                </c:pt>
                <c:pt idx="8">
                  <c:v>2</c:v>
                </c:pt>
                <c:pt idx="11">
                  <c:v>1</c:v>
                </c:pt>
              </c:numCache>
            </c:numRef>
          </c:val>
        </c:ser>
        <c:ser>
          <c:idx val="2"/>
          <c:order val="2"/>
          <c:tx>
            <c:strRef>
              <c:f>Sayfa27!$B$6:$C$6</c:f>
              <c:strCache>
                <c:ptCount val="1"/>
                <c:pt idx="0">
                  <c:v>A 2</c:v>
                </c:pt>
              </c:strCache>
            </c:strRef>
          </c:tx>
          <c:cat>
            <c:numRef>
              <c:f>Sayfa27!$D$3:$O$3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Sayfa27!$D$6:$O$6</c:f>
              <c:numCache>
                <c:formatCode>General</c:formatCode>
                <c:ptCount val="12"/>
                <c:pt idx="2">
                  <c:v>2</c:v>
                </c:pt>
              </c:numCache>
            </c:numRef>
          </c:val>
        </c:ser>
        <c:ser>
          <c:idx val="3"/>
          <c:order val="3"/>
          <c:tx>
            <c:strRef>
              <c:f>Sayfa27!$B$7:$C$7</c:f>
              <c:strCache>
                <c:ptCount val="1"/>
                <c:pt idx="0">
                  <c:v>A 3</c:v>
                </c:pt>
              </c:strCache>
            </c:strRef>
          </c:tx>
          <c:cat>
            <c:numRef>
              <c:f>Sayfa27!$D$3:$O$3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Sayfa27!$D$7:$O$7</c:f>
              <c:numCache>
                <c:formatCode>General</c:formatCode>
                <c:ptCount val="12"/>
                <c:pt idx="1">
                  <c:v>1</c:v>
                </c:pt>
                <c:pt idx="2">
                  <c:v>1</c:v>
                </c:pt>
              </c:numCache>
            </c:numRef>
          </c:val>
        </c:ser>
        <c:gapWidth val="219"/>
        <c:overlap val="-27"/>
        <c:axId val="154748800"/>
        <c:axId val="154750336"/>
      </c:barChart>
      <c:catAx>
        <c:axId val="154748800"/>
        <c:scaling>
          <c:orientation val="minMax"/>
        </c:scaling>
        <c:axPos val="b"/>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4750336"/>
        <c:crosses val="autoZero"/>
        <c:auto val="1"/>
        <c:lblAlgn val="ctr"/>
        <c:lblOffset val="100"/>
      </c:catAx>
      <c:valAx>
        <c:axId val="154750336"/>
        <c:scaling>
          <c:orientation val="minMax"/>
        </c:scaling>
        <c:axPos val="l"/>
        <c:majorGridlines>
          <c:spPr>
            <a:ln>
              <a:solidFill>
                <a:schemeClr val="accent5">
                  <a:lumMod val="40000"/>
                  <a:lumOff val="60000"/>
                </a:schemeClr>
              </a:solidFill>
            </a:ln>
          </c:spPr>
        </c:majorGridlines>
        <c:numFmt formatCode="General" sourceLinked="1"/>
        <c:majorTickMark val="none"/>
        <c:tickLblPos val="nextTo"/>
        <c:txPr>
          <a:bodyPr rot="-60000000" vert="horz"/>
          <a:lstStyle/>
          <a:p>
            <a:pPr>
              <a:defRPr sz="800">
                <a:latin typeface="Arial" panose="020B0604020202020204" pitchFamily="34" charset="0"/>
                <a:cs typeface="Arial" panose="020B0604020202020204" pitchFamily="34" charset="0"/>
              </a:defRPr>
            </a:pPr>
            <a:endParaRPr lang="tr-TR"/>
          </a:p>
        </c:txPr>
        <c:crossAx val="154748800"/>
        <c:crosses val="autoZero"/>
        <c:crossBetween val="between"/>
      </c:valAx>
    </c:plotArea>
    <c:legend>
      <c:legendPos val="b"/>
      <c:txPr>
        <a:bodyPr rot="0" vert="horz"/>
        <a:lstStyle/>
        <a:p>
          <a:pPr>
            <a:defRPr sz="900">
              <a:latin typeface="Arial" panose="020B0604020202020204" pitchFamily="34" charset="0"/>
              <a:cs typeface="Arial" panose="020B0604020202020204" pitchFamily="34" charset="0"/>
            </a:defRPr>
          </a:pPr>
          <a:endParaRPr lang="tr-TR"/>
        </a:p>
      </c:txPr>
    </c:legend>
    <c:plotVisOnly val="1"/>
    <c:dispBlanksAs val="gap"/>
  </c:chart>
  <c:spPr>
    <a:solidFill>
      <a:schemeClr val="lt1"/>
    </a:solidFill>
    <a:ln w="6350" cap="flat" cmpd="sng" algn="ctr">
      <a:solidFill>
        <a:schemeClr val="accent1"/>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E94C7-C184-49E8-9CBB-8952ABE90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93</Pages>
  <Words>22145</Words>
  <Characters>126233</Characters>
  <Application>Microsoft Office Word</Application>
  <DocSecurity>0</DocSecurity>
  <Lines>1051</Lines>
  <Paragraphs>296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148082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vcaner</dc:creator>
  <cp:lastModifiedBy>Nokta1</cp:lastModifiedBy>
  <cp:revision>3</cp:revision>
  <cp:lastPrinted>2016-08-08T12:37:00Z</cp:lastPrinted>
  <dcterms:created xsi:type="dcterms:W3CDTF">2016-08-08T12:38:00Z</dcterms:created>
  <dcterms:modified xsi:type="dcterms:W3CDTF">2016-08-08T13:18:00Z</dcterms:modified>
</cp:coreProperties>
</file>