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4B" w:rsidRDefault="00AE054B" w:rsidP="00AE054B">
      <w:r>
        <w:t>Fizyoterapi Rehabilitasyon 15(3) 2004</w:t>
      </w:r>
    </w:p>
    <w:p w:rsidR="00AE054B" w:rsidRDefault="00AE054B" w:rsidP="00AE054B">
      <w:r>
        <w:t>X. Fizyoterapide gelişmeler sempozyumu</w:t>
      </w:r>
    </w:p>
    <w:p w:rsidR="00CD6623" w:rsidRDefault="00AE054B">
      <w:r>
        <w:t>Genç bireylerde trigger noktalarının değerlendirilmesi</w:t>
      </w:r>
    </w:p>
    <w:p w:rsidR="00AE054B" w:rsidRDefault="00AE054B" w:rsidP="00AE054B">
      <w:r>
        <w:t>Beydemir F,</w:t>
      </w:r>
      <w:r w:rsidRPr="00AE054B">
        <w:t xml:space="preserve"> </w:t>
      </w:r>
      <w:r>
        <w:t>Cımbız A, Manisalıgil Ü, Cem Algın M</w:t>
      </w:r>
      <w:r>
        <w:t>,</w:t>
      </w:r>
      <w:r w:rsidRPr="00AE054B">
        <w:t xml:space="preserve"> </w:t>
      </w:r>
      <w:r>
        <w:t>Dayıoğlu H</w:t>
      </w:r>
    </w:p>
    <w:p w:rsidR="00AE054B" w:rsidRDefault="00AE054B" w:rsidP="00AE054B">
      <w:r w:rsidRPr="000C0241">
        <w:rPr>
          <w:b/>
        </w:rPr>
        <w:t>Amaç:</w:t>
      </w:r>
      <w:r>
        <w:rPr>
          <w:b/>
        </w:rPr>
        <w:t xml:space="preserve"> </w:t>
      </w:r>
      <w:r>
        <w:t>Trigger noktaları, kas içinde gergin bantlar şeklinde bulunan hassas, fokal, hiperirritable noktalardır. Çalışmamızın amacı g</w:t>
      </w:r>
      <w:r>
        <w:t>enç</w:t>
      </w:r>
      <w:r>
        <w:t xml:space="preserve"> bireylerde trigger noktalarını değerlendirmektir.</w:t>
      </w:r>
    </w:p>
    <w:p w:rsidR="00AE054B" w:rsidRDefault="00AE054B" w:rsidP="00AE054B">
      <w:r w:rsidRPr="000C0241">
        <w:rPr>
          <w:b/>
        </w:rPr>
        <w:t>Gereç ve Yöntem:</w:t>
      </w:r>
      <w:r>
        <w:t xml:space="preserve"> Çalışmamız</w:t>
      </w:r>
      <w:r>
        <w:t>d</w:t>
      </w:r>
      <w:r>
        <w:t>a Kütahya Dumlupınar Üniversitesi öğrencileri arasından</w:t>
      </w:r>
      <w:r>
        <w:t>, aktif trigger noktalarından şikayetçi olan 54 öğrenci değerlendirilmiştir. Değerlendirme parametreleri olarak ortalama ağrı ve yorgunluk şiddeti (Visual Analog Scale (VAS:0-10cm)), postüral bozukluklar (postür analiz tahtasıyla), sabah tutukluğu, uyuşukluk, yorgunluk ve trigger noktalarının sayısı (genel değerlendirme formu ile) kullanılmıştır.</w:t>
      </w:r>
    </w:p>
    <w:p w:rsidR="00AE054B" w:rsidRDefault="000B6EAA" w:rsidP="00AE054B">
      <w:r w:rsidRPr="000C0241">
        <w:rPr>
          <w:b/>
        </w:rPr>
        <w:t>Sonuçlar:</w:t>
      </w:r>
      <w:r>
        <w:rPr>
          <w:b/>
        </w:rPr>
        <w:t xml:space="preserve"> </w:t>
      </w:r>
      <w:r w:rsidR="00AE054B">
        <w:t>Olguların postüral bozukluklarından başın öne tilti (%83.3) ve yuvarlak omuz(%80) en yüksek oranda bu</w:t>
      </w:r>
      <w:r w:rsidR="00AE0C3D">
        <w:t xml:space="preserve">lunmuştur. Kadın ve erkek arasında genel değerlendirme puanı, sabah tutukluğu, yorgunluk ve hassas noktalarda istatistiksel olarak farklılık belirlenmemiştir (p&gt;0.05). Sabah tutukluğu olan olguların, sabah tutukluğu olmayan olgulara göre genel değerlendirme puanı (p&lt;0.001) ve trigger nokta sayısı (p&lt;0.05) daha yüksek olduğu gözlenmiştir. Trigger nokta sayısı açısından 4 trigger nokta, hem kadın (%36.7) hem erkeklerde (%33.3) en yüksek oranda tespit edilmiştir. Olguların çoğunluğunda trigger noktaları yüksek oranda trapez kası üzerinde belirlenmiştir (K:86.7, E:95.8). Genel değerlendirme puanı ve akademik ortalama, </w:t>
      </w:r>
      <w:r>
        <w:t>ağrısı 6-11 ay devam eden olgularda, ağrısı 0-5 ay devam eden olgulara göre daha yüksek bulunmuştur (p&lt;0.001).</w:t>
      </w:r>
    </w:p>
    <w:p w:rsidR="000B6EAA" w:rsidRDefault="000B6EAA" w:rsidP="00AE054B">
      <w:r w:rsidRPr="000C0241">
        <w:rPr>
          <w:b/>
        </w:rPr>
        <w:t>Tartışma:</w:t>
      </w:r>
      <w:r>
        <w:t xml:space="preserve"> </w:t>
      </w:r>
      <w:bookmarkStart w:id="0" w:name="_GoBack"/>
      <w:bookmarkEnd w:id="0"/>
      <w:r>
        <w:t>Okul yıllarında oluşan trigger noktaları ilerleyen yaşlarda ciddi bir problem haline dönüşebilmektedir. Genç bireylerde trigger noktalarının oluşumunun önlenmesine yönelik araştırmalar gerekmektedir.</w:t>
      </w:r>
    </w:p>
    <w:p w:rsidR="00AE054B" w:rsidRPr="00AE054B" w:rsidRDefault="00AE054B" w:rsidP="00AE054B"/>
    <w:p w:rsidR="00AE054B" w:rsidRDefault="00AE054B"/>
    <w:sectPr w:rsidR="00AE0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4B"/>
    <w:rsid w:val="000B6EAA"/>
    <w:rsid w:val="00AE054B"/>
    <w:rsid w:val="00AE0C3D"/>
    <w:rsid w:val="00C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5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5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GLSM</dc:creator>
  <cp:lastModifiedBy>GLSM</cp:lastModifiedBy>
  <cp:revision>1</cp:revision>
  <dcterms:created xsi:type="dcterms:W3CDTF">2019-10-04T18:53:00Z</dcterms:created>
  <dcterms:modified xsi:type="dcterms:W3CDTF">2019-10-04T19:35:00Z</dcterms:modified>
</cp:coreProperties>
</file>