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54" w:rsidRPr="007514A6" w:rsidRDefault="00C35A54" w:rsidP="00C35A54">
      <w:pPr>
        <w:pStyle w:val="GvdeMetni"/>
        <w:spacing w:line="240" w:lineRule="auto"/>
        <w:ind w:firstLine="0"/>
        <w:rPr>
          <w:b/>
          <w:sz w:val="28"/>
        </w:rPr>
      </w:pPr>
      <w:bookmarkStart w:id="0" w:name="_GoBack"/>
      <w:bookmarkEnd w:id="0"/>
      <w:r w:rsidRPr="007514A6">
        <w:rPr>
          <w:b/>
          <w:sz w:val="28"/>
        </w:rPr>
        <w:t>T.C.</w:t>
      </w:r>
    </w:p>
    <w:p w:rsidR="00C35A54" w:rsidRDefault="00C35A54" w:rsidP="00C35A54">
      <w:pPr>
        <w:pStyle w:val="GvdeMetni"/>
        <w:spacing w:line="240" w:lineRule="auto"/>
        <w:ind w:firstLine="0"/>
        <w:rPr>
          <w:b/>
          <w:sz w:val="28"/>
        </w:rPr>
      </w:pPr>
      <w:r w:rsidRPr="007514A6">
        <w:rPr>
          <w:b/>
          <w:sz w:val="28"/>
        </w:rPr>
        <w:t xml:space="preserve">PAMUKKALE ÜNİVERSİTESİ </w:t>
      </w:r>
    </w:p>
    <w:p w:rsidR="00C35A54" w:rsidRPr="007514A6" w:rsidRDefault="00C35A54" w:rsidP="00C35A54">
      <w:pPr>
        <w:pStyle w:val="GvdeMetni"/>
        <w:spacing w:line="240" w:lineRule="auto"/>
        <w:ind w:firstLine="0"/>
        <w:rPr>
          <w:b/>
          <w:sz w:val="28"/>
        </w:rPr>
      </w:pPr>
      <w:r w:rsidRPr="007514A6">
        <w:rPr>
          <w:b/>
          <w:sz w:val="28"/>
        </w:rPr>
        <w:t>TIP FAKÜLTESİ</w:t>
      </w:r>
    </w:p>
    <w:p w:rsidR="00C35A54" w:rsidRPr="007514A6" w:rsidRDefault="00C35A54" w:rsidP="00C35A54">
      <w:pPr>
        <w:pStyle w:val="GvdeMetni"/>
        <w:spacing w:line="240" w:lineRule="auto"/>
        <w:ind w:firstLine="0"/>
        <w:rPr>
          <w:b/>
          <w:sz w:val="28"/>
        </w:rPr>
      </w:pPr>
      <w:r w:rsidRPr="007514A6">
        <w:rPr>
          <w:b/>
          <w:sz w:val="28"/>
        </w:rPr>
        <w:t>ANESTEZİYOLOJİ VE REANİMASYON ANABİLİM DALI</w:t>
      </w:r>
    </w:p>
    <w:p w:rsidR="00C35A54" w:rsidRPr="007514A6" w:rsidRDefault="00C35A54" w:rsidP="00C35A54">
      <w:pPr>
        <w:ind w:firstLine="0"/>
        <w:rPr>
          <w:rFonts w:cs="Times New Roman"/>
          <w:b/>
        </w:rPr>
      </w:pPr>
    </w:p>
    <w:p w:rsidR="00C35A54" w:rsidRDefault="00C35A54" w:rsidP="00C35A54">
      <w:pPr>
        <w:ind w:firstLine="0"/>
        <w:rPr>
          <w:rFonts w:cs="Times New Roman"/>
        </w:rPr>
      </w:pPr>
    </w:p>
    <w:p w:rsidR="00CE7809" w:rsidRPr="007514A6" w:rsidRDefault="00CE7809" w:rsidP="00C35A54">
      <w:pPr>
        <w:ind w:firstLine="0"/>
        <w:rPr>
          <w:rFonts w:cs="Times New Roman"/>
        </w:rPr>
      </w:pPr>
    </w:p>
    <w:p w:rsidR="00C35A54" w:rsidRPr="007514A6" w:rsidRDefault="00C35A54" w:rsidP="00C35A54">
      <w:pPr>
        <w:pStyle w:val="GvdeMetni"/>
        <w:ind w:firstLine="0"/>
        <w:jc w:val="both"/>
        <w:rPr>
          <w:b/>
          <w:sz w:val="28"/>
        </w:rPr>
      </w:pPr>
      <w:r w:rsidRPr="007514A6">
        <w:rPr>
          <w:b/>
          <w:sz w:val="28"/>
        </w:rPr>
        <w:t xml:space="preserve"> </w:t>
      </w:r>
    </w:p>
    <w:p w:rsidR="00C35A54" w:rsidRPr="007514A6" w:rsidRDefault="00C35A54" w:rsidP="00C35A54">
      <w:pPr>
        <w:pStyle w:val="GvdeMetni"/>
        <w:ind w:firstLine="0"/>
        <w:rPr>
          <w:b/>
          <w:sz w:val="28"/>
        </w:rPr>
      </w:pPr>
      <w:bookmarkStart w:id="1" w:name="_Hlk495585059"/>
      <w:r w:rsidRPr="00F06D2A">
        <w:rPr>
          <w:rFonts w:eastAsiaTheme="minorHAnsi"/>
          <w:b/>
          <w:sz w:val="28"/>
          <w:szCs w:val="28"/>
          <w:lang w:eastAsia="en-US"/>
        </w:rPr>
        <w:t>YOĞUN BAKIMDA İZLENEN SON DÖNEM HASTALARIN SÜREÇLERİNİN DEĞERLENDİRİLMESİ</w:t>
      </w:r>
    </w:p>
    <w:bookmarkEnd w:id="1"/>
    <w:p w:rsidR="00C35A54" w:rsidRPr="007514A6" w:rsidRDefault="00C35A54" w:rsidP="00C35A54">
      <w:pPr>
        <w:pStyle w:val="GvdeMetni"/>
        <w:ind w:firstLine="0"/>
        <w:rPr>
          <w:sz w:val="28"/>
        </w:rPr>
      </w:pPr>
    </w:p>
    <w:p w:rsidR="00C35A54" w:rsidRDefault="00C35A54" w:rsidP="00C35A54">
      <w:pPr>
        <w:ind w:firstLine="0"/>
        <w:rPr>
          <w:rFonts w:cs="Times New Roman"/>
        </w:rPr>
      </w:pPr>
    </w:p>
    <w:p w:rsidR="00CE7809" w:rsidRPr="007514A6" w:rsidRDefault="00CE7809" w:rsidP="00C35A54">
      <w:pPr>
        <w:ind w:firstLine="0"/>
        <w:rPr>
          <w:rFonts w:cs="Times New Roman"/>
        </w:rPr>
      </w:pPr>
    </w:p>
    <w:p w:rsidR="00C35A54" w:rsidRPr="007514A6" w:rsidRDefault="00C35A54" w:rsidP="00C35A54">
      <w:pPr>
        <w:ind w:firstLine="0"/>
        <w:rPr>
          <w:rFonts w:cs="Times New Roman"/>
        </w:rPr>
      </w:pPr>
    </w:p>
    <w:p w:rsidR="00C35A54" w:rsidRPr="007514A6" w:rsidRDefault="00C35A54" w:rsidP="00C35A54">
      <w:pPr>
        <w:pStyle w:val="GvdeMetni"/>
        <w:ind w:firstLine="0"/>
        <w:rPr>
          <w:b/>
          <w:sz w:val="28"/>
        </w:rPr>
      </w:pPr>
      <w:r w:rsidRPr="007514A6">
        <w:rPr>
          <w:b/>
          <w:sz w:val="28"/>
        </w:rPr>
        <w:t>UZMANLIK TEZİ</w:t>
      </w:r>
    </w:p>
    <w:p w:rsidR="00C35A54" w:rsidRDefault="00C35A54" w:rsidP="00C35A54">
      <w:pPr>
        <w:pStyle w:val="GvdeMetni"/>
        <w:ind w:firstLine="0"/>
        <w:rPr>
          <w:b/>
          <w:sz w:val="28"/>
        </w:rPr>
      </w:pPr>
      <w:bookmarkStart w:id="2" w:name="_Hlk495584994"/>
      <w:r w:rsidRPr="007514A6">
        <w:rPr>
          <w:b/>
          <w:sz w:val="28"/>
        </w:rPr>
        <w:t xml:space="preserve">Dr. </w:t>
      </w:r>
      <w:r>
        <w:rPr>
          <w:b/>
          <w:sz w:val="28"/>
        </w:rPr>
        <w:t>Semiha YALÇIN</w:t>
      </w:r>
    </w:p>
    <w:bookmarkEnd w:id="2"/>
    <w:p w:rsidR="00C35A54" w:rsidRDefault="00C35A54" w:rsidP="00C35A54">
      <w:pPr>
        <w:pStyle w:val="GvdeMetni"/>
        <w:ind w:firstLine="0"/>
        <w:rPr>
          <w:b/>
          <w:sz w:val="28"/>
        </w:rPr>
      </w:pPr>
    </w:p>
    <w:p w:rsidR="00CE7809" w:rsidRDefault="00CE7809" w:rsidP="00C35A54">
      <w:pPr>
        <w:pStyle w:val="GvdeMetni"/>
        <w:ind w:firstLine="0"/>
        <w:rPr>
          <w:b/>
          <w:sz w:val="28"/>
        </w:rPr>
      </w:pPr>
    </w:p>
    <w:p w:rsidR="00CE7809" w:rsidRPr="007514A6" w:rsidRDefault="00CE7809" w:rsidP="00C35A54">
      <w:pPr>
        <w:pStyle w:val="GvdeMetni"/>
        <w:ind w:firstLine="0"/>
        <w:rPr>
          <w:b/>
          <w:sz w:val="28"/>
        </w:rPr>
      </w:pPr>
    </w:p>
    <w:p w:rsidR="00C35A54" w:rsidRPr="00E46E36" w:rsidRDefault="00C35A54" w:rsidP="00C35A54">
      <w:pPr>
        <w:pStyle w:val="GvdeMetni"/>
        <w:ind w:firstLine="0"/>
        <w:rPr>
          <w:sz w:val="28"/>
        </w:rPr>
      </w:pPr>
      <w:r w:rsidRPr="00E46E36">
        <w:rPr>
          <w:sz w:val="28"/>
        </w:rPr>
        <w:t>DANIŞMAN</w:t>
      </w:r>
    </w:p>
    <w:p w:rsidR="00C35A54" w:rsidRPr="00E46E36" w:rsidRDefault="00C35A54" w:rsidP="00C35A54">
      <w:pPr>
        <w:pStyle w:val="GvdeMetni"/>
        <w:ind w:firstLine="0"/>
        <w:rPr>
          <w:sz w:val="28"/>
        </w:rPr>
      </w:pPr>
      <w:bookmarkStart w:id="3" w:name="_Hlk495585010"/>
      <w:r w:rsidRPr="00E46E36">
        <w:rPr>
          <w:sz w:val="28"/>
        </w:rPr>
        <w:t xml:space="preserve">Prof. Dr. </w:t>
      </w:r>
      <w:r>
        <w:rPr>
          <w:sz w:val="28"/>
        </w:rPr>
        <w:t>Hülya SUNGURTEKİN</w:t>
      </w:r>
    </w:p>
    <w:bookmarkEnd w:id="3"/>
    <w:p w:rsidR="00C35A54" w:rsidRPr="007514A6" w:rsidRDefault="00C35A54" w:rsidP="00C35A54">
      <w:pPr>
        <w:pStyle w:val="GvdeMetni"/>
        <w:ind w:firstLine="0"/>
        <w:rPr>
          <w:sz w:val="28"/>
        </w:rPr>
      </w:pPr>
    </w:p>
    <w:p w:rsidR="00C35A54" w:rsidRDefault="00C35A54" w:rsidP="00C35A54">
      <w:pPr>
        <w:pStyle w:val="GvdeMetni"/>
        <w:ind w:firstLine="0"/>
        <w:rPr>
          <w:b/>
          <w:sz w:val="28"/>
        </w:rPr>
      </w:pPr>
    </w:p>
    <w:p w:rsidR="00CE7809" w:rsidRDefault="00CE7809" w:rsidP="00C35A54">
      <w:pPr>
        <w:pStyle w:val="GvdeMetni"/>
        <w:ind w:firstLine="0"/>
        <w:rPr>
          <w:b/>
          <w:sz w:val="28"/>
        </w:rPr>
      </w:pPr>
    </w:p>
    <w:p w:rsidR="00C35A54" w:rsidRDefault="00C35A54" w:rsidP="00C35A54">
      <w:pPr>
        <w:pStyle w:val="GvdeMetni"/>
        <w:ind w:firstLine="0"/>
        <w:rPr>
          <w:b/>
          <w:sz w:val="28"/>
        </w:rPr>
      </w:pPr>
    </w:p>
    <w:p w:rsidR="00C35A54" w:rsidRPr="007514A6" w:rsidRDefault="00C35A54" w:rsidP="00C35A54">
      <w:pPr>
        <w:pStyle w:val="GvdeMetni"/>
        <w:ind w:firstLine="0"/>
        <w:rPr>
          <w:b/>
          <w:sz w:val="28"/>
        </w:rPr>
      </w:pPr>
      <w:r w:rsidRPr="007514A6">
        <w:rPr>
          <w:b/>
          <w:sz w:val="28"/>
        </w:rPr>
        <w:t>DENİZLİ – 201</w:t>
      </w:r>
      <w:r w:rsidR="00D22EE8">
        <w:rPr>
          <w:b/>
          <w:sz w:val="28"/>
        </w:rPr>
        <w:t>8</w:t>
      </w:r>
    </w:p>
    <w:p w:rsidR="00C35A54" w:rsidRPr="007514A6" w:rsidRDefault="00C35A54" w:rsidP="00C35A54">
      <w:pPr>
        <w:pStyle w:val="GvdeMetni"/>
        <w:rPr>
          <w:b/>
          <w:sz w:val="28"/>
        </w:rPr>
      </w:pPr>
    </w:p>
    <w:p w:rsidR="00C35A54" w:rsidRPr="007514A6" w:rsidRDefault="00C35A54" w:rsidP="00C35A54">
      <w:pPr>
        <w:pStyle w:val="GvdeMetni"/>
        <w:spacing w:line="240" w:lineRule="auto"/>
        <w:ind w:firstLine="0"/>
        <w:rPr>
          <w:b/>
          <w:sz w:val="28"/>
        </w:rPr>
      </w:pPr>
      <w:r w:rsidRPr="007514A6">
        <w:rPr>
          <w:b/>
          <w:sz w:val="28"/>
        </w:rPr>
        <w:lastRenderedPageBreak/>
        <w:t>T.C.</w:t>
      </w:r>
    </w:p>
    <w:p w:rsidR="00C35A54" w:rsidRDefault="00C35A54" w:rsidP="00C35A54">
      <w:pPr>
        <w:pStyle w:val="GvdeMetni"/>
        <w:spacing w:line="240" w:lineRule="auto"/>
        <w:ind w:firstLine="0"/>
        <w:rPr>
          <w:b/>
          <w:sz w:val="28"/>
        </w:rPr>
      </w:pPr>
      <w:r w:rsidRPr="007514A6">
        <w:rPr>
          <w:b/>
          <w:sz w:val="28"/>
        </w:rPr>
        <w:t xml:space="preserve">PAMUKKALE ÜNİVERSİTESİ </w:t>
      </w:r>
    </w:p>
    <w:p w:rsidR="00C35A54" w:rsidRPr="007514A6" w:rsidRDefault="00C35A54" w:rsidP="00C35A54">
      <w:pPr>
        <w:pStyle w:val="GvdeMetni"/>
        <w:spacing w:line="240" w:lineRule="auto"/>
        <w:ind w:firstLine="0"/>
        <w:rPr>
          <w:b/>
          <w:sz w:val="28"/>
        </w:rPr>
      </w:pPr>
      <w:r w:rsidRPr="007514A6">
        <w:rPr>
          <w:b/>
          <w:sz w:val="28"/>
        </w:rPr>
        <w:t>TIP FAKÜLTESİ</w:t>
      </w:r>
    </w:p>
    <w:p w:rsidR="00C35A54" w:rsidRPr="007514A6" w:rsidRDefault="00C35A54" w:rsidP="00C35A54">
      <w:pPr>
        <w:pStyle w:val="GvdeMetni"/>
        <w:spacing w:line="240" w:lineRule="auto"/>
        <w:ind w:firstLine="0"/>
        <w:rPr>
          <w:b/>
          <w:sz w:val="28"/>
        </w:rPr>
      </w:pPr>
      <w:r w:rsidRPr="007514A6">
        <w:rPr>
          <w:b/>
          <w:sz w:val="28"/>
        </w:rPr>
        <w:t>ANESTEZİYOLOJİ VE REANİMASYON ANABİLİM DALI</w:t>
      </w:r>
    </w:p>
    <w:p w:rsidR="00C35A54" w:rsidRPr="007514A6" w:rsidRDefault="00C35A54" w:rsidP="00C35A54">
      <w:pPr>
        <w:ind w:firstLine="0"/>
        <w:rPr>
          <w:rFonts w:cs="Times New Roman"/>
          <w:b/>
        </w:rPr>
      </w:pPr>
    </w:p>
    <w:p w:rsidR="00C35A54" w:rsidRDefault="00C35A54" w:rsidP="00C35A54">
      <w:pPr>
        <w:ind w:firstLine="0"/>
        <w:rPr>
          <w:rFonts w:cs="Times New Roman"/>
        </w:rPr>
      </w:pPr>
    </w:p>
    <w:p w:rsidR="00CE7809" w:rsidRPr="007514A6" w:rsidRDefault="00CE7809" w:rsidP="00C35A54">
      <w:pPr>
        <w:ind w:firstLine="0"/>
        <w:rPr>
          <w:rFonts w:cs="Times New Roman"/>
        </w:rPr>
      </w:pPr>
    </w:p>
    <w:p w:rsidR="00C35A54" w:rsidRPr="007514A6" w:rsidRDefault="00C35A54" w:rsidP="00C35A54">
      <w:pPr>
        <w:pStyle w:val="GvdeMetni"/>
        <w:ind w:firstLine="0"/>
        <w:jc w:val="both"/>
        <w:rPr>
          <w:b/>
          <w:sz w:val="28"/>
        </w:rPr>
      </w:pPr>
      <w:r w:rsidRPr="007514A6">
        <w:rPr>
          <w:b/>
          <w:sz w:val="28"/>
        </w:rPr>
        <w:t xml:space="preserve"> </w:t>
      </w:r>
    </w:p>
    <w:p w:rsidR="00C35A54" w:rsidRPr="007514A6" w:rsidRDefault="00C35A54" w:rsidP="00C35A54">
      <w:pPr>
        <w:pStyle w:val="GvdeMetni"/>
        <w:ind w:firstLine="0"/>
        <w:rPr>
          <w:b/>
          <w:sz w:val="28"/>
        </w:rPr>
      </w:pPr>
      <w:r w:rsidRPr="00F06D2A">
        <w:rPr>
          <w:rFonts w:eastAsiaTheme="minorHAnsi"/>
          <w:b/>
          <w:sz w:val="28"/>
          <w:szCs w:val="28"/>
          <w:lang w:eastAsia="en-US"/>
        </w:rPr>
        <w:t>YOĞUN BAKIMDA İZLENEN SON DÖNEM HASTALARIN SÜREÇLERİNİN DEĞERLENDİRİLMESİ</w:t>
      </w:r>
    </w:p>
    <w:p w:rsidR="00C35A54" w:rsidRPr="007514A6" w:rsidRDefault="00C35A54" w:rsidP="00C35A54">
      <w:pPr>
        <w:pStyle w:val="GvdeMetni"/>
        <w:ind w:firstLine="0"/>
        <w:rPr>
          <w:sz w:val="28"/>
        </w:rPr>
      </w:pPr>
    </w:p>
    <w:p w:rsidR="00C35A54" w:rsidRDefault="00C35A54" w:rsidP="00C35A54">
      <w:pPr>
        <w:ind w:firstLine="0"/>
        <w:rPr>
          <w:rFonts w:cs="Times New Roman"/>
        </w:rPr>
      </w:pPr>
    </w:p>
    <w:p w:rsidR="00CE7809" w:rsidRPr="007514A6" w:rsidRDefault="00CE7809" w:rsidP="00C35A54">
      <w:pPr>
        <w:ind w:firstLine="0"/>
        <w:rPr>
          <w:rFonts w:cs="Times New Roman"/>
        </w:rPr>
      </w:pPr>
    </w:p>
    <w:p w:rsidR="00C35A54" w:rsidRPr="007514A6" w:rsidRDefault="00C35A54" w:rsidP="00C35A54">
      <w:pPr>
        <w:ind w:firstLine="0"/>
        <w:rPr>
          <w:rFonts w:cs="Times New Roman"/>
        </w:rPr>
      </w:pPr>
    </w:p>
    <w:p w:rsidR="00C35A54" w:rsidRPr="007514A6" w:rsidRDefault="00C35A54" w:rsidP="00C35A54">
      <w:pPr>
        <w:pStyle w:val="GvdeMetni"/>
        <w:ind w:firstLine="0"/>
        <w:rPr>
          <w:b/>
          <w:sz w:val="28"/>
        </w:rPr>
      </w:pPr>
      <w:r w:rsidRPr="007514A6">
        <w:rPr>
          <w:b/>
          <w:sz w:val="28"/>
        </w:rPr>
        <w:t>UZMANLIK TEZİ</w:t>
      </w:r>
    </w:p>
    <w:p w:rsidR="00C35A54" w:rsidRDefault="00C35A54" w:rsidP="00C35A54">
      <w:pPr>
        <w:pStyle w:val="GvdeMetni"/>
        <w:ind w:firstLine="0"/>
        <w:rPr>
          <w:b/>
          <w:sz w:val="28"/>
        </w:rPr>
      </w:pPr>
      <w:r w:rsidRPr="007514A6">
        <w:rPr>
          <w:b/>
          <w:sz w:val="28"/>
        </w:rPr>
        <w:t xml:space="preserve">Dr. </w:t>
      </w:r>
      <w:r>
        <w:rPr>
          <w:b/>
          <w:sz w:val="28"/>
        </w:rPr>
        <w:t>Semiha YALÇIN</w:t>
      </w:r>
      <w:r w:rsidR="00CE7809" w:rsidRPr="00CE7809">
        <w:t xml:space="preserve"> </w:t>
      </w:r>
    </w:p>
    <w:p w:rsidR="00C35A54" w:rsidRDefault="00C35A54" w:rsidP="00C35A54">
      <w:pPr>
        <w:pStyle w:val="GvdeMetni"/>
        <w:ind w:firstLine="0"/>
        <w:rPr>
          <w:b/>
          <w:sz w:val="28"/>
        </w:rPr>
      </w:pPr>
    </w:p>
    <w:p w:rsidR="00CE7809" w:rsidRPr="007514A6" w:rsidRDefault="00CE7809" w:rsidP="00C35A54">
      <w:pPr>
        <w:pStyle w:val="GvdeMetni"/>
        <w:ind w:firstLine="0"/>
        <w:rPr>
          <w:b/>
          <w:sz w:val="28"/>
        </w:rPr>
      </w:pPr>
    </w:p>
    <w:p w:rsidR="00C35A54" w:rsidRPr="00E46E36" w:rsidRDefault="00C35A54" w:rsidP="00C35A54">
      <w:pPr>
        <w:pStyle w:val="GvdeMetni"/>
        <w:ind w:firstLine="0"/>
        <w:rPr>
          <w:sz w:val="28"/>
        </w:rPr>
      </w:pPr>
      <w:r w:rsidRPr="00E46E36">
        <w:rPr>
          <w:sz w:val="28"/>
        </w:rPr>
        <w:t>DANIŞMAN</w:t>
      </w:r>
    </w:p>
    <w:p w:rsidR="00C35A54" w:rsidRDefault="00C35A54" w:rsidP="00C35A54">
      <w:pPr>
        <w:pStyle w:val="GvdeMetni"/>
        <w:ind w:firstLine="0"/>
        <w:rPr>
          <w:sz w:val="28"/>
        </w:rPr>
      </w:pPr>
      <w:r w:rsidRPr="00E46E36">
        <w:rPr>
          <w:sz w:val="28"/>
        </w:rPr>
        <w:t xml:space="preserve">Prof. Dr. </w:t>
      </w:r>
      <w:r>
        <w:rPr>
          <w:sz w:val="28"/>
        </w:rPr>
        <w:t>Hülya SUNGURTEKİN</w:t>
      </w:r>
    </w:p>
    <w:p w:rsidR="00CE7809" w:rsidRDefault="00CE7809" w:rsidP="00C35A54">
      <w:pPr>
        <w:pStyle w:val="GvdeMetni"/>
        <w:ind w:firstLine="0"/>
        <w:rPr>
          <w:sz w:val="28"/>
        </w:rPr>
      </w:pPr>
    </w:p>
    <w:p w:rsidR="00CE7809" w:rsidRDefault="00CE7809" w:rsidP="00C35A54">
      <w:pPr>
        <w:pStyle w:val="GvdeMetni"/>
        <w:ind w:firstLine="0"/>
        <w:rPr>
          <w:sz w:val="28"/>
        </w:rPr>
      </w:pPr>
    </w:p>
    <w:p w:rsidR="00CE7809" w:rsidRDefault="00CE7809" w:rsidP="00C35A54">
      <w:pPr>
        <w:pStyle w:val="GvdeMetni"/>
        <w:ind w:firstLine="0"/>
        <w:rPr>
          <w:sz w:val="28"/>
        </w:rPr>
      </w:pPr>
    </w:p>
    <w:p w:rsidR="00CE7809" w:rsidRDefault="00CE7809" w:rsidP="00C35A54">
      <w:pPr>
        <w:pStyle w:val="GvdeMetni"/>
        <w:ind w:firstLine="0"/>
        <w:rPr>
          <w:sz w:val="28"/>
        </w:rPr>
      </w:pPr>
    </w:p>
    <w:p w:rsidR="00CE7809" w:rsidRPr="00E46E36" w:rsidRDefault="00CE7809" w:rsidP="00C35A54">
      <w:pPr>
        <w:pStyle w:val="GvdeMetni"/>
        <w:ind w:firstLine="0"/>
        <w:rPr>
          <w:sz w:val="28"/>
        </w:rPr>
      </w:pPr>
    </w:p>
    <w:p w:rsidR="00C35A54" w:rsidRPr="007514A6" w:rsidRDefault="00CE7809" w:rsidP="00C35A54">
      <w:pPr>
        <w:pStyle w:val="GvdeMetni"/>
        <w:ind w:firstLine="0"/>
        <w:rPr>
          <w:sz w:val="28"/>
        </w:rPr>
      </w:pPr>
      <w:r w:rsidRPr="00CE7809">
        <w:rPr>
          <w:b/>
          <w:sz w:val="28"/>
        </w:rPr>
        <w:t>DENİZLİ – 201</w:t>
      </w:r>
      <w:r w:rsidR="00D22EE8">
        <w:rPr>
          <w:b/>
          <w:sz w:val="28"/>
        </w:rPr>
        <w:t>8</w:t>
      </w:r>
    </w:p>
    <w:p w:rsidR="00C35A54" w:rsidRDefault="00C35A54" w:rsidP="00C35A54">
      <w:pPr>
        <w:pStyle w:val="GvdeMetni"/>
        <w:ind w:firstLine="0"/>
        <w:rPr>
          <w:b/>
          <w:sz w:val="28"/>
        </w:rPr>
        <w:sectPr w:rsidR="00C35A54" w:rsidSect="007B4976">
          <w:footerReference w:type="default" r:id="rId8"/>
          <w:pgSz w:w="11906" w:h="16838"/>
          <w:pgMar w:top="1702" w:right="1418" w:bottom="1701" w:left="2268" w:header="709" w:footer="709" w:gutter="0"/>
          <w:pgNumType w:fmt="upperRoman" w:start="4"/>
          <w:cols w:space="708"/>
          <w:docGrid w:linePitch="360"/>
        </w:sectPr>
      </w:pPr>
    </w:p>
    <w:p w:rsidR="00C35A54" w:rsidRPr="007514A6" w:rsidRDefault="00C35A54" w:rsidP="00C35A54">
      <w:pPr>
        <w:pStyle w:val="GvdeMetni"/>
        <w:rPr>
          <w:sz w:val="28"/>
        </w:rPr>
        <w:sectPr w:rsidR="00C35A54" w:rsidRPr="007514A6" w:rsidSect="007B4976">
          <w:pgSz w:w="11906" w:h="16838"/>
          <w:pgMar w:top="1702" w:right="1418" w:bottom="1701" w:left="2268" w:header="709" w:footer="709" w:gutter="0"/>
          <w:pgNumType w:fmt="upperRoman" w:start="4"/>
          <w:cols w:space="708"/>
          <w:docGrid w:linePitch="360"/>
        </w:sectPr>
      </w:pPr>
    </w:p>
    <w:p w:rsidR="00CE7809" w:rsidRDefault="00CE7809" w:rsidP="00CE7809">
      <w:pPr>
        <w:pStyle w:val="Balk1"/>
        <w:rPr>
          <w:szCs w:val="24"/>
        </w:rPr>
      </w:pPr>
      <w:bookmarkStart w:id="4" w:name="_Toc508926484"/>
      <w:r w:rsidRPr="004659C9">
        <w:lastRenderedPageBreak/>
        <w:t>ONAY SAYFASI</w:t>
      </w:r>
      <w:bookmarkEnd w:id="4"/>
    </w:p>
    <w:p w:rsidR="00C35A54" w:rsidRPr="00E46E36" w:rsidRDefault="00C35A54" w:rsidP="00C35A54">
      <w:pPr>
        <w:pStyle w:val="GvdeMetni"/>
        <w:spacing w:line="240" w:lineRule="auto"/>
        <w:ind w:right="425"/>
        <w:jc w:val="both"/>
        <w:rPr>
          <w:b/>
          <w:sz w:val="24"/>
          <w:szCs w:val="24"/>
        </w:rPr>
      </w:pPr>
      <w:r w:rsidRPr="00E46E36">
        <w:rPr>
          <w:b/>
          <w:sz w:val="24"/>
          <w:szCs w:val="24"/>
        </w:rPr>
        <w:t xml:space="preserve">Prof. Dr. </w:t>
      </w:r>
      <w:r>
        <w:rPr>
          <w:b/>
          <w:sz w:val="24"/>
          <w:szCs w:val="24"/>
        </w:rPr>
        <w:t>Hülya SUNGURTEKİN</w:t>
      </w:r>
      <w:r w:rsidRPr="00E46E36">
        <w:rPr>
          <w:b/>
          <w:sz w:val="24"/>
          <w:szCs w:val="24"/>
        </w:rPr>
        <w:t xml:space="preserve"> danışmanlığında Dr.</w:t>
      </w:r>
      <w:r w:rsidRPr="00E46E36">
        <w:rPr>
          <w:b/>
          <w:caps/>
          <w:sz w:val="24"/>
          <w:szCs w:val="24"/>
        </w:rPr>
        <w:t xml:space="preserve"> </w:t>
      </w:r>
      <w:r>
        <w:rPr>
          <w:b/>
          <w:sz w:val="24"/>
          <w:szCs w:val="24"/>
        </w:rPr>
        <w:t>Semiha YALÇIN</w:t>
      </w:r>
      <w:r w:rsidRPr="00E46E36">
        <w:rPr>
          <w:b/>
          <w:caps/>
          <w:sz w:val="24"/>
          <w:szCs w:val="24"/>
        </w:rPr>
        <w:t xml:space="preserve"> </w:t>
      </w:r>
      <w:r w:rsidRPr="00E46E36">
        <w:rPr>
          <w:b/>
          <w:sz w:val="24"/>
          <w:szCs w:val="24"/>
        </w:rPr>
        <w:t>tarafından yapılan “</w:t>
      </w:r>
      <w:r w:rsidRPr="00F06D2A">
        <w:rPr>
          <w:b/>
          <w:sz w:val="24"/>
          <w:szCs w:val="24"/>
        </w:rPr>
        <w:t>Yoğun Bakımda İzlenen Son Dönem Hastaların Süreçlerinin Değerlendirilmesi</w:t>
      </w:r>
      <w:r w:rsidRPr="00E46E36">
        <w:rPr>
          <w:b/>
          <w:sz w:val="24"/>
          <w:szCs w:val="24"/>
        </w:rPr>
        <w:t xml:space="preserve">” başlıklı tez çalışması </w:t>
      </w:r>
      <w:proofErr w:type="gramStart"/>
      <w:r>
        <w:rPr>
          <w:b/>
          <w:sz w:val="24"/>
          <w:szCs w:val="24"/>
        </w:rPr>
        <w:t>..</w:t>
      </w:r>
      <w:proofErr w:type="gramEnd"/>
      <w:r>
        <w:rPr>
          <w:b/>
          <w:sz w:val="24"/>
          <w:szCs w:val="24"/>
        </w:rPr>
        <w:t>/../2017</w:t>
      </w:r>
      <w:r w:rsidRPr="00E46E36">
        <w:rPr>
          <w:b/>
          <w:sz w:val="24"/>
          <w:szCs w:val="24"/>
        </w:rPr>
        <w:t xml:space="preserve"> tarihinde yapılan tez savunma sınavı sonrası yapılan değerlendirme sonucu jürimiz tarafından Pamukkale Üniversitesi Tıp fakültesi Anesteziyolo</w:t>
      </w:r>
      <w:r>
        <w:rPr>
          <w:b/>
          <w:sz w:val="24"/>
          <w:szCs w:val="24"/>
        </w:rPr>
        <w:t xml:space="preserve">ji ve </w:t>
      </w:r>
      <w:proofErr w:type="spellStart"/>
      <w:r>
        <w:rPr>
          <w:b/>
          <w:sz w:val="24"/>
          <w:szCs w:val="24"/>
        </w:rPr>
        <w:t>Reanimasyon</w:t>
      </w:r>
      <w:proofErr w:type="spellEnd"/>
      <w:r>
        <w:rPr>
          <w:b/>
          <w:sz w:val="24"/>
          <w:szCs w:val="24"/>
        </w:rPr>
        <w:t xml:space="preserve"> Anabilim Dalı</w:t>
      </w:r>
      <w:r w:rsidRPr="00E46E36">
        <w:rPr>
          <w:b/>
          <w:sz w:val="24"/>
          <w:szCs w:val="24"/>
        </w:rPr>
        <w:t>nda TIPTA UZMANLIK TEZİ olarak kabul edilmiştir.</w:t>
      </w:r>
    </w:p>
    <w:p w:rsidR="00C35A54" w:rsidRPr="007514A6" w:rsidRDefault="00C35A54" w:rsidP="00C35A54">
      <w:pPr>
        <w:rPr>
          <w:rFonts w:cs="Times New Roman"/>
          <w:b/>
        </w:rPr>
      </w:pPr>
    </w:p>
    <w:p w:rsidR="00C35A54" w:rsidRPr="007514A6" w:rsidRDefault="00C35A54" w:rsidP="00C35A54">
      <w:pPr>
        <w:rPr>
          <w:rFonts w:cs="Times New Roman"/>
          <w:b/>
        </w:rPr>
      </w:pPr>
    </w:p>
    <w:p w:rsidR="00C35A54" w:rsidRPr="007514A6" w:rsidRDefault="00C35A54" w:rsidP="00C35A54">
      <w:pPr>
        <w:rPr>
          <w:rFonts w:cs="Times New Roman"/>
          <w:b/>
        </w:rPr>
      </w:pPr>
      <w:r w:rsidRPr="007514A6">
        <w:rPr>
          <w:rFonts w:cs="Times New Roman"/>
          <w:b/>
        </w:rPr>
        <w:t>BAŞKAN</w:t>
      </w:r>
      <w:r>
        <w:rPr>
          <w:rFonts w:cs="Times New Roman"/>
          <w:b/>
        </w:rPr>
        <w:t>:</w:t>
      </w:r>
      <w:bookmarkStart w:id="5" w:name="_Hlk483294821"/>
      <w:r w:rsidRPr="00C57F0F">
        <w:rPr>
          <w:rFonts w:cs="Times New Roman"/>
          <w:b/>
        </w:rPr>
        <w:t xml:space="preserve"> </w:t>
      </w:r>
      <w:r>
        <w:rPr>
          <w:rFonts w:cs="Times New Roman"/>
          <w:b/>
        </w:rPr>
        <w:t>Prof. Dr. Rıza Hakan ERBAY</w:t>
      </w:r>
      <w:bookmarkEnd w:id="5"/>
    </w:p>
    <w:p w:rsidR="00C35A54" w:rsidRPr="007514A6" w:rsidRDefault="00C35A54" w:rsidP="00C35A54">
      <w:pPr>
        <w:rPr>
          <w:rFonts w:cs="Times New Roman"/>
          <w:b/>
        </w:rPr>
      </w:pPr>
    </w:p>
    <w:p w:rsidR="00C35A54" w:rsidRPr="007514A6" w:rsidRDefault="00C35A54" w:rsidP="00C35A54">
      <w:pPr>
        <w:rPr>
          <w:rFonts w:cs="Times New Roman"/>
          <w:b/>
        </w:rPr>
      </w:pPr>
      <w:r w:rsidRPr="007514A6">
        <w:rPr>
          <w:rFonts w:cs="Times New Roman"/>
          <w:b/>
        </w:rPr>
        <w:t>ÜYE</w:t>
      </w:r>
      <w:r>
        <w:rPr>
          <w:rFonts w:cs="Times New Roman"/>
          <w:b/>
        </w:rPr>
        <w:t>: Prof. Dr. Hülya SUNGURTEKİN</w:t>
      </w:r>
    </w:p>
    <w:p w:rsidR="00C35A54" w:rsidRPr="007514A6" w:rsidRDefault="00C35A54" w:rsidP="00C35A54">
      <w:pPr>
        <w:rPr>
          <w:rFonts w:cs="Times New Roman"/>
          <w:b/>
        </w:rPr>
      </w:pPr>
    </w:p>
    <w:p w:rsidR="00C35A54" w:rsidRPr="007514A6" w:rsidRDefault="00C35A54" w:rsidP="00C35A54">
      <w:pPr>
        <w:rPr>
          <w:rFonts w:cs="Times New Roman"/>
          <w:b/>
        </w:rPr>
      </w:pPr>
      <w:r w:rsidRPr="007514A6">
        <w:rPr>
          <w:rFonts w:cs="Times New Roman"/>
          <w:b/>
        </w:rPr>
        <w:t>ÜYE</w:t>
      </w:r>
      <w:r>
        <w:rPr>
          <w:rFonts w:cs="Times New Roman"/>
          <w:b/>
        </w:rPr>
        <w:t>:</w:t>
      </w:r>
      <w:r w:rsidRPr="00C57F0F">
        <w:rPr>
          <w:rFonts w:cs="Times New Roman"/>
          <w:b/>
        </w:rPr>
        <w:t xml:space="preserve"> </w:t>
      </w:r>
      <w:r>
        <w:rPr>
          <w:rFonts w:cs="Times New Roman"/>
          <w:b/>
        </w:rPr>
        <w:t>Prof. Dr. .</w:t>
      </w:r>
      <w:r w:rsidR="004D731D">
        <w:rPr>
          <w:rFonts w:cs="Times New Roman"/>
          <w:b/>
        </w:rPr>
        <w:t>Dilek MEMİŞ</w:t>
      </w:r>
    </w:p>
    <w:p w:rsidR="00C35A54" w:rsidRPr="007514A6" w:rsidRDefault="00C35A54" w:rsidP="00C35A54">
      <w:pPr>
        <w:rPr>
          <w:rFonts w:cs="Times New Roman"/>
          <w:b/>
        </w:rPr>
      </w:pPr>
    </w:p>
    <w:p w:rsidR="00C35A54" w:rsidRPr="007514A6" w:rsidRDefault="00C35A54" w:rsidP="00C35A54">
      <w:pPr>
        <w:ind w:firstLine="0"/>
        <w:rPr>
          <w:rFonts w:cs="Times New Roman"/>
          <w:b/>
        </w:rPr>
      </w:pPr>
      <w:r w:rsidRPr="007514A6">
        <w:rPr>
          <w:rFonts w:cs="Times New Roman"/>
          <w:b/>
        </w:rPr>
        <w:t xml:space="preserve">Yukarıdaki imzaların adı geçen öğretim üyelerine ait olduğunu onaylarım. </w:t>
      </w:r>
    </w:p>
    <w:p w:rsidR="00C35A54" w:rsidRPr="007514A6" w:rsidRDefault="00C35A54" w:rsidP="00C35A54">
      <w:pPr>
        <w:rPr>
          <w:rFonts w:cs="Times New Roman"/>
          <w:b/>
        </w:rPr>
      </w:pPr>
    </w:p>
    <w:p w:rsidR="00C35A54" w:rsidRPr="007514A6" w:rsidRDefault="00C35A54" w:rsidP="00C35A54">
      <w:pPr>
        <w:rPr>
          <w:rFonts w:cs="Times New Roman"/>
          <w:b/>
        </w:rPr>
      </w:pPr>
    </w:p>
    <w:p w:rsidR="00C35A54" w:rsidRDefault="00C35A54" w:rsidP="00C35A54">
      <w:pPr>
        <w:jc w:val="right"/>
        <w:rPr>
          <w:b/>
        </w:rPr>
      </w:pPr>
      <w:r w:rsidRPr="007514A6">
        <w:rPr>
          <w:rFonts w:cs="Times New Roman"/>
          <w:b/>
        </w:rPr>
        <w:tab/>
      </w:r>
      <w:r w:rsidRPr="007514A6">
        <w:rPr>
          <w:rFonts w:cs="Times New Roman"/>
          <w:b/>
        </w:rPr>
        <w:tab/>
      </w:r>
      <w:r w:rsidRPr="007514A6">
        <w:rPr>
          <w:rFonts w:cs="Times New Roman"/>
          <w:b/>
        </w:rPr>
        <w:tab/>
      </w:r>
      <w:r w:rsidRPr="007514A6">
        <w:rPr>
          <w:rFonts w:cs="Times New Roman"/>
          <w:b/>
        </w:rPr>
        <w:tab/>
      </w:r>
      <w:r w:rsidRPr="007514A6">
        <w:rPr>
          <w:rFonts w:cs="Times New Roman"/>
          <w:b/>
        </w:rPr>
        <w:tab/>
      </w:r>
      <w:r w:rsidRPr="007514A6">
        <w:rPr>
          <w:rFonts w:cs="Times New Roman"/>
          <w:b/>
        </w:rPr>
        <w:tab/>
      </w:r>
      <w:r>
        <w:rPr>
          <w:b/>
        </w:rPr>
        <w:t>Prof. Dr. ……………………</w:t>
      </w:r>
    </w:p>
    <w:p w:rsidR="00C35A54" w:rsidRDefault="00C35A54" w:rsidP="00C35A54">
      <w:pPr>
        <w:jc w:val="right"/>
        <w:rPr>
          <w:b/>
        </w:rPr>
      </w:pPr>
      <w:r>
        <w:rPr>
          <w:b/>
        </w:rPr>
        <w:t xml:space="preserve">Pamukkale Üniversitesi </w:t>
      </w:r>
    </w:p>
    <w:p w:rsidR="00C35A54" w:rsidRDefault="00C35A54" w:rsidP="00C35A54">
      <w:pPr>
        <w:jc w:val="right"/>
        <w:rPr>
          <w:b/>
        </w:rPr>
      </w:pPr>
      <w:r>
        <w:rPr>
          <w:b/>
        </w:rPr>
        <w:t>Tıp Fakültesi Dekanı</w:t>
      </w:r>
    </w:p>
    <w:p w:rsidR="00C35A54" w:rsidRPr="007514A6" w:rsidRDefault="00C35A54" w:rsidP="00C35A54">
      <w:pPr>
        <w:jc w:val="right"/>
        <w:rPr>
          <w:rFonts w:eastAsiaTheme="majorEastAsia" w:cs="Times New Roman"/>
          <w:b/>
          <w:szCs w:val="32"/>
        </w:rPr>
      </w:pPr>
    </w:p>
    <w:p w:rsidR="00C35A54" w:rsidRDefault="00C35A54" w:rsidP="00C35A54">
      <w:pPr>
        <w:ind w:firstLine="0"/>
        <w:rPr>
          <w:rFonts w:cs="Times New Roman"/>
        </w:rPr>
      </w:pPr>
      <w:bookmarkStart w:id="6" w:name="_Toc430618226"/>
    </w:p>
    <w:p w:rsidR="00C35A54" w:rsidRPr="007514A6" w:rsidRDefault="00C35A54" w:rsidP="00C35A54">
      <w:pPr>
        <w:pStyle w:val="Balk1"/>
        <w:rPr>
          <w:rFonts w:cs="Times New Roman"/>
        </w:rPr>
      </w:pPr>
      <w:bookmarkStart w:id="7" w:name="_Toc508926485"/>
      <w:r w:rsidRPr="007514A6">
        <w:rPr>
          <w:rFonts w:cs="Times New Roman"/>
        </w:rPr>
        <w:lastRenderedPageBreak/>
        <w:t>TEŞEKKÜR</w:t>
      </w:r>
      <w:bookmarkEnd w:id="7"/>
    </w:p>
    <w:p w:rsidR="00C35A54" w:rsidRPr="007514A6" w:rsidRDefault="00C35A54" w:rsidP="00C35A54">
      <w:pPr>
        <w:rPr>
          <w:rFonts w:cs="Times New Roman"/>
        </w:rPr>
      </w:pPr>
    </w:p>
    <w:p w:rsidR="00C35A54" w:rsidRPr="000F0385" w:rsidRDefault="00C35A54" w:rsidP="000F0385">
      <w:pPr>
        <w:rPr>
          <w:rFonts w:cs="Times New Roman"/>
          <w:szCs w:val="24"/>
        </w:rPr>
      </w:pPr>
      <w:r w:rsidRPr="007514A6">
        <w:rPr>
          <w:rFonts w:cs="Times New Roman"/>
        </w:rPr>
        <w:t xml:space="preserve">Uzmanlık eğitimim süresince değerli bilgi ve deneyimlerini benden esirgemeyen ve tezimi başından sonuna kadar destekleyerek her aşamasında yol gösteren tez danışmanım Prof. Dr. </w:t>
      </w:r>
      <w:r>
        <w:rPr>
          <w:rFonts w:cs="Times New Roman"/>
        </w:rPr>
        <w:t>Hülya SUNGURTEKİN</w:t>
      </w:r>
      <w:r w:rsidRPr="007514A6">
        <w:rPr>
          <w:rFonts w:cs="Times New Roman"/>
        </w:rPr>
        <w:t xml:space="preserve"> başta olmak üzere, anabilim dalı başkanımız Prof. Dr.</w:t>
      </w:r>
      <w:r>
        <w:rPr>
          <w:rFonts w:cs="Times New Roman"/>
        </w:rPr>
        <w:t xml:space="preserve"> Rıza </w:t>
      </w:r>
      <w:r w:rsidRPr="007514A6">
        <w:rPr>
          <w:rFonts w:cs="Times New Roman"/>
        </w:rPr>
        <w:t xml:space="preserve">Hakan </w:t>
      </w:r>
      <w:proofErr w:type="spellStart"/>
      <w:r w:rsidRPr="007514A6">
        <w:rPr>
          <w:rFonts w:cs="Times New Roman"/>
        </w:rPr>
        <w:t>ERBAY’a</w:t>
      </w:r>
      <w:proofErr w:type="spellEnd"/>
      <w:r w:rsidRPr="007514A6">
        <w:rPr>
          <w:rFonts w:cs="Times New Roman"/>
        </w:rPr>
        <w:t xml:space="preserve">, değerli hocalarım Prof. Dr. </w:t>
      </w:r>
      <w:r>
        <w:rPr>
          <w:rFonts w:cs="Times New Roman"/>
        </w:rPr>
        <w:t xml:space="preserve">Erkan </w:t>
      </w:r>
      <w:proofErr w:type="spellStart"/>
      <w:r>
        <w:rPr>
          <w:rFonts w:cs="Times New Roman"/>
        </w:rPr>
        <w:t>TOMATIR’a</w:t>
      </w:r>
      <w:proofErr w:type="spellEnd"/>
      <w:r>
        <w:rPr>
          <w:rFonts w:cs="Times New Roman"/>
        </w:rPr>
        <w:t>,</w:t>
      </w:r>
      <w:r w:rsidRPr="007514A6">
        <w:rPr>
          <w:rFonts w:cs="Times New Roman"/>
        </w:rPr>
        <w:t xml:space="preserve"> Prof. Dr. </w:t>
      </w:r>
      <w:proofErr w:type="spellStart"/>
      <w:r>
        <w:rPr>
          <w:rFonts w:cs="Times New Roman"/>
        </w:rPr>
        <w:t>Simay</w:t>
      </w:r>
      <w:proofErr w:type="spellEnd"/>
      <w:r>
        <w:rPr>
          <w:rFonts w:cs="Times New Roman"/>
        </w:rPr>
        <w:t xml:space="preserve"> </w:t>
      </w:r>
      <w:proofErr w:type="spellStart"/>
      <w:r>
        <w:rPr>
          <w:rFonts w:cs="Times New Roman"/>
        </w:rPr>
        <w:t>SERİN</w:t>
      </w:r>
      <w:r w:rsidRPr="007514A6">
        <w:rPr>
          <w:rFonts w:cs="Times New Roman"/>
        </w:rPr>
        <w:t>’e</w:t>
      </w:r>
      <w:proofErr w:type="spellEnd"/>
      <w:r w:rsidRPr="007514A6">
        <w:rPr>
          <w:rFonts w:cs="Times New Roman"/>
        </w:rPr>
        <w:t>,</w:t>
      </w:r>
      <w:r>
        <w:rPr>
          <w:rFonts w:cs="Times New Roman"/>
        </w:rPr>
        <w:t xml:space="preserve"> </w:t>
      </w:r>
      <w:r w:rsidRPr="007514A6">
        <w:rPr>
          <w:rFonts w:cs="Times New Roman"/>
        </w:rPr>
        <w:t>Prof. Dr.</w:t>
      </w:r>
      <w:r w:rsidRPr="00895E98">
        <w:rPr>
          <w:rFonts w:cs="Times New Roman"/>
        </w:rPr>
        <w:t xml:space="preserve"> </w:t>
      </w:r>
      <w:r w:rsidRPr="007514A6">
        <w:rPr>
          <w:rFonts w:cs="Times New Roman"/>
        </w:rPr>
        <w:t xml:space="preserve">Ercan Lütfi </w:t>
      </w:r>
      <w:proofErr w:type="spellStart"/>
      <w:r w:rsidRPr="007514A6">
        <w:rPr>
          <w:rFonts w:cs="Times New Roman"/>
        </w:rPr>
        <w:t>GÜRSES’</w:t>
      </w:r>
      <w:r w:rsidR="008B128E">
        <w:rPr>
          <w:rFonts w:cs="Times New Roman"/>
        </w:rPr>
        <w:t>e</w:t>
      </w:r>
      <w:proofErr w:type="spellEnd"/>
      <w:r w:rsidR="008B128E">
        <w:rPr>
          <w:rFonts w:cs="Times New Roman"/>
        </w:rPr>
        <w:t xml:space="preserve">, </w:t>
      </w:r>
      <w:r w:rsidR="000F0385">
        <w:rPr>
          <w:rFonts w:cs="Times New Roman"/>
        </w:rPr>
        <w:t xml:space="preserve"> Doç. Dr. Habip </w:t>
      </w:r>
      <w:proofErr w:type="spellStart"/>
      <w:r w:rsidR="000F0385">
        <w:rPr>
          <w:rFonts w:cs="Times New Roman"/>
        </w:rPr>
        <w:t>ATALAY’a</w:t>
      </w:r>
      <w:proofErr w:type="spellEnd"/>
      <w:r w:rsidR="000F0385">
        <w:rPr>
          <w:rFonts w:cs="Times New Roman"/>
        </w:rPr>
        <w:t xml:space="preserve">, </w:t>
      </w:r>
      <w:r w:rsidR="000F0385">
        <w:rPr>
          <w:sz w:val="23"/>
          <w:szCs w:val="23"/>
        </w:rPr>
        <w:t xml:space="preserve">Dr. </w:t>
      </w:r>
      <w:proofErr w:type="spellStart"/>
      <w:r w:rsidR="000F0385" w:rsidRPr="000F0385">
        <w:rPr>
          <w:szCs w:val="24"/>
        </w:rPr>
        <w:t>Öğrt</w:t>
      </w:r>
      <w:proofErr w:type="spellEnd"/>
      <w:r w:rsidR="000F0385" w:rsidRPr="000F0385">
        <w:rPr>
          <w:szCs w:val="24"/>
        </w:rPr>
        <w:t xml:space="preserve">. Üyesi Aslı </w:t>
      </w:r>
      <w:proofErr w:type="spellStart"/>
      <w:r w:rsidR="000F0385" w:rsidRPr="000F0385">
        <w:rPr>
          <w:szCs w:val="24"/>
        </w:rPr>
        <w:t>METE’ye</w:t>
      </w:r>
      <w:proofErr w:type="spellEnd"/>
      <w:r w:rsidR="000F0385" w:rsidRPr="000F0385">
        <w:rPr>
          <w:szCs w:val="24"/>
        </w:rPr>
        <w:t xml:space="preserve"> ve Dr. </w:t>
      </w:r>
      <w:proofErr w:type="spellStart"/>
      <w:r w:rsidR="000F0385" w:rsidRPr="000F0385">
        <w:rPr>
          <w:szCs w:val="24"/>
        </w:rPr>
        <w:t>Öğrt</w:t>
      </w:r>
      <w:proofErr w:type="spellEnd"/>
      <w:r w:rsidR="000F0385" w:rsidRPr="000F0385">
        <w:rPr>
          <w:szCs w:val="24"/>
        </w:rPr>
        <w:t xml:space="preserve">. Üyesi İlknur Hatice </w:t>
      </w:r>
      <w:proofErr w:type="spellStart"/>
      <w:r w:rsidR="000F0385" w:rsidRPr="000F0385">
        <w:rPr>
          <w:szCs w:val="24"/>
        </w:rPr>
        <w:t>AKBUDAK’a</w:t>
      </w:r>
      <w:proofErr w:type="spellEnd"/>
      <w:r w:rsidR="000F0385" w:rsidRPr="000F0385">
        <w:rPr>
          <w:szCs w:val="24"/>
        </w:rPr>
        <w:t xml:space="preserve"> </w:t>
      </w:r>
      <w:r w:rsidRPr="000F0385">
        <w:rPr>
          <w:rFonts w:cs="Times New Roman"/>
          <w:szCs w:val="24"/>
        </w:rPr>
        <w:t>teşekkür ederim</w:t>
      </w:r>
      <w:r w:rsidR="000F0385">
        <w:rPr>
          <w:rFonts w:cs="Times New Roman"/>
          <w:szCs w:val="24"/>
        </w:rPr>
        <w:t>.</w:t>
      </w:r>
    </w:p>
    <w:p w:rsidR="00C35A54" w:rsidRPr="007514A6" w:rsidRDefault="00C35A54" w:rsidP="00C35A54">
      <w:pPr>
        <w:jc w:val="right"/>
        <w:rPr>
          <w:rFonts w:cs="Times New Roman"/>
        </w:rPr>
      </w:pPr>
      <w:r w:rsidRPr="007514A6">
        <w:rPr>
          <w:rFonts w:cs="Times New Roman"/>
        </w:rPr>
        <w:t>Dr.</w:t>
      </w:r>
      <w:r>
        <w:rPr>
          <w:rFonts w:cs="Times New Roman"/>
        </w:rPr>
        <w:t xml:space="preserve"> Semiha YALÇIN</w:t>
      </w:r>
    </w:p>
    <w:p w:rsidR="00C35A54" w:rsidRDefault="00C35A54" w:rsidP="00C35A54">
      <w:pPr>
        <w:ind w:firstLine="0"/>
        <w:rPr>
          <w:rFonts w:cs="Times New Roman"/>
        </w:rPr>
      </w:pPr>
    </w:p>
    <w:p w:rsidR="00C35A54" w:rsidRDefault="00C35A54" w:rsidP="00C35A54">
      <w:pPr>
        <w:ind w:firstLine="0"/>
        <w:rPr>
          <w:rFonts w:cs="Times New Roman"/>
        </w:rPr>
      </w:pPr>
    </w:p>
    <w:p w:rsidR="00C35A54" w:rsidRDefault="00C35A54" w:rsidP="00C35A54">
      <w:pPr>
        <w:spacing w:after="0" w:line="240" w:lineRule="auto"/>
        <w:ind w:firstLine="0"/>
        <w:rPr>
          <w:rFonts w:cs="Times New Roman"/>
        </w:rPr>
      </w:pPr>
    </w:p>
    <w:p w:rsidR="00C35A54" w:rsidRDefault="00C35A54" w:rsidP="00C35A54">
      <w:pPr>
        <w:spacing w:after="0" w:line="240" w:lineRule="auto"/>
        <w:ind w:firstLine="0"/>
        <w:rP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35A54" w:rsidRDefault="00C35A54" w:rsidP="00C35A54">
      <w:pPr>
        <w:spacing w:after="0" w:line="240" w:lineRule="auto"/>
        <w:ind w:firstLine="0"/>
        <w:rPr>
          <w:rStyle w:val="Balk1Char"/>
          <w:rFonts w:cs="Times New Roman"/>
        </w:rPr>
      </w:pPr>
    </w:p>
    <w:p w:rsidR="00CE7809" w:rsidRDefault="00C35A54" w:rsidP="00CE7809">
      <w:pPr>
        <w:pStyle w:val="Balk1"/>
      </w:pPr>
      <w:bookmarkStart w:id="8" w:name="_Toc508926486"/>
      <w:r w:rsidRPr="00CE7809">
        <w:rPr>
          <w:rStyle w:val="Balk1Char"/>
          <w:b/>
          <w:smallCaps/>
        </w:rPr>
        <w:t>İÇİNDEKİLER</w:t>
      </w:r>
      <w:bookmarkEnd w:id="8"/>
      <w:r w:rsidRPr="00367A09">
        <w:t xml:space="preserve"> </w:t>
      </w:r>
      <w:r w:rsidRPr="00367A09">
        <w:tab/>
      </w:r>
    </w:p>
    <w:p w:rsidR="00C35A54" w:rsidRDefault="00C35A54" w:rsidP="00CE7809">
      <w:pPr>
        <w:ind w:firstLine="1843"/>
      </w:pPr>
      <w:r w:rsidRPr="00367A09">
        <w:tab/>
      </w:r>
      <w:r w:rsidRPr="00367A09">
        <w:tab/>
      </w:r>
      <w:r w:rsidRPr="00367A09">
        <w:tab/>
      </w:r>
      <w:r w:rsidRPr="00367A09">
        <w:tab/>
      </w:r>
      <w:r w:rsidRPr="00367A09">
        <w:tab/>
      </w:r>
      <w:r w:rsidRPr="00367A09">
        <w:tab/>
      </w:r>
      <w:r w:rsidRPr="00367A09">
        <w:tab/>
      </w:r>
      <w:r w:rsidRPr="00367A09">
        <w:tab/>
        <w:t>Sayfa No:</w:t>
      </w:r>
    </w:p>
    <w:p w:rsidR="005823B4" w:rsidRDefault="00F1159D" w:rsidP="005823B4">
      <w:pPr>
        <w:pStyle w:val="T1"/>
        <w:spacing w:line="360" w:lineRule="auto"/>
        <w:rPr>
          <w:rFonts w:asciiTheme="minorHAnsi" w:hAnsiTheme="minorHAnsi" w:cstheme="minorBidi"/>
          <w:b w:val="0"/>
          <w:noProof/>
          <w:sz w:val="22"/>
        </w:rPr>
      </w:pPr>
      <w:r w:rsidRPr="00367A09">
        <w:fldChar w:fldCharType="begin"/>
      </w:r>
      <w:r w:rsidR="00C35A54" w:rsidRPr="00367A09">
        <w:instrText xml:space="preserve"> TOC \o "1-3" \h \z \u </w:instrText>
      </w:r>
      <w:r w:rsidRPr="00367A09">
        <w:fldChar w:fldCharType="separate"/>
      </w:r>
      <w:hyperlink w:anchor="_Toc508926484" w:history="1">
        <w:r w:rsidR="005823B4" w:rsidRPr="0049047D">
          <w:rPr>
            <w:rStyle w:val="Kpr"/>
            <w:noProof/>
          </w:rPr>
          <w:t>ONAY SAYFASI</w:t>
        </w:r>
        <w:r w:rsidR="005823B4">
          <w:rPr>
            <w:noProof/>
            <w:webHidden/>
          </w:rPr>
          <w:tab/>
        </w:r>
        <w:r>
          <w:rPr>
            <w:noProof/>
            <w:webHidden/>
          </w:rPr>
          <w:fldChar w:fldCharType="begin"/>
        </w:r>
        <w:r w:rsidR="005823B4">
          <w:rPr>
            <w:noProof/>
            <w:webHidden/>
          </w:rPr>
          <w:instrText xml:space="preserve"> PAGEREF _Toc508926484 \h </w:instrText>
        </w:r>
        <w:r>
          <w:rPr>
            <w:noProof/>
            <w:webHidden/>
          </w:rPr>
        </w:r>
        <w:r>
          <w:rPr>
            <w:noProof/>
            <w:webHidden/>
          </w:rPr>
          <w:fldChar w:fldCharType="separate"/>
        </w:r>
        <w:r w:rsidR="00F63FD3">
          <w:rPr>
            <w:noProof/>
            <w:webHidden/>
          </w:rPr>
          <w:t>I</w:t>
        </w:r>
        <w:r w:rsidR="006631B6">
          <w:rPr>
            <w:noProof/>
            <w:webHidden/>
          </w:rPr>
          <w:t>I</w:t>
        </w:r>
        <w:r>
          <w:rPr>
            <w:noProof/>
            <w:webHidden/>
          </w:rPr>
          <w:fldChar w:fldCharType="end"/>
        </w:r>
      </w:hyperlink>
      <w:r w:rsidR="006631B6">
        <w:rPr>
          <w:noProof/>
          <w:webHidden/>
        </w:rPr>
        <w:t>I</w:t>
      </w:r>
    </w:p>
    <w:p w:rsidR="005823B4" w:rsidRDefault="00EF5CB5" w:rsidP="005823B4">
      <w:pPr>
        <w:pStyle w:val="T1"/>
        <w:spacing w:line="360" w:lineRule="auto"/>
        <w:rPr>
          <w:rFonts w:asciiTheme="minorHAnsi" w:hAnsiTheme="minorHAnsi" w:cstheme="minorBidi"/>
          <w:b w:val="0"/>
          <w:noProof/>
          <w:sz w:val="22"/>
        </w:rPr>
      </w:pPr>
      <w:hyperlink w:anchor="_Toc508926485" w:history="1">
        <w:r w:rsidR="005823B4" w:rsidRPr="0049047D">
          <w:rPr>
            <w:rStyle w:val="Kpr"/>
            <w:noProof/>
          </w:rPr>
          <w:t>TEŞEKKÜR</w:t>
        </w:r>
        <w:r w:rsidR="005823B4">
          <w:rPr>
            <w:noProof/>
            <w:webHidden/>
          </w:rPr>
          <w:tab/>
        </w:r>
        <w:r w:rsidR="00F1159D">
          <w:rPr>
            <w:noProof/>
            <w:webHidden/>
          </w:rPr>
          <w:fldChar w:fldCharType="begin"/>
        </w:r>
        <w:r w:rsidR="005823B4">
          <w:rPr>
            <w:noProof/>
            <w:webHidden/>
          </w:rPr>
          <w:instrText xml:space="preserve"> PAGEREF _Toc508926485 \h </w:instrText>
        </w:r>
        <w:r w:rsidR="00F1159D">
          <w:rPr>
            <w:noProof/>
            <w:webHidden/>
          </w:rPr>
        </w:r>
        <w:r w:rsidR="00F1159D">
          <w:rPr>
            <w:noProof/>
            <w:webHidden/>
          </w:rPr>
          <w:fldChar w:fldCharType="separate"/>
        </w:r>
        <w:r w:rsidR="00F63FD3">
          <w:rPr>
            <w:noProof/>
            <w:webHidden/>
          </w:rPr>
          <w:t>IV</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486" w:history="1">
        <w:r w:rsidR="005823B4" w:rsidRPr="0049047D">
          <w:rPr>
            <w:rStyle w:val="Kpr"/>
            <w:noProof/>
          </w:rPr>
          <w:t>İÇİNDEKİLER</w:t>
        </w:r>
        <w:r w:rsidR="005823B4">
          <w:rPr>
            <w:noProof/>
            <w:webHidden/>
          </w:rPr>
          <w:tab/>
        </w:r>
        <w:r w:rsidR="00F1159D">
          <w:rPr>
            <w:noProof/>
            <w:webHidden/>
          </w:rPr>
          <w:fldChar w:fldCharType="begin"/>
        </w:r>
        <w:r w:rsidR="005823B4">
          <w:rPr>
            <w:noProof/>
            <w:webHidden/>
          </w:rPr>
          <w:instrText xml:space="preserve"> PAGEREF _Toc508926486 \h </w:instrText>
        </w:r>
        <w:r w:rsidR="00F1159D">
          <w:rPr>
            <w:noProof/>
            <w:webHidden/>
          </w:rPr>
        </w:r>
        <w:r w:rsidR="00F1159D">
          <w:rPr>
            <w:noProof/>
            <w:webHidden/>
          </w:rPr>
          <w:fldChar w:fldCharType="separate"/>
        </w:r>
        <w:r w:rsidR="00F63FD3">
          <w:rPr>
            <w:noProof/>
            <w:webHidden/>
          </w:rPr>
          <w:t>V</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487" w:history="1">
        <w:r w:rsidR="005823B4" w:rsidRPr="0049047D">
          <w:rPr>
            <w:rStyle w:val="Kpr"/>
            <w:noProof/>
          </w:rPr>
          <w:t>SİMGELER VE KISALTMALAR</w:t>
        </w:r>
        <w:r w:rsidR="005823B4">
          <w:rPr>
            <w:noProof/>
            <w:webHidden/>
          </w:rPr>
          <w:tab/>
        </w:r>
        <w:r w:rsidR="00F1159D">
          <w:rPr>
            <w:noProof/>
            <w:webHidden/>
          </w:rPr>
          <w:fldChar w:fldCharType="begin"/>
        </w:r>
        <w:r w:rsidR="005823B4">
          <w:rPr>
            <w:noProof/>
            <w:webHidden/>
          </w:rPr>
          <w:instrText xml:space="preserve"> PAGEREF _Toc508926487 \h </w:instrText>
        </w:r>
        <w:r w:rsidR="00F1159D">
          <w:rPr>
            <w:noProof/>
            <w:webHidden/>
          </w:rPr>
        </w:r>
        <w:r w:rsidR="00F1159D">
          <w:rPr>
            <w:noProof/>
            <w:webHidden/>
          </w:rPr>
          <w:fldChar w:fldCharType="separate"/>
        </w:r>
        <w:r w:rsidR="00F63FD3">
          <w:rPr>
            <w:noProof/>
            <w:webHidden/>
          </w:rPr>
          <w:t>VII</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488" w:history="1">
        <w:r w:rsidR="005823B4" w:rsidRPr="0049047D">
          <w:rPr>
            <w:rStyle w:val="Kpr"/>
            <w:noProof/>
          </w:rPr>
          <w:t>ŞEKİLLER DİZİNİ</w:t>
        </w:r>
        <w:r w:rsidR="005823B4">
          <w:rPr>
            <w:noProof/>
            <w:webHidden/>
          </w:rPr>
          <w:tab/>
        </w:r>
      </w:hyperlink>
      <w:r w:rsidR="00D65EA3">
        <w:rPr>
          <w:noProof/>
          <w:webHidden/>
        </w:rPr>
        <w:fldChar w:fldCharType="begin"/>
      </w:r>
      <w:r w:rsidR="00D65EA3">
        <w:rPr>
          <w:noProof/>
          <w:webHidden/>
        </w:rPr>
        <w:instrText xml:space="preserve"> PAGEREF _Toc508926489 \h </w:instrText>
      </w:r>
      <w:r w:rsidR="00D65EA3">
        <w:rPr>
          <w:noProof/>
          <w:webHidden/>
        </w:rPr>
      </w:r>
      <w:r w:rsidR="00D65EA3">
        <w:rPr>
          <w:noProof/>
          <w:webHidden/>
        </w:rPr>
        <w:fldChar w:fldCharType="separate"/>
      </w:r>
      <w:r w:rsidR="00D65EA3">
        <w:rPr>
          <w:noProof/>
          <w:webHidden/>
        </w:rPr>
        <w:t>IX</w:t>
      </w:r>
      <w:r w:rsidR="00D65EA3">
        <w:rPr>
          <w:noProof/>
          <w:webHidden/>
        </w:rPr>
        <w:fldChar w:fldCharType="end"/>
      </w:r>
    </w:p>
    <w:p w:rsidR="005823B4" w:rsidRDefault="00EF5CB5" w:rsidP="005823B4">
      <w:pPr>
        <w:pStyle w:val="T1"/>
        <w:spacing w:line="360" w:lineRule="auto"/>
        <w:rPr>
          <w:rFonts w:asciiTheme="minorHAnsi" w:hAnsiTheme="minorHAnsi" w:cstheme="minorBidi"/>
          <w:b w:val="0"/>
          <w:noProof/>
          <w:sz w:val="22"/>
        </w:rPr>
      </w:pPr>
      <w:hyperlink w:anchor="_Toc508926489" w:history="1">
        <w:r w:rsidR="005823B4" w:rsidRPr="0049047D">
          <w:rPr>
            <w:rStyle w:val="Kpr"/>
            <w:noProof/>
          </w:rPr>
          <w:t>TABLOLAR DİZİNİ</w:t>
        </w:r>
        <w:r w:rsidR="005823B4">
          <w:rPr>
            <w:noProof/>
            <w:webHidden/>
          </w:rPr>
          <w:tab/>
        </w:r>
        <w:r w:rsidR="00F1159D">
          <w:rPr>
            <w:noProof/>
            <w:webHidden/>
          </w:rPr>
          <w:fldChar w:fldCharType="begin"/>
        </w:r>
        <w:r w:rsidR="005823B4">
          <w:rPr>
            <w:noProof/>
            <w:webHidden/>
          </w:rPr>
          <w:instrText xml:space="preserve"> PAGEREF _Toc508926489 \h </w:instrText>
        </w:r>
        <w:r w:rsidR="00F1159D">
          <w:rPr>
            <w:noProof/>
            <w:webHidden/>
          </w:rPr>
        </w:r>
        <w:r w:rsidR="00F1159D">
          <w:rPr>
            <w:noProof/>
            <w:webHidden/>
          </w:rPr>
          <w:fldChar w:fldCharType="separate"/>
        </w:r>
        <w:r w:rsidR="00F63FD3">
          <w:rPr>
            <w:noProof/>
            <w:webHidden/>
          </w:rPr>
          <w:t>X</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490" w:history="1">
        <w:r w:rsidR="005823B4" w:rsidRPr="0049047D">
          <w:rPr>
            <w:rStyle w:val="Kpr"/>
            <w:noProof/>
          </w:rPr>
          <w:t>ÖZET</w:t>
        </w:r>
        <w:r w:rsidR="005823B4">
          <w:rPr>
            <w:noProof/>
            <w:webHidden/>
          </w:rPr>
          <w:tab/>
        </w:r>
        <w:r w:rsidR="00F1159D">
          <w:rPr>
            <w:noProof/>
            <w:webHidden/>
          </w:rPr>
          <w:fldChar w:fldCharType="begin"/>
        </w:r>
        <w:r w:rsidR="005823B4">
          <w:rPr>
            <w:noProof/>
            <w:webHidden/>
          </w:rPr>
          <w:instrText xml:space="preserve"> PAGEREF _Toc508926490 \h </w:instrText>
        </w:r>
        <w:r w:rsidR="00F1159D">
          <w:rPr>
            <w:noProof/>
            <w:webHidden/>
          </w:rPr>
        </w:r>
        <w:r w:rsidR="00F1159D">
          <w:rPr>
            <w:noProof/>
            <w:webHidden/>
          </w:rPr>
          <w:fldChar w:fldCharType="separate"/>
        </w:r>
        <w:r w:rsidR="00F63FD3">
          <w:rPr>
            <w:noProof/>
            <w:webHidden/>
          </w:rPr>
          <w:t>X</w:t>
        </w:r>
        <w:r w:rsidR="00F1159D">
          <w:rPr>
            <w:noProof/>
            <w:webHidden/>
          </w:rPr>
          <w:fldChar w:fldCharType="end"/>
        </w:r>
      </w:hyperlink>
      <w:r w:rsidR="00D65EA3">
        <w:rPr>
          <w:noProof/>
          <w:webHidden/>
        </w:rPr>
        <w:t>I</w:t>
      </w:r>
    </w:p>
    <w:p w:rsidR="005823B4" w:rsidRDefault="00EF5CB5" w:rsidP="005823B4">
      <w:pPr>
        <w:pStyle w:val="T1"/>
        <w:spacing w:line="360" w:lineRule="auto"/>
        <w:rPr>
          <w:rFonts w:asciiTheme="minorHAnsi" w:hAnsiTheme="minorHAnsi" w:cstheme="minorBidi"/>
          <w:b w:val="0"/>
          <w:noProof/>
          <w:sz w:val="22"/>
        </w:rPr>
      </w:pPr>
      <w:hyperlink w:anchor="_Toc508926491" w:history="1">
        <w:r w:rsidR="005823B4" w:rsidRPr="0049047D">
          <w:rPr>
            <w:rStyle w:val="Kpr"/>
            <w:noProof/>
          </w:rPr>
          <w:t>SUMMARY</w:t>
        </w:r>
        <w:r w:rsidR="005823B4">
          <w:rPr>
            <w:noProof/>
            <w:webHidden/>
          </w:rPr>
          <w:tab/>
        </w:r>
        <w:r w:rsidR="00F1159D">
          <w:rPr>
            <w:noProof/>
            <w:webHidden/>
          </w:rPr>
          <w:fldChar w:fldCharType="begin"/>
        </w:r>
        <w:r w:rsidR="005823B4">
          <w:rPr>
            <w:noProof/>
            <w:webHidden/>
          </w:rPr>
          <w:instrText xml:space="preserve"> PAGEREF _Toc508926491 \h </w:instrText>
        </w:r>
        <w:r w:rsidR="00F1159D">
          <w:rPr>
            <w:noProof/>
            <w:webHidden/>
          </w:rPr>
        </w:r>
        <w:r w:rsidR="00F1159D">
          <w:rPr>
            <w:noProof/>
            <w:webHidden/>
          </w:rPr>
          <w:fldChar w:fldCharType="separate"/>
        </w:r>
        <w:r w:rsidR="00F63FD3">
          <w:rPr>
            <w:noProof/>
            <w:webHidden/>
          </w:rPr>
          <w:t>XI</w:t>
        </w:r>
        <w:r w:rsidR="00F1159D">
          <w:rPr>
            <w:noProof/>
            <w:webHidden/>
          </w:rPr>
          <w:fldChar w:fldCharType="end"/>
        </w:r>
      </w:hyperlink>
      <w:r w:rsidR="00D65EA3">
        <w:rPr>
          <w:noProof/>
          <w:webHidden/>
        </w:rPr>
        <w:t>I</w:t>
      </w:r>
    </w:p>
    <w:p w:rsidR="005823B4" w:rsidRDefault="00EF5CB5" w:rsidP="005823B4">
      <w:pPr>
        <w:pStyle w:val="T1"/>
        <w:spacing w:line="360" w:lineRule="auto"/>
        <w:rPr>
          <w:rFonts w:asciiTheme="minorHAnsi" w:hAnsiTheme="minorHAnsi" w:cstheme="minorBidi"/>
          <w:b w:val="0"/>
          <w:noProof/>
          <w:sz w:val="22"/>
        </w:rPr>
      </w:pPr>
      <w:hyperlink w:anchor="_Toc508926492" w:history="1">
        <w:r w:rsidR="005823B4" w:rsidRPr="0049047D">
          <w:rPr>
            <w:rStyle w:val="Kpr"/>
            <w:noProof/>
          </w:rPr>
          <w:t>GİRİŞ</w:t>
        </w:r>
        <w:r w:rsidR="005823B4">
          <w:rPr>
            <w:noProof/>
            <w:webHidden/>
          </w:rPr>
          <w:tab/>
        </w:r>
        <w:r w:rsidR="00F1159D">
          <w:rPr>
            <w:noProof/>
            <w:webHidden/>
          </w:rPr>
          <w:fldChar w:fldCharType="begin"/>
        </w:r>
        <w:r w:rsidR="005823B4">
          <w:rPr>
            <w:noProof/>
            <w:webHidden/>
          </w:rPr>
          <w:instrText xml:space="preserve"> PAGEREF _Toc508926492 \h </w:instrText>
        </w:r>
        <w:r w:rsidR="00F1159D">
          <w:rPr>
            <w:noProof/>
            <w:webHidden/>
          </w:rPr>
        </w:r>
        <w:r w:rsidR="00F1159D">
          <w:rPr>
            <w:noProof/>
            <w:webHidden/>
          </w:rPr>
          <w:fldChar w:fldCharType="separate"/>
        </w:r>
        <w:r w:rsidR="00F63FD3">
          <w:rPr>
            <w:noProof/>
            <w:webHidden/>
          </w:rPr>
          <w:t>1</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493" w:history="1">
        <w:r w:rsidR="005823B4" w:rsidRPr="0049047D">
          <w:rPr>
            <w:rStyle w:val="Kpr"/>
            <w:noProof/>
          </w:rPr>
          <w:t>GENEL BİLGİLER</w:t>
        </w:r>
        <w:r w:rsidR="005823B4">
          <w:rPr>
            <w:noProof/>
            <w:webHidden/>
          </w:rPr>
          <w:tab/>
        </w:r>
        <w:r w:rsidR="00F1159D">
          <w:rPr>
            <w:noProof/>
            <w:webHidden/>
          </w:rPr>
          <w:fldChar w:fldCharType="begin"/>
        </w:r>
        <w:r w:rsidR="005823B4">
          <w:rPr>
            <w:noProof/>
            <w:webHidden/>
          </w:rPr>
          <w:instrText xml:space="preserve"> PAGEREF _Toc508926493 \h </w:instrText>
        </w:r>
        <w:r w:rsidR="00F1159D">
          <w:rPr>
            <w:noProof/>
            <w:webHidden/>
          </w:rPr>
        </w:r>
        <w:r w:rsidR="00F1159D">
          <w:rPr>
            <w:noProof/>
            <w:webHidden/>
          </w:rPr>
          <w:fldChar w:fldCharType="separate"/>
        </w:r>
        <w:r w:rsidR="00F63FD3">
          <w:rPr>
            <w:noProof/>
            <w:webHidden/>
          </w:rPr>
          <w:t>3</w:t>
        </w:r>
        <w:r w:rsidR="00F1159D">
          <w:rPr>
            <w:noProof/>
            <w:webHidden/>
          </w:rPr>
          <w:fldChar w:fldCharType="end"/>
        </w:r>
      </w:hyperlink>
    </w:p>
    <w:p w:rsidR="005823B4" w:rsidRDefault="00EF5CB5" w:rsidP="005823B4">
      <w:pPr>
        <w:pStyle w:val="T2"/>
        <w:spacing w:line="360" w:lineRule="auto"/>
        <w:rPr>
          <w:rFonts w:asciiTheme="minorHAnsi" w:hAnsiTheme="minorHAnsi" w:cstheme="minorBidi"/>
          <w:b w:val="0"/>
          <w:sz w:val="22"/>
        </w:rPr>
      </w:pPr>
      <w:hyperlink w:anchor="_Toc508926494" w:history="1">
        <w:r w:rsidR="005823B4" w:rsidRPr="0049047D">
          <w:rPr>
            <w:rStyle w:val="Kpr"/>
          </w:rPr>
          <w:t>Palyatif</w:t>
        </w:r>
        <w:r w:rsidR="005823B4" w:rsidRPr="0049047D">
          <w:rPr>
            <w:rStyle w:val="Kpr"/>
            <w:rFonts w:eastAsiaTheme="minorHAnsi"/>
          </w:rPr>
          <w:t xml:space="preserve"> Bakım</w:t>
        </w:r>
        <w:r w:rsidR="005823B4">
          <w:rPr>
            <w:webHidden/>
          </w:rPr>
          <w:tab/>
        </w:r>
        <w:r w:rsidR="00F1159D">
          <w:rPr>
            <w:webHidden/>
          </w:rPr>
          <w:fldChar w:fldCharType="begin"/>
        </w:r>
        <w:r w:rsidR="005823B4">
          <w:rPr>
            <w:webHidden/>
          </w:rPr>
          <w:instrText xml:space="preserve"> PAGEREF _Toc508926494 \h </w:instrText>
        </w:r>
        <w:r w:rsidR="00F1159D">
          <w:rPr>
            <w:webHidden/>
          </w:rPr>
        </w:r>
        <w:r w:rsidR="00F1159D">
          <w:rPr>
            <w:webHidden/>
          </w:rPr>
          <w:fldChar w:fldCharType="separate"/>
        </w:r>
        <w:r w:rsidR="00F63FD3">
          <w:rPr>
            <w:webHidden/>
          </w:rPr>
          <w:t>4</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495" w:history="1">
        <w:r w:rsidR="005823B4" w:rsidRPr="0049047D">
          <w:rPr>
            <w:rStyle w:val="Kpr"/>
          </w:rPr>
          <w:t>Palyatif Bakımın Tarihçesi</w:t>
        </w:r>
        <w:r w:rsidR="005823B4">
          <w:rPr>
            <w:webHidden/>
          </w:rPr>
          <w:tab/>
        </w:r>
        <w:r w:rsidR="00F1159D">
          <w:rPr>
            <w:webHidden/>
          </w:rPr>
          <w:fldChar w:fldCharType="begin"/>
        </w:r>
        <w:r w:rsidR="005823B4">
          <w:rPr>
            <w:webHidden/>
          </w:rPr>
          <w:instrText xml:space="preserve"> PAGEREF _Toc508926495 \h </w:instrText>
        </w:r>
        <w:r w:rsidR="00F1159D">
          <w:rPr>
            <w:webHidden/>
          </w:rPr>
        </w:r>
        <w:r w:rsidR="00F1159D">
          <w:rPr>
            <w:webHidden/>
          </w:rPr>
          <w:fldChar w:fldCharType="separate"/>
        </w:r>
        <w:r w:rsidR="00F63FD3">
          <w:rPr>
            <w:webHidden/>
          </w:rPr>
          <w:t>5</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496" w:history="1">
        <w:r w:rsidR="005823B4" w:rsidRPr="0049047D">
          <w:rPr>
            <w:rStyle w:val="Kpr"/>
          </w:rPr>
          <w:t>Dünyada Palyatif Bakım</w:t>
        </w:r>
        <w:r w:rsidR="005823B4">
          <w:rPr>
            <w:webHidden/>
          </w:rPr>
          <w:tab/>
        </w:r>
        <w:r w:rsidR="00F1159D">
          <w:rPr>
            <w:webHidden/>
          </w:rPr>
          <w:fldChar w:fldCharType="begin"/>
        </w:r>
        <w:r w:rsidR="005823B4">
          <w:rPr>
            <w:webHidden/>
          </w:rPr>
          <w:instrText xml:space="preserve"> PAGEREF _Toc508926496 \h </w:instrText>
        </w:r>
        <w:r w:rsidR="00F1159D">
          <w:rPr>
            <w:webHidden/>
          </w:rPr>
        </w:r>
        <w:r w:rsidR="00F1159D">
          <w:rPr>
            <w:webHidden/>
          </w:rPr>
          <w:fldChar w:fldCharType="separate"/>
        </w:r>
        <w:r w:rsidR="00F63FD3">
          <w:rPr>
            <w:webHidden/>
          </w:rPr>
          <w:t>6</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497" w:history="1">
        <w:r w:rsidR="005823B4" w:rsidRPr="0049047D">
          <w:rPr>
            <w:rStyle w:val="Kpr"/>
          </w:rPr>
          <w:t>Türkiye’de Palyatif Bakım Uygulamaları</w:t>
        </w:r>
        <w:r w:rsidR="005823B4">
          <w:rPr>
            <w:webHidden/>
          </w:rPr>
          <w:tab/>
        </w:r>
        <w:r w:rsidR="00F1159D">
          <w:rPr>
            <w:webHidden/>
          </w:rPr>
          <w:fldChar w:fldCharType="begin"/>
        </w:r>
        <w:r w:rsidR="005823B4">
          <w:rPr>
            <w:webHidden/>
          </w:rPr>
          <w:instrText xml:space="preserve"> PAGEREF _Toc508926497 \h </w:instrText>
        </w:r>
        <w:r w:rsidR="00F1159D">
          <w:rPr>
            <w:webHidden/>
          </w:rPr>
        </w:r>
        <w:r w:rsidR="00F1159D">
          <w:rPr>
            <w:webHidden/>
          </w:rPr>
          <w:fldChar w:fldCharType="separate"/>
        </w:r>
        <w:r w:rsidR="00F63FD3">
          <w:rPr>
            <w:webHidden/>
          </w:rPr>
          <w:t>7</w:t>
        </w:r>
        <w:r w:rsidR="00F1159D">
          <w:rPr>
            <w:webHidden/>
          </w:rPr>
          <w:fldChar w:fldCharType="end"/>
        </w:r>
      </w:hyperlink>
    </w:p>
    <w:p w:rsidR="005823B4" w:rsidRDefault="00EF5CB5" w:rsidP="005823B4">
      <w:pPr>
        <w:pStyle w:val="T2"/>
        <w:spacing w:line="360" w:lineRule="auto"/>
        <w:rPr>
          <w:rFonts w:asciiTheme="minorHAnsi" w:hAnsiTheme="minorHAnsi" w:cstheme="minorBidi"/>
          <w:b w:val="0"/>
          <w:sz w:val="22"/>
        </w:rPr>
      </w:pPr>
      <w:hyperlink w:anchor="_Toc508926498" w:history="1">
        <w:r w:rsidR="005823B4" w:rsidRPr="0049047D">
          <w:rPr>
            <w:rStyle w:val="Kpr"/>
          </w:rPr>
          <w:t>Palyatif Bakımda Hedef Gruplar</w:t>
        </w:r>
        <w:r w:rsidR="005823B4">
          <w:rPr>
            <w:webHidden/>
          </w:rPr>
          <w:tab/>
        </w:r>
        <w:r w:rsidR="00F1159D">
          <w:rPr>
            <w:webHidden/>
          </w:rPr>
          <w:fldChar w:fldCharType="begin"/>
        </w:r>
        <w:r w:rsidR="005823B4">
          <w:rPr>
            <w:webHidden/>
          </w:rPr>
          <w:instrText xml:space="preserve"> PAGEREF _Toc508926498 \h </w:instrText>
        </w:r>
        <w:r w:rsidR="00F1159D">
          <w:rPr>
            <w:webHidden/>
          </w:rPr>
        </w:r>
        <w:r w:rsidR="00F1159D">
          <w:rPr>
            <w:webHidden/>
          </w:rPr>
          <w:fldChar w:fldCharType="separate"/>
        </w:r>
        <w:r w:rsidR="00F63FD3">
          <w:rPr>
            <w:webHidden/>
          </w:rPr>
          <w:t>8</w:t>
        </w:r>
        <w:r w:rsidR="00F1159D">
          <w:rPr>
            <w:webHidden/>
          </w:rPr>
          <w:fldChar w:fldCharType="end"/>
        </w:r>
      </w:hyperlink>
    </w:p>
    <w:p w:rsidR="005823B4" w:rsidRDefault="00EF5CB5" w:rsidP="005823B4">
      <w:pPr>
        <w:pStyle w:val="T2"/>
        <w:spacing w:line="360" w:lineRule="auto"/>
        <w:rPr>
          <w:rFonts w:asciiTheme="minorHAnsi" w:hAnsiTheme="minorHAnsi" w:cstheme="minorBidi"/>
          <w:b w:val="0"/>
          <w:sz w:val="22"/>
        </w:rPr>
      </w:pPr>
      <w:hyperlink w:anchor="_Toc508926499" w:history="1">
        <w:r w:rsidR="005823B4" w:rsidRPr="0049047D">
          <w:rPr>
            <w:rStyle w:val="Kpr"/>
          </w:rPr>
          <w:t>Palyatif Bakımın Temel Hedefleri</w:t>
        </w:r>
        <w:r w:rsidR="005823B4">
          <w:rPr>
            <w:webHidden/>
          </w:rPr>
          <w:tab/>
        </w:r>
        <w:r w:rsidR="00F1159D">
          <w:rPr>
            <w:webHidden/>
          </w:rPr>
          <w:fldChar w:fldCharType="begin"/>
        </w:r>
        <w:r w:rsidR="005823B4">
          <w:rPr>
            <w:webHidden/>
          </w:rPr>
          <w:instrText xml:space="preserve"> PAGEREF _Toc508926499 \h </w:instrText>
        </w:r>
        <w:r w:rsidR="00F1159D">
          <w:rPr>
            <w:webHidden/>
          </w:rPr>
        </w:r>
        <w:r w:rsidR="00F1159D">
          <w:rPr>
            <w:webHidden/>
          </w:rPr>
          <w:fldChar w:fldCharType="separate"/>
        </w:r>
        <w:r w:rsidR="00F63FD3">
          <w:rPr>
            <w:webHidden/>
          </w:rPr>
          <w:t>9</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0" w:history="1">
        <w:r w:rsidR="005823B4" w:rsidRPr="0049047D">
          <w:rPr>
            <w:rStyle w:val="Kpr"/>
          </w:rPr>
          <w:t>Hastanın fiziksel semptomlarının yönetimi</w:t>
        </w:r>
        <w:r w:rsidR="005823B4">
          <w:rPr>
            <w:webHidden/>
          </w:rPr>
          <w:tab/>
        </w:r>
        <w:r w:rsidR="00CA5201">
          <w:rPr>
            <w:webHidden/>
          </w:rPr>
          <w:t>10</w:t>
        </w:r>
      </w:hyperlink>
    </w:p>
    <w:p w:rsidR="005823B4" w:rsidRPr="000D6F73" w:rsidRDefault="000D6F73" w:rsidP="000D6F73">
      <w:pPr>
        <w:pStyle w:val="T3"/>
        <w:ind w:left="0"/>
        <w:rPr>
          <w:rFonts w:asciiTheme="minorHAnsi" w:hAnsiTheme="minorHAnsi" w:cstheme="minorBidi"/>
          <w:sz w:val="22"/>
        </w:rPr>
      </w:pPr>
      <w:r>
        <w:t xml:space="preserve">   </w:t>
      </w:r>
      <w:r w:rsidR="00343F00">
        <w:t xml:space="preserve"> </w:t>
      </w:r>
      <w:r>
        <w:t xml:space="preserve"> </w:t>
      </w:r>
      <w:hyperlink w:anchor="_Toc508926501" w:history="1">
        <w:r w:rsidR="005823B4" w:rsidRPr="000D6F73">
          <w:rPr>
            <w:rStyle w:val="Kpr"/>
            <w:b/>
          </w:rPr>
          <w:t>Palyatif Bakım Uygulamasında Engeller</w:t>
        </w:r>
        <w:r w:rsidR="005823B4" w:rsidRPr="000D6F73">
          <w:rPr>
            <w:webHidden/>
          </w:rPr>
          <w:tab/>
        </w:r>
        <w:r w:rsidR="00F1159D" w:rsidRPr="000D6F73">
          <w:rPr>
            <w:b/>
            <w:webHidden/>
          </w:rPr>
          <w:fldChar w:fldCharType="begin"/>
        </w:r>
        <w:r w:rsidR="005823B4" w:rsidRPr="000D6F73">
          <w:rPr>
            <w:b/>
            <w:webHidden/>
          </w:rPr>
          <w:instrText xml:space="preserve"> PAGEREF _Toc508926501 \h </w:instrText>
        </w:r>
        <w:r w:rsidR="00F1159D" w:rsidRPr="000D6F73">
          <w:rPr>
            <w:b/>
            <w:webHidden/>
          </w:rPr>
        </w:r>
        <w:r w:rsidR="00F1159D" w:rsidRPr="000D6F73">
          <w:rPr>
            <w:b/>
            <w:webHidden/>
          </w:rPr>
          <w:fldChar w:fldCharType="separate"/>
        </w:r>
        <w:r w:rsidR="00F63FD3" w:rsidRPr="000D6F73">
          <w:rPr>
            <w:b/>
            <w:webHidden/>
          </w:rPr>
          <w:t>11</w:t>
        </w:r>
        <w:r w:rsidR="00F1159D" w:rsidRPr="000D6F73">
          <w:rPr>
            <w:b/>
            <w:webHidden/>
          </w:rPr>
          <w:fldChar w:fldCharType="end"/>
        </w:r>
      </w:hyperlink>
    </w:p>
    <w:p w:rsidR="005823B4" w:rsidRPr="000D6F73" w:rsidRDefault="000D6F73" w:rsidP="000D6F73">
      <w:pPr>
        <w:pStyle w:val="T3"/>
        <w:ind w:left="0"/>
        <w:rPr>
          <w:rFonts w:asciiTheme="minorHAnsi" w:hAnsiTheme="minorHAnsi" w:cstheme="minorBidi"/>
          <w:b/>
          <w:sz w:val="22"/>
        </w:rPr>
      </w:pPr>
      <w:r>
        <w:t xml:space="preserve">  </w:t>
      </w:r>
      <w:r w:rsidRPr="000D6F73">
        <w:rPr>
          <w:b/>
        </w:rPr>
        <w:t xml:space="preserve"> </w:t>
      </w:r>
      <w:r w:rsidR="00343F00">
        <w:rPr>
          <w:b/>
        </w:rPr>
        <w:t xml:space="preserve"> </w:t>
      </w:r>
      <w:r w:rsidRPr="000D6F73">
        <w:rPr>
          <w:b/>
        </w:rPr>
        <w:t xml:space="preserve"> </w:t>
      </w:r>
      <w:hyperlink w:anchor="_Toc508926502" w:history="1">
        <w:r w:rsidR="005823B4" w:rsidRPr="000D6F73">
          <w:rPr>
            <w:rStyle w:val="Kpr"/>
            <w:b/>
          </w:rPr>
          <w:t xml:space="preserve">Son </w:t>
        </w:r>
        <w:r>
          <w:rPr>
            <w:rStyle w:val="Kpr"/>
            <w:b/>
          </w:rPr>
          <w:t>D</w:t>
        </w:r>
        <w:r w:rsidR="005823B4" w:rsidRPr="000D6F73">
          <w:rPr>
            <w:rStyle w:val="Kpr"/>
            <w:b/>
          </w:rPr>
          <w:t xml:space="preserve">önem </w:t>
        </w:r>
        <w:r>
          <w:rPr>
            <w:rStyle w:val="Kpr"/>
            <w:b/>
          </w:rPr>
          <w:t>H</w:t>
        </w:r>
        <w:r w:rsidR="005823B4" w:rsidRPr="000D6F73">
          <w:rPr>
            <w:rStyle w:val="Kpr"/>
            <w:b/>
          </w:rPr>
          <w:t xml:space="preserve">asta </w:t>
        </w:r>
        <w:r>
          <w:rPr>
            <w:rStyle w:val="Kpr"/>
            <w:b/>
          </w:rPr>
          <w:t>B</w:t>
        </w:r>
        <w:r w:rsidR="005823B4" w:rsidRPr="000D6F73">
          <w:rPr>
            <w:rStyle w:val="Kpr"/>
            <w:b/>
          </w:rPr>
          <w:t xml:space="preserve">akımı ve </w:t>
        </w:r>
        <w:r>
          <w:rPr>
            <w:rStyle w:val="Kpr"/>
            <w:b/>
          </w:rPr>
          <w:t>M</w:t>
        </w:r>
        <w:r w:rsidR="005823B4" w:rsidRPr="000D6F73">
          <w:rPr>
            <w:rStyle w:val="Kpr"/>
            <w:b/>
          </w:rPr>
          <w:t xml:space="preserve">aliyet </w:t>
        </w:r>
        <w:r>
          <w:rPr>
            <w:rStyle w:val="Kpr"/>
            <w:b/>
          </w:rPr>
          <w:t>İ</w:t>
        </w:r>
        <w:r w:rsidR="005823B4" w:rsidRPr="000D6F73">
          <w:rPr>
            <w:rStyle w:val="Kpr"/>
            <w:b/>
          </w:rPr>
          <w:t>lişkisi</w:t>
        </w:r>
        <w:r w:rsidR="005823B4" w:rsidRPr="000D6F73">
          <w:rPr>
            <w:b/>
            <w:webHidden/>
          </w:rPr>
          <w:tab/>
        </w:r>
        <w:r w:rsidR="00F1159D" w:rsidRPr="000D6F73">
          <w:rPr>
            <w:b/>
            <w:webHidden/>
          </w:rPr>
          <w:fldChar w:fldCharType="begin"/>
        </w:r>
        <w:r w:rsidR="005823B4" w:rsidRPr="000D6F73">
          <w:rPr>
            <w:b/>
            <w:webHidden/>
          </w:rPr>
          <w:instrText xml:space="preserve"> PAGEREF _Toc508926502 \h </w:instrText>
        </w:r>
        <w:r w:rsidR="00F1159D" w:rsidRPr="000D6F73">
          <w:rPr>
            <w:b/>
            <w:webHidden/>
          </w:rPr>
        </w:r>
        <w:r w:rsidR="00F1159D" w:rsidRPr="000D6F73">
          <w:rPr>
            <w:b/>
            <w:webHidden/>
          </w:rPr>
          <w:fldChar w:fldCharType="separate"/>
        </w:r>
        <w:r w:rsidR="00F63FD3" w:rsidRPr="000D6F73">
          <w:rPr>
            <w:b/>
            <w:webHidden/>
          </w:rPr>
          <w:t>12</w:t>
        </w:r>
        <w:r w:rsidR="00F1159D" w:rsidRPr="000D6F73">
          <w:rPr>
            <w:b/>
            <w:webHidden/>
          </w:rPr>
          <w:fldChar w:fldCharType="end"/>
        </w:r>
      </w:hyperlink>
    </w:p>
    <w:p w:rsidR="005823B4" w:rsidRDefault="00EF5CB5" w:rsidP="005823B4">
      <w:pPr>
        <w:pStyle w:val="T2"/>
        <w:spacing w:line="360" w:lineRule="auto"/>
        <w:rPr>
          <w:rFonts w:asciiTheme="minorHAnsi" w:hAnsiTheme="minorHAnsi" w:cstheme="minorBidi"/>
          <w:b w:val="0"/>
          <w:sz w:val="22"/>
        </w:rPr>
      </w:pPr>
      <w:hyperlink w:anchor="_Toc508926503" w:history="1">
        <w:r w:rsidR="005823B4" w:rsidRPr="0049047D">
          <w:rPr>
            <w:rStyle w:val="Kpr"/>
          </w:rPr>
          <w:t>Palyatif Bakımda Hasta Değerlendirme Ölçekleri</w:t>
        </w:r>
        <w:r w:rsidR="005823B4">
          <w:rPr>
            <w:webHidden/>
          </w:rPr>
          <w:tab/>
        </w:r>
        <w:r w:rsidR="00F1159D">
          <w:rPr>
            <w:webHidden/>
          </w:rPr>
          <w:fldChar w:fldCharType="begin"/>
        </w:r>
        <w:r w:rsidR="005823B4">
          <w:rPr>
            <w:webHidden/>
          </w:rPr>
          <w:instrText xml:space="preserve"> PAGEREF _Toc508926503 \h </w:instrText>
        </w:r>
        <w:r w:rsidR="00F1159D">
          <w:rPr>
            <w:webHidden/>
          </w:rPr>
        </w:r>
        <w:r w:rsidR="00F1159D">
          <w:rPr>
            <w:webHidden/>
          </w:rPr>
          <w:fldChar w:fldCharType="separate"/>
        </w:r>
        <w:r w:rsidR="00F63FD3">
          <w:rPr>
            <w:webHidden/>
          </w:rPr>
          <w:t>13</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4" w:history="1">
        <w:r w:rsidR="005823B4" w:rsidRPr="0049047D">
          <w:rPr>
            <w:rStyle w:val="Kpr"/>
            <w:rFonts w:eastAsia="Calibri"/>
          </w:rPr>
          <w:t>Palyatif Bakım Alış Kriterleri ve Skorlaması</w:t>
        </w:r>
        <w:r w:rsidR="005823B4">
          <w:rPr>
            <w:webHidden/>
          </w:rPr>
          <w:tab/>
        </w:r>
        <w:r w:rsidR="00F1159D">
          <w:rPr>
            <w:webHidden/>
          </w:rPr>
          <w:fldChar w:fldCharType="begin"/>
        </w:r>
        <w:r w:rsidR="005823B4">
          <w:rPr>
            <w:webHidden/>
          </w:rPr>
          <w:instrText xml:space="preserve"> PAGEREF _Toc508926504 \h </w:instrText>
        </w:r>
        <w:r w:rsidR="00F1159D">
          <w:rPr>
            <w:webHidden/>
          </w:rPr>
        </w:r>
        <w:r w:rsidR="00F1159D">
          <w:rPr>
            <w:webHidden/>
          </w:rPr>
          <w:fldChar w:fldCharType="separate"/>
        </w:r>
        <w:r w:rsidR="00F63FD3">
          <w:rPr>
            <w:webHidden/>
          </w:rPr>
          <w:t>14</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5" w:history="1">
        <w:r w:rsidR="005823B4" w:rsidRPr="0049047D">
          <w:rPr>
            <w:rStyle w:val="Kpr"/>
          </w:rPr>
          <w:t>Karnofsky performans skalası</w:t>
        </w:r>
        <w:r w:rsidR="005823B4">
          <w:rPr>
            <w:webHidden/>
          </w:rPr>
          <w:tab/>
        </w:r>
        <w:r w:rsidR="00F1159D">
          <w:rPr>
            <w:webHidden/>
          </w:rPr>
          <w:fldChar w:fldCharType="begin"/>
        </w:r>
        <w:r w:rsidR="005823B4">
          <w:rPr>
            <w:webHidden/>
          </w:rPr>
          <w:instrText xml:space="preserve"> PAGEREF _Toc508926505 \h </w:instrText>
        </w:r>
        <w:r w:rsidR="00F1159D">
          <w:rPr>
            <w:webHidden/>
          </w:rPr>
        </w:r>
        <w:r w:rsidR="00F1159D">
          <w:rPr>
            <w:webHidden/>
          </w:rPr>
          <w:fldChar w:fldCharType="separate"/>
        </w:r>
        <w:r w:rsidR="00F63FD3">
          <w:rPr>
            <w:webHidden/>
          </w:rPr>
          <w:t>15</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6" w:history="1">
        <w:r w:rsidR="005823B4" w:rsidRPr="0049047D">
          <w:rPr>
            <w:rStyle w:val="Kpr"/>
          </w:rPr>
          <w:t>ECOG/DSÖ/Zubrod performans skalası</w:t>
        </w:r>
        <w:r w:rsidR="005823B4">
          <w:rPr>
            <w:webHidden/>
          </w:rPr>
          <w:tab/>
        </w:r>
        <w:r w:rsidR="00F1159D">
          <w:rPr>
            <w:webHidden/>
          </w:rPr>
          <w:fldChar w:fldCharType="begin"/>
        </w:r>
        <w:r w:rsidR="005823B4">
          <w:rPr>
            <w:webHidden/>
          </w:rPr>
          <w:instrText xml:space="preserve"> PAGEREF _Toc508926506 \h </w:instrText>
        </w:r>
        <w:r w:rsidR="00F1159D">
          <w:rPr>
            <w:webHidden/>
          </w:rPr>
        </w:r>
        <w:r w:rsidR="00F1159D">
          <w:rPr>
            <w:webHidden/>
          </w:rPr>
          <w:fldChar w:fldCharType="separate"/>
        </w:r>
        <w:r w:rsidR="00F63FD3">
          <w:rPr>
            <w:webHidden/>
          </w:rPr>
          <w:t>15</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7" w:history="1">
        <w:r w:rsidR="005823B4" w:rsidRPr="0049047D">
          <w:rPr>
            <w:rStyle w:val="Kpr"/>
          </w:rPr>
          <w:t>Palyatif performans skalası</w:t>
        </w:r>
        <w:r w:rsidR="005823B4">
          <w:rPr>
            <w:webHidden/>
          </w:rPr>
          <w:tab/>
        </w:r>
        <w:r w:rsidR="00F1159D">
          <w:rPr>
            <w:webHidden/>
          </w:rPr>
          <w:fldChar w:fldCharType="begin"/>
        </w:r>
        <w:r w:rsidR="005823B4">
          <w:rPr>
            <w:webHidden/>
          </w:rPr>
          <w:instrText xml:space="preserve"> PAGEREF _Toc508926507 \h </w:instrText>
        </w:r>
        <w:r w:rsidR="00F1159D">
          <w:rPr>
            <w:webHidden/>
          </w:rPr>
        </w:r>
        <w:r w:rsidR="00F1159D">
          <w:rPr>
            <w:webHidden/>
          </w:rPr>
          <w:fldChar w:fldCharType="separate"/>
        </w:r>
        <w:r w:rsidR="00F63FD3">
          <w:rPr>
            <w:webHidden/>
          </w:rPr>
          <w:t>16</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8" w:history="1">
        <w:r w:rsidR="005823B4" w:rsidRPr="0049047D">
          <w:rPr>
            <w:rStyle w:val="Kpr"/>
          </w:rPr>
          <w:t>Palyatif prognostik skor</w:t>
        </w:r>
        <w:r w:rsidR="005823B4">
          <w:rPr>
            <w:webHidden/>
          </w:rPr>
          <w:tab/>
        </w:r>
        <w:r w:rsidR="00F1159D">
          <w:rPr>
            <w:webHidden/>
          </w:rPr>
          <w:fldChar w:fldCharType="begin"/>
        </w:r>
        <w:r w:rsidR="005823B4">
          <w:rPr>
            <w:webHidden/>
          </w:rPr>
          <w:instrText xml:space="preserve"> PAGEREF _Toc508926508 \h </w:instrText>
        </w:r>
        <w:r w:rsidR="00F1159D">
          <w:rPr>
            <w:webHidden/>
          </w:rPr>
        </w:r>
        <w:r w:rsidR="00F1159D">
          <w:rPr>
            <w:webHidden/>
          </w:rPr>
          <w:fldChar w:fldCharType="separate"/>
        </w:r>
        <w:r w:rsidR="00F63FD3">
          <w:rPr>
            <w:webHidden/>
          </w:rPr>
          <w:t>16</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09" w:history="1">
        <w:r w:rsidR="005823B4" w:rsidRPr="0049047D">
          <w:rPr>
            <w:rStyle w:val="Kpr"/>
          </w:rPr>
          <w:t>Palyatif prognostik indeks</w:t>
        </w:r>
        <w:r w:rsidR="005823B4">
          <w:rPr>
            <w:webHidden/>
          </w:rPr>
          <w:tab/>
        </w:r>
        <w:r w:rsidR="00F1159D">
          <w:rPr>
            <w:webHidden/>
          </w:rPr>
          <w:fldChar w:fldCharType="begin"/>
        </w:r>
        <w:r w:rsidR="005823B4">
          <w:rPr>
            <w:webHidden/>
          </w:rPr>
          <w:instrText xml:space="preserve"> PAGEREF _Toc508926509 \h </w:instrText>
        </w:r>
        <w:r w:rsidR="00F1159D">
          <w:rPr>
            <w:webHidden/>
          </w:rPr>
        </w:r>
        <w:r w:rsidR="00F1159D">
          <w:rPr>
            <w:webHidden/>
          </w:rPr>
          <w:fldChar w:fldCharType="separate"/>
        </w:r>
        <w:r w:rsidR="00F63FD3">
          <w:rPr>
            <w:webHidden/>
          </w:rPr>
          <w:t>16</w:t>
        </w:r>
        <w:r w:rsidR="00F1159D">
          <w:rPr>
            <w:webHidden/>
          </w:rPr>
          <w:fldChar w:fldCharType="end"/>
        </w:r>
      </w:hyperlink>
    </w:p>
    <w:p w:rsidR="005823B4" w:rsidRDefault="00EF5CB5" w:rsidP="000D6F73">
      <w:pPr>
        <w:pStyle w:val="T3"/>
        <w:rPr>
          <w:rFonts w:asciiTheme="minorHAnsi" w:hAnsiTheme="minorHAnsi" w:cstheme="minorBidi"/>
          <w:sz w:val="22"/>
        </w:rPr>
      </w:pPr>
      <w:hyperlink w:anchor="_Toc508926510" w:history="1">
        <w:r w:rsidR="005823B4" w:rsidRPr="0049047D">
          <w:rPr>
            <w:rStyle w:val="Kpr"/>
          </w:rPr>
          <w:t>Palyatif bakım sonuç ölçeği (Palliative outcome scale-POS)</w:t>
        </w:r>
        <w:r w:rsidR="005823B4">
          <w:rPr>
            <w:webHidden/>
          </w:rPr>
          <w:tab/>
        </w:r>
        <w:r w:rsidR="00F1159D">
          <w:rPr>
            <w:webHidden/>
          </w:rPr>
          <w:fldChar w:fldCharType="begin"/>
        </w:r>
        <w:r w:rsidR="005823B4">
          <w:rPr>
            <w:webHidden/>
          </w:rPr>
          <w:instrText xml:space="preserve"> PAGEREF _Toc508926510 \h </w:instrText>
        </w:r>
        <w:r w:rsidR="00F1159D">
          <w:rPr>
            <w:webHidden/>
          </w:rPr>
        </w:r>
        <w:r w:rsidR="00F1159D">
          <w:rPr>
            <w:webHidden/>
          </w:rPr>
          <w:fldChar w:fldCharType="separate"/>
        </w:r>
        <w:r w:rsidR="00F63FD3">
          <w:rPr>
            <w:webHidden/>
          </w:rPr>
          <w:t>17</w:t>
        </w:r>
        <w:r w:rsidR="00F1159D">
          <w:rPr>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511" w:history="1">
        <w:r w:rsidR="005823B4" w:rsidRPr="0049047D">
          <w:rPr>
            <w:rStyle w:val="Kpr"/>
            <w:noProof/>
          </w:rPr>
          <w:t>GEREÇ VE YÖNTEM</w:t>
        </w:r>
        <w:r w:rsidR="005823B4">
          <w:rPr>
            <w:noProof/>
            <w:webHidden/>
          </w:rPr>
          <w:tab/>
        </w:r>
        <w:r w:rsidR="00F1159D">
          <w:rPr>
            <w:noProof/>
            <w:webHidden/>
          </w:rPr>
          <w:fldChar w:fldCharType="begin"/>
        </w:r>
        <w:r w:rsidR="005823B4">
          <w:rPr>
            <w:noProof/>
            <w:webHidden/>
          </w:rPr>
          <w:instrText xml:space="preserve"> PAGEREF _Toc508926511 \h </w:instrText>
        </w:r>
        <w:r w:rsidR="00F1159D">
          <w:rPr>
            <w:noProof/>
            <w:webHidden/>
          </w:rPr>
        </w:r>
        <w:r w:rsidR="00F1159D">
          <w:rPr>
            <w:noProof/>
            <w:webHidden/>
          </w:rPr>
          <w:fldChar w:fldCharType="separate"/>
        </w:r>
        <w:r w:rsidR="00F63FD3">
          <w:rPr>
            <w:noProof/>
            <w:webHidden/>
          </w:rPr>
          <w:t>19</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512" w:history="1">
        <w:r w:rsidR="005823B4" w:rsidRPr="0049047D">
          <w:rPr>
            <w:rStyle w:val="Kpr"/>
            <w:noProof/>
          </w:rPr>
          <w:t>BULGULAR</w:t>
        </w:r>
        <w:r w:rsidR="005823B4">
          <w:rPr>
            <w:noProof/>
            <w:webHidden/>
          </w:rPr>
          <w:tab/>
        </w:r>
        <w:r w:rsidR="00F1159D">
          <w:rPr>
            <w:noProof/>
            <w:webHidden/>
          </w:rPr>
          <w:fldChar w:fldCharType="begin"/>
        </w:r>
        <w:r w:rsidR="005823B4">
          <w:rPr>
            <w:noProof/>
            <w:webHidden/>
          </w:rPr>
          <w:instrText xml:space="preserve"> PAGEREF _Toc508926512 \h </w:instrText>
        </w:r>
        <w:r w:rsidR="00F1159D">
          <w:rPr>
            <w:noProof/>
            <w:webHidden/>
          </w:rPr>
        </w:r>
        <w:r w:rsidR="00F1159D">
          <w:rPr>
            <w:noProof/>
            <w:webHidden/>
          </w:rPr>
          <w:fldChar w:fldCharType="separate"/>
        </w:r>
        <w:r w:rsidR="00F63FD3">
          <w:rPr>
            <w:noProof/>
            <w:webHidden/>
          </w:rPr>
          <w:t>22</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513" w:history="1">
        <w:r w:rsidR="005823B4" w:rsidRPr="0049047D">
          <w:rPr>
            <w:rStyle w:val="Kpr"/>
            <w:noProof/>
          </w:rPr>
          <w:t>TARTIŞMA</w:t>
        </w:r>
        <w:r w:rsidR="005823B4">
          <w:rPr>
            <w:noProof/>
            <w:webHidden/>
          </w:rPr>
          <w:tab/>
        </w:r>
        <w:r w:rsidR="00F1159D">
          <w:rPr>
            <w:noProof/>
            <w:webHidden/>
          </w:rPr>
          <w:fldChar w:fldCharType="begin"/>
        </w:r>
        <w:r w:rsidR="005823B4">
          <w:rPr>
            <w:noProof/>
            <w:webHidden/>
          </w:rPr>
          <w:instrText xml:space="preserve"> PAGEREF _Toc508926513 \h </w:instrText>
        </w:r>
        <w:r w:rsidR="00F1159D">
          <w:rPr>
            <w:noProof/>
            <w:webHidden/>
          </w:rPr>
        </w:r>
        <w:r w:rsidR="00F1159D">
          <w:rPr>
            <w:noProof/>
            <w:webHidden/>
          </w:rPr>
          <w:fldChar w:fldCharType="separate"/>
        </w:r>
        <w:r w:rsidR="00F63FD3">
          <w:rPr>
            <w:noProof/>
            <w:webHidden/>
          </w:rPr>
          <w:t>26</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514" w:history="1">
        <w:r w:rsidR="005823B4" w:rsidRPr="0049047D">
          <w:rPr>
            <w:rStyle w:val="Kpr"/>
            <w:rFonts w:eastAsia="TimesNewRomanPSMT"/>
            <w:noProof/>
          </w:rPr>
          <w:t>SONUÇ</w:t>
        </w:r>
        <w:r w:rsidR="005823B4">
          <w:rPr>
            <w:noProof/>
            <w:webHidden/>
          </w:rPr>
          <w:tab/>
        </w:r>
        <w:r w:rsidR="00F1159D">
          <w:rPr>
            <w:noProof/>
            <w:webHidden/>
          </w:rPr>
          <w:fldChar w:fldCharType="begin"/>
        </w:r>
        <w:r w:rsidR="005823B4">
          <w:rPr>
            <w:noProof/>
            <w:webHidden/>
          </w:rPr>
          <w:instrText xml:space="preserve"> PAGEREF _Toc508926514 \h </w:instrText>
        </w:r>
        <w:r w:rsidR="00F1159D">
          <w:rPr>
            <w:noProof/>
            <w:webHidden/>
          </w:rPr>
        </w:r>
        <w:r w:rsidR="00F1159D">
          <w:rPr>
            <w:noProof/>
            <w:webHidden/>
          </w:rPr>
          <w:fldChar w:fldCharType="separate"/>
        </w:r>
        <w:r w:rsidR="00F63FD3">
          <w:rPr>
            <w:noProof/>
            <w:webHidden/>
          </w:rPr>
          <w:t>3</w:t>
        </w:r>
        <w:r w:rsidR="00CA5201">
          <w:rPr>
            <w:noProof/>
            <w:webHidden/>
          </w:rPr>
          <w:t>3</w:t>
        </w:r>
        <w:r w:rsidR="00F1159D">
          <w:rPr>
            <w:noProof/>
            <w:webHidden/>
          </w:rPr>
          <w:fldChar w:fldCharType="end"/>
        </w:r>
      </w:hyperlink>
    </w:p>
    <w:p w:rsidR="005823B4" w:rsidRDefault="00EF5CB5" w:rsidP="005823B4">
      <w:pPr>
        <w:pStyle w:val="T1"/>
        <w:spacing w:line="360" w:lineRule="auto"/>
        <w:rPr>
          <w:rFonts w:asciiTheme="minorHAnsi" w:hAnsiTheme="minorHAnsi" w:cstheme="minorBidi"/>
          <w:b w:val="0"/>
          <w:noProof/>
          <w:sz w:val="22"/>
        </w:rPr>
      </w:pPr>
      <w:hyperlink w:anchor="_Toc508926515" w:history="1">
        <w:r w:rsidR="005823B4" w:rsidRPr="0049047D">
          <w:rPr>
            <w:rStyle w:val="Kpr"/>
            <w:noProof/>
          </w:rPr>
          <w:t>KAYNAKLAR</w:t>
        </w:r>
        <w:r w:rsidR="005823B4">
          <w:rPr>
            <w:noProof/>
            <w:webHidden/>
          </w:rPr>
          <w:tab/>
        </w:r>
        <w:r w:rsidR="00F1159D">
          <w:rPr>
            <w:noProof/>
            <w:webHidden/>
          </w:rPr>
          <w:fldChar w:fldCharType="begin"/>
        </w:r>
        <w:r w:rsidR="005823B4">
          <w:rPr>
            <w:noProof/>
            <w:webHidden/>
          </w:rPr>
          <w:instrText xml:space="preserve"> PAGEREF _Toc508926515 \h </w:instrText>
        </w:r>
        <w:r w:rsidR="00F1159D">
          <w:rPr>
            <w:noProof/>
            <w:webHidden/>
          </w:rPr>
        </w:r>
        <w:r w:rsidR="00F1159D">
          <w:rPr>
            <w:noProof/>
            <w:webHidden/>
          </w:rPr>
          <w:fldChar w:fldCharType="separate"/>
        </w:r>
        <w:r w:rsidR="00F63FD3">
          <w:rPr>
            <w:noProof/>
            <w:webHidden/>
          </w:rPr>
          <w:t>3</w:t>
        </w:r>
        <w:r w:rsidR="00CA5201">
          <w:rPr>
            <w:noProof/>
            <w:webHidden/>
          </w:rPr>
          <w:t>5</w:t>
        </w:r>
        <w:r w:rsidR="00F1159D">
          <w:rPr>
            <w:noProof/>
            <w:webHidden/>
          </w:rPr>
          <w:fldChar w:fldCharType="end"/>
        </w:r>
      </w:hyperlink>
    </w:p>
    <w:p w:rsidR="00CE7809" w:rsidRDefault="00F1159D" w:rsidP="00CE7809">
      <w:r w:rsidRPr="00367A09">
        <w:fldChar w:fldCharType="end"/>
      </w:r>
    </w:p>
    <w:p w:rsidR="00CE7809" w:rsidRDefault="00CE7809">
      <w:pPr>
        <w:spacing w:after="160" w:line="259" w:lineRule="auto"/>
        <w:ind w:firstLine="0"/>
        <w:jc w:val="left"/>
        <w:rPr>
          <w:rFonts w:eastAsiaTheme="majorEastAsia" w:cstheme="majorBidi"/>
          <w:b/>
          <w:smallCaps/>
          <w:szCs w:val="32"/>
        </w:rPr>
      </w:pPr>
      <w:r>
        <w:br w:type="page"/>
      </w:r>
    </w:p>
    <w:p w:rsidR="00C35A54" w:rsidRPr="00A749D1" w:rsidRDefault="00C35A54" w:rsidP="00CE7809">
      <w:pPr>
        <w:pStyle w:val="Balk1"/>
        <w:spacing w:line="240" w:lineRule="auto"/>
      </w:pPr>
      <w:bookmarkStart w:id="9" w:name="_Toc508926487"/>
      <w:r w:rsidRPr="00A749D1">
        <w:lastRenderedPageBreak/>
        <w:t>SİMGELER VE KISALTMALAR</w:t>
      </w:r>
      <w:bookmarkEnd w:id="6"/>
      <w:bookmarkEnd w:id="9"/>
    </w:p>
    <w:p w:rsidR="00C35A54" w:rsidRPr="00F06D2A"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AB</w:t>
      </w:r>
      <w:r w:rsidRPr="00F06D2A">
        <w:rPr>
          <w:rFonts w:eastAsia="Times New Roman" w:cs="Arial"/>
          <w:sz w:val="20"/>
          <w:szCs w:val="20"/>
          <w:lang w:eastAsia="tr-TR"/>
        </w:rPr>
        <w:tab/>
      </w:r>
      <w:r w:rsidRPr="00F06D2A">
        <w:rPr>
          <w:rFonts w:eastAsia="Times New Roman" w:cs="Arial"/>
          <w:szCs w:val="20"/>
          <w:lang w:eastAsia="tr-TR"/>
        </w:rPr>
        <w:t>: Avrupa Birliği</w:t>
      </w:r>
    </w:p>
    <w:p w:rsidR="00C35A54" w:rsidRPr="00F06D2A" w:rsidRDefault="00C35A54" w:rsidP="00A41002">
      <w:pPr>
        <w:tabs>
          <w:tab w:val="left" w:pos="2260"/>
        </w:tabs>
        <w:spacing w:after="0"/>
        <w:ind w:firstLine="0"/>
        <w:jc w:val="left"/>
        <w:rPr>
          <w:rFonts w:eastAsia="Times New Roman" w:cs="Arial"/>
          <w:szCs w:val="20"/>
          <w:lang w:eastAsia="tr-TR"/>
        </w:rPr>
      </w:pPr>
      <w:r w:rsidRPr="00F06D2A">
        <w:rPr>
          <w:rFonts w:eastAsia="Times New Roman" w:cs="Arial"/>
          <w:b/>
          <w:szCs w:val="20"/>
          <w:lang w:eastAsia="tr-TR"/>
        </w:rPr>
        <w:t>ABD</w:t>
      </w:r>
      <w:r w:rsidRPr="00F06D2A">
        <w:rPr>
          <w:rFonts w:eastAsia="Times New Roman" w:cs="Arial"/>
          <w:sz w:val="20"/>
          <w:szCs w:val="20"/>
          <w:lang w:eastAsia="tr-TR"/>
        </w:rPr>
        <w:tab/>
      </w:r>
      <w:r w:rsidRPr="00F06D2A">
        <w:rPr>
          <w:rFonts w:eastAsia="Times New Roman" w:cs="Arial"/>
          <w:szCs w:val="20"/>
          <w:lang w:eastAsia="tr-TR"/>
        </w:rPr>
        <w:t>: Amerika Birleşik Devletleri</w:t>
      </w:r>
    </w:p>
    <w:p w:rsidR="00C35A54" w:rsidRPr="00F06D2A" w:rsidRDefault="00C35A54" w:rsidP="00A41002">
      <w:pPr>
        <w:tabs>
          <w:tab w:val="left" w:pos="2260"/>
        </w:tabs>
        <w:spacing w:after="0"/>
        <w:ind w:firstLine="0"/>
        <w:jc w:val="left"/>
        <w:rPr>
          <w:rFonts w:eastAsia="Times New Roman" w:cs="Arial"/>
          <w:szCs w:val="20"/>
          <w:lang w:eastAsia="tr-TR"/>
        </w:rPr>
      </w:pPr>
      <w:r w:rsidRPr="00F06D2A">
        <w:rPr>
          <w:rFonts w:eastAsia="Times New Roman" w:cs="Arial"/>
          <w:b/>
          <w:szCs w:val="20"/>
          <w:lang w:eastAsia="tr-TR"/>
        </w:rPr>
        <w:t>ABY</w:t>
      </w:r>
      <w:r w:rsidRPr="00F06D2A">
        <w:rPr>
          <w:rFonts w:eastAsia="Times New Roman" w:cs="Arial"/>
          <w:sz w:val="20"/>
          <w:szCs w:val="20"/>
          <w:lang w:eastAsia="tr-TR"/>
        </w:rPr>
        <w:tab/>
      </w:r>
      <w:r w:rsidRPr="00F06D2A">
        <w:rPr>
          <w:rFonts w:eastAsia="Times New Roman" w:cs="Arial"/>
          <w:szCs w:val="20"/>
          <w:lang w:eastAsia="tr-TR"/>
        </w:rPr>
        <w:t>: Akut Böbrek Yetmezliği</w:t>
      </w:r>
    </w:p>
    <w:p w:rsidR="00C35A54" w:rsidRPr="00F06D2A" w:rsidRDefault="00C35A54" w:rsidP="00A41002">
      <w:pPr>
        <w:tabs>
          <w:tab w:val="left" w:pos="2260"/>
        </w:tabs>
        <w:spacing w:after="0"/>
        <w:ind w:firstLine="0"/>
        <w:jc w:val="left"/>
        <w:rPr>
          <w:rFonts w:eastAsia="Times New Roman" w:cs="Arial"/>
          <w:szCs w:val="20"/>
          <w:lang w:eastAsia="tr-TR"/>
        </w:rPr>
      </w:pPr>
      <w:r w:rsidRPr="00F06D2A">
        <w:rPr>
          <w:rFonts w:eastAsia="Times New Roman" w:cs="Arial"/>
          <w:b/>
          <w:szCs w:val="20"/>
          <w:lang w:eastAsia="tr-TR"/>
        </w:rPr>
        <w:t>AML</w:t>
      </w:r>
      <w:r w:rsidRPr="00F06D2A">
        <w:rPr>
          <w:rFonts w:eastAsia="Times New Roman" w:cs="Arial"/>
          <w:sz w:val="20"/>
          <w:szCs w:val="20"/>
          <w:lang w:eastAsia="tr-TR"/>
        </w:rPr>
        <w:tab/>
      </w:r>
      <w:r w:rsidRPr="00F06D2A">
        <w:rPr>
          <w:rFonts w:eastAsia="Times New Roman" w:cs="Arial"/>
          <w:szCs w:val="20"/>
          <w:lang w:eastAsia="tr-TR"/>
        </w:rPr>
        <w:t xml:space="preserve">: Akut </w:t>
      </w:r>
      <w:proofErr w:type="spellStart"/>
      <w:r w:rsidRPr="00F06D2A">
        <w:rPr>
          <w:rFonts w:eastAsia="Times New Roman" w:cs="Arial"/>
          <w:szCs w:val="20"/>
          <w:lang w:eastAsia="tr-TR"/>
        </w:rPr>
        <w:t>Miyeloid</w:t>
      </w:r>
      <w:proofErr w:type="spellEnd"/>
      <w:r w:rsidRPr="00F06D2A">
        <w:rPr>
          <w:rFonts w:eastAsia="Times New Roman" w:cs="Arial"/>
          <w:szCs w:val="20"/>
          <w:lang w:eastAsia="tr-TR"/>
        </w:rPr>
        <w:t xml:space="preserve"> Lösemi</w:t>
      </w:r>
    </w:p>
    <w:p w:rsidR="00C35A54" w:rsidRPr="00F06D2A" w:rsidRDefault="00C35A54" w:rsidP="00A41002">
      <w:pPr>
        <w:tabs>
          <w:tab w:val="left" w:pos="2260"/>
        </w:tabs>
        <w:spacing w:after="0"/>
        <w:ind w:firstLine="0"/>
        <w:jc w:val="left"/>
        <w:rPr>
          <w:rFonts w:eastAsia="Times New Roman" w:cs="Arial"/>
          <w:sz w:val="23"/>
          <w:szCs w:val="20"/>
          <w:lang w:eastAsia="tr-TR"/>
        </w:rPr>
      </w:pPr>
      <w:r w:rsidRPr="00F06D2A">
        <w:rPr>
          <w:rFonts w:eastAsia="Times New Roman" w:cs="Arial"/>
          <w:b/>
          <w:szCs w:val="20"/>
          <w:lang w:eastAsia="tr-TR"/>
        </w:rPr>
        <w:t>APACHE</w:t>
      </w:r>
      <w:r w:rsidRPr="00F06D2A">
        <w:rPr>
          <w:rFonts w:eastAsia="Times New Roman" w:cs="Arial"/>
          <w:szCs w:val="20"/>
          <w:lang w:eastAsia="tr-TR"/>
        </w:rPr>
        <w:t xml:space="preserve"> </w:t>
      </w:r>
      <w:r w:rsidRPr="00F06D2A">
        <w:rPr>
          <w:rFonts w:eastAsia="Times New Roman" w:cs="Arial"/>
          <w:b/>
          <w:szCs w:val="20"/>
          <w:lang w:eastAsia="tr-TR"/>
        </w:rPr>
        <w:t>II</w:t>
      </w:r>
      <w:r w:rsidRPr="00F06D2A">
        <w:rPr>
          <w:rFonts w:eastAsia="Times New Roman" w:cs="Arial"/>
          <w:sz w:val="20"/>
          <w:szCs w:val="20"/>
          <w:lang w:eastAsia="tr-TR"/>
        </w:rPr>
        <w:tab/>
      </w:r>
      <w:r w:rsidRPr="00F06D2A">
        <w:rPr>
          <w:rFonts w:eastAsia="Times New Roman" w:cs="Arial"/>
          <w:sz w:val="23"/>
          <w:szCs w:val="20"/>
          <w:lang w:eastAsia="tr-TR"/>
        </w:rPr>
        <w:t>: Akut Fizyoloji ve Kronik Sağlık Değerlendirmesi 2</w:t>
      </w:r>
    </w:p>
    <w:p w:rsidR="00C35A54" w:rsidRPr="00F06D2A" w:rsidRDefault="00C35A54" w:rsidP="00A41002">
      <w:pPr>
        <w:tabs>
          <w:tab w:val="left" w:pos="2260"/>
        </w:tabs>
        <w:spacing w:after="0"/>
        <w:ind w:firstLine="0"/>
        <w:jc w:val="left"/>
        <w:rPr>
          <w:rFonts w:eastAsia="Times New Roman" w:cs="Arial"/>
          <w:szCs w:val="20"/>
          <w:lang w:eastAsia="tr-TR"/>
        </w:rPr>
      </w:pPr>
      <w:r w:rsidRPr="00F06D2A">
        <w:rPr>
          <w:rFonts w:eastAsia="Times New Roman" w:cs="Arial"/>
          <w:b/>
          <w:szCs w:val="20"/>
          <w:lang w:eastAsia="tr-TR"/>
        </w:rPr>
        <w:t>ASA</w:t>
      </w:r>
      <w:r w:rsidRPr="00F06D2A">
        <w:rPr>
          <w:rFonts w:eastAsia="Times New Roman" w:cs="Arial"/>
          <w:sz w:val="20"/>
          <w:szCs w:val="20"/>
          <w:lang w:eastAsia="tr-TR"/>
        </w:rPr>
        <w:tab/>
      </w:r>
      <w:r w:rsidRPr="00F06D2A">
        <w:rPr>
          <w:rFonts w:eastAsia="Times New Roman" w:cs="Arial"/>
          <w:szCs w:val="20"/>
          <w:lang w:eastAsia="tr-TR"/>
        </w:rPr>
        <w:t>: Amerikan Anestezistler Birliği</w:t>
      </w:r>
    </w:p>
    <w:p w:rsidR="00C35A54" w:rsidRDefault="00C35A54" w:rsidP="00A41002">
      <w:pPr>
        <w:spacing w:after="0"/>
        <w:ind w:left="2340" w:firstLine="0"/>
        <w:jc w:val="left"/>
        <w:rPr>
          <w:rFonts w:eastAsia="Times New Roman" w:cs="Arial"/>
          <w:szCs w:val="20"/>
          <w:lang w:eastAsia="tr-TR"/>
        </w:rPr>
      </w:pPr>
      <w:r w:rsidRPr="00F06D2A">
        <w:rPr>
          <w:rFonts w:eastAsia="Times New Roman" w:cs="Arial"/>
          <w:szCs w:val="20"/>
          <w:lang w:eastAsia="tr-TR"/>
        </w:rPr>
        <w:t>(</w:t>
      </w:r>
      <w:proofErr w:type="spellStart"/>
      <w:r w:rsidRPr="00F06D2A">
        <w:rPr>
          <w:rFonts w:eastAsia="Times New Roman" w:cs="Arial"/>
          <w:i/>
          <w:szCs w:val="20"/>
          <w:lang w:eastAsia="tr-TR"/>
        </w:rPr>
        <w:t>American</w:t>
      </w:r>
      <w:proofErr w:type="spellEnd"/>
      <w:r w:rsidRPr="00F06D2A">
        <w:rPr>
          <w:rFonts w:eastAsia="Times New Roman" w:cs="Arial"/>
          <w:i/>
          <w:szCs w:val="20"/>
          <w:lang w:eastAsia="tr-TR"/>
        </w:rPr>
        <w:t xml:space="preserve"> </w:t>
      </w:r>
      <w:proofErr w:type="spellStart"/>
      <w:r w:rsidRPr="00F06D2A">
        <w:rPr>
          <w:rFonts w:eastAsia="Times New Roman" w:cs="Arial"/>
          <w:i/>
          <w:szCs w:val="20"/>
          <w:lang w:eastAsia="tr-TR"/>
        </w:rPr>
        <w:t>Society</w:t>
      </w:r>
      <w:proofErr w:type="spellEnd"/>
      <w:r w:rsidRPr="00F06D2A">
        <w:rPr>
          <w:rFonts w:eastAsia="Times New Roman" w:cs="Arial"/>
          <w:i/>
          <w:szCs w:val="20"/>
          <w:lang w:eastAsia="tr-TR"/>
        </w:rPr>
        <w:t xml:space="preserve"> of </w:t>
      </w:r>
      <w:proofErr w:type="spellStart"/>
      <w:r w:rsidRPr="00F06D2A">
        <w:rPr>
          <w:rFonts w:eastAsia="Times New Roman" w:cs="Arial"/>
          <w:i/>
          <w:szCs w:val="20"/>
          <w:lang w:eastAsia="tr-TR"/>
        </w:rPr>
        <w:t>Anesthesiologists</w:t>
      </w:r>
      <w:proofErr w:type="spellEnd"/>
      <w:r w:rsidRPr="00F06D2A">
        <w:rPr>
          <w:rFonts w:eastAsia="Times New Roman" w:cs="Arial"/>
          <w:szCs w:val="20"/>
          <w:lang w:eastAsia="tr-TR"/>
        </w:rPr>
        <w:t>)</w:t>
      </w:r>
    </w:p>
    <w:p w:rsidR="00DD59CD" w:rsidRDefault="00DD59CD" w:rsidP="00DD59CD">
      <w:pPr>
        <w:tabs>
          <w:tab w:val="left" w:pos="2260"/>
        </w:tabs>
        <w:spacing w:after="0"/>
        <w:ind w:firstLine="0"/>
        <w:jc w:val="left"/>
        <w:rPr>
          <w:rFonts w:eastAsia="Times New Roman" w:cs="Arial"/>
          <w:szCs w:val="20"/>
          <w:lang w:eastAsia="tr-TR"/>
        </w:rPr>
      </w:pPr>
      <w:r>
        <w:rPr>
          <w:rFonts w:eastAsia="Times New Roman" w:cs="Arial"/>
          <w:b/>
          <w:szCs w:val="20"/>
          <w:lang w:eastAsia="tr-TR"/>
        </w:rPr>
        <w:t>DSÖ</w:t>
      </w:r>
      <w:r w:rsidRPr="00F06D2A">
        <w:rPr>
          <w:rFonts w:eastAsia="Times New Roman" w:cs="Arial"/>
          <w:sz w:val="20"/>
          <w:szCs w:val="20"/>
          <w:lang w:eastAsia="tr-TR"/>
        </w:rPr>
        <w:tab/>
      </w:r>
      <w:r w:rsidRPr="00F06D2A">
        <w:rPr>
          <w:rFonts w:eastAsia="Times New Roman" w:cs="Arial"/>
          <w:szCs w:val="20"/>
          <w:lang w:eastAsia="tr-TR"/>
        </w:rPr>
        <w:t>: Dünya Sağlık Örgütü</w:t>
      </w:r>
    </w:p>
    <w:p w:rsidR="007B69E8" w:rsidRDefault="007B69E8" w:rsidP="00DD59CD">
      <w:pPr>
        <w:tabs>
          <w:tab w:val="left" w:pos="2260"/>
        </w:tabs>
        <w:spacing w:after="0"/>
        <w:ind w:firstLine="0"/>
        <w:jc w:val="left"/>
      </w:pPr>
      <w:r w:rsidRPr="007B69E8">
        <w:rPr>
          <w:b/>
        </w:rPr>
        <w:t xml:space="preserve">EPAC </w:t>
      </w:r>
      <w:r>
        <w:tab/>
        <w:t>:</w:t>
      </w:r>
      <w:r w:rsidRPr="007B69E8">
        <w:t xml:space="preserve"> Avrupa Palyatif Bakım Derneği</w:t>
      </w:r>
    </w:p>
    <w:p w:rsidR="007B69E8" w:rsidRDefault="007B69E8" w:rsidP="00DD59CD">
      <w:pPr>
        <w:tabs>
          <w:tab w:val="left" w:pos="2260"/>
        </w:tabs>
        <w:spacing w:after="0"/>
        <w:ind w:firstLine="0"/>
        <w:jc w:val="left"/>
        <w:rPr>
          <w:rFonts w:eastAsia="Times New Roman" w:cs="Arial"/>
          <w:szCs w:val="20"/>
          <w:lang w:eastAsia="tr-TR"/>
        </w:rPr>
      </w:pPr>
      <w:r>
        <w:t xml:space="preserve">                                       (</w:t>
      </w:r>
      <w:proofErr w:type="spellStart"/>
      <w:r w:rsidRPr="00324148">
        <w:rPr>
          <w:i/>
        </w:rPr>
        <w:t>The</w:t>
      </w:r>
      <w:proofErr w:type="spellEnd"/>
      <w:r w:rsidRPr="00324148">
        <w:rPr>
          <w:i/>
        </w:rPr>
        <w:t xml:space="preserve"> </w:t>
      </w:r>
      <w:proofErr w:type="spellStart"/>
      <w:r w:rsidRPr="00324148">
        <w:rPr>
          <w:i/>
        </w:rPr>
        <w:t>European</w:t>
      </w:r>
      <w:proofErr w:type="spellEnd"/>
      <w:r w:rsidRPr="00324148">
        <w:rPr>
          <w:i/>
        </w:rPr>
        <w:t xml:space="preserve"> </w:t>
      </w:r>
      <w:proofErr w:type="spellStart"/>
      <w:r w:rsidRPr="00324148">
        <w:rPr>
          <w:i/>
        </w:rPr>
        <w:t>Association</w:t>
      </w:r>
      <w:proofErr w:type="spellEnd"/>
      <w:r w:rsidRPr="00324148">
        <w:rPr>
          <w:i/>
        </w:rPr>
        <w:t xml:space="preserve"> </w:t>
      </w:r>
      <w:proofErr w:type="spellStart"/>
      <w:r w:rsidRPr="00324148">
        <w:rPr>
          <w:i/>
        </w:rPr>
        <w:t>for</w:t>
      </w:r>
      <w:proofErr w:type="spellEnd"/>
      <w:r w:rsidRPr="00324148">
        <w:rPr>
          <w:i/>
        </w:rPr>
        <w:t xml:space="preserve"> </w:t>
      </w:r>
      <w:proofErr w:type="spellStart"/>
      <w:r w:rsidRPr="00324148">
        <w:rPr>
          <w:i/>
        </w:rPr>
        <w:t>Palliative</w:t>
      </w:r>
      <w:proofErr w:type="spellEnd"/>
      <w:r w:rsidRPr="00324148">
        <w:rPr>
          <w:i/>
        </w:rPr>
        <w:t xml:space="preserve"> </w:t>
      </w:r>
      <w:proofErr w:type="spellStart"/>
      <w:r w:rsidRPr="00324148">
        <w:rPr>
          <w:i/>
        </w:rPr>
        <w:t>Care</w:t>
      </w:r>
      <w:proofErr w:type="spellEnd"/>
      <w:r>
        <w:t>)</w:t>
      </w:r>
    </w:p>
    <w:p w:rsidR="007B69E8" w:rsidRDefault="00B57542" w:rsidP="00B57542">
      <w:pPr>
        <w:spacing w:after="0"/>
        <w:ind w:firstLine="0"/>
        <w:jc w:val="left"/>
        <w:rPr>
          <w:rFonts w:eastAsia="Times New Roman" w:cs="Arial"/>
          <w:b/>
          <w:szCs w:val="20"/>
          <w:lang w:eastAsia="tr-TR"/>
        </w:rPr>
      </w:pPr>
      <w:r w:rsidRPr="00B57542">
        <w:rPr>
          <w:rFonts w:eastAsia="Times New Roman" w:cs="Arial"/>
          <w:b/>
          <w:szCs w:val="20"/>
          <w:lang w:eastAsia="tr-TR"/>
        </w:rPr>
        <w:t>ECOG</w:t>
      </w:r>
      <w:r w:rsidR="00CE44DB">
        <w:rPr>
          <w:rFonts w:eastAsia="Times New Roman" w:cs="Arial"/>
          <w:b/>
          <w:szCs w:val="20"/>
          <w:lang w:eastAsia="tr-TR"/>
        </w:rPr>
        <w:t xml:space="preserve"> </w:t>
      </w:r>
      <w:r w:rsidR="00CE44DB">
        <w:rPr>
          <w:rFonts w:eastAsia="Times New Roman" w:cs="Arial"/>
          <w:b/>
          <w:szCs w:val="20"/>
          <w:lang w:eastAsia="tr-TR"/>
        </w:rPr>
        <w:tab/>
      </w:r>
      <w:r w:rsidR="00CE44DB">
        <w:rPr>
          <w:rFonts w:eastAsia="Times New Roman" w:cs="Arial"/>
          <w:b/>
          <w:szCs w:val="20"/>
          <w:lang w:eastAsia="tr-TR"/>
        </w:rPr>
        <w:tab/>
        <w:t xml:space="preserve">  </w:t>
      </w:r>
      <w:r w:rsidRPr="00B57542">
        <w:rPr>
          <w:rFonts w:eastAsia="Times New Roman" w:cs="Arial"/>
          <w:szCs w:val="20"/>
          <w:lang w:eastAsia="tr-TR"/>
        </w:rPr>
        <w:t>:</w:t>
      </w:r>
      <w:r>
        <w:rPr>
          <w:rFonts w:eastAsia="Times New Roman" w:cs="Arial"/>
          <w:b/>
          <w:szCs w:val="20"/>
          <w:lang w:eastAsia="tr-TR"/>
        </w:rPr>
        <w:t xml:space="preserve"> </w:t>
      </w:r>
      <w:r w:rsidR="007B69E8" w:rsidRPr="007B69E8">
        <w:rPr>
          <w:rFonts w:eastAsia="Times New Roman" w:cs="Arial"/>
          <w:szCs w:val="20"/>
          <w:lang w:eastAsia="tr-TR"/>
        </w:rPr>
        <w:t>Doğu Kooperatif Onkoloji Grubu</w:t>
      </w:r>
    </w:p>
    <w:p w:rsidR="00B57542" w:rsidRPr="007B69E8" w:rsidRDefault="007B69E8" w:rsidP="00B57542">
      <w:pPr>
        <w:spacing w:after="0"/>
        <w:ind w:firstLine="0"/>
        <w:jc w:val="left"/>
        <w:rPr>
          <w:rFonts w:eastAsia="Times New Roman" w:cs="Arial"/>
          <w:b/>
          <w:i/>
          <w:szCs w:val="20"/>
          <w:lang w:eastAsia="tr-TR"/>
        </w:rPr>
      </w:pPr>
      <w:r>
        <w:rPr>
          <w:rFonts w:eastAsia="Times New Roman" w:cs="Arial"/>
          <w:b/>
          <w:szCs w:val="20"/>
          <w:lang w:eastAsia="tr-TR"/>
        </w:rPr>
        <w:t xml:space="preserve">                                       </w:t>
      </w:r>
      <w:r w:rsidRPr="007B69E8">
        <w:rPr>
          <w:rFonts w:eastAsia="Times New Roman" w:cs="Arial"/>
          <w:b/>
          <w:i/>
          <w:szCs w:val="20"/>
          <w:lang w:eastAsia="tr-TR"/>
        </w:rPr>
        <w:t>(</w:t>
      </w:r>
      <w:proofErr w:type="spellStart"/>
      <w:r w:rsidR="00B57542" w:rsidRPr="007B69E8">
        <w:rPr>
          <w:i/>
        </w:rPr>
        <w:t>Eastern</w:t>
      </w:r>
      <w:proofErr w:type="spellEnd"/>
      <w:r w:rsidR="00B57542" w:rsidRPr="007B69E8">
        <w:rPr>
          <w:i/>
        </w:rPr>
        <w:t xml:space="preserve"> </w:t>
      </w:r>
      <w:proofErr w:type="spellStart"/>
      <w:r w:rsidR="00B57542" w:rsidRPr="007B69E8">
        <w:rPr>
          <w:i/>
        </w:rPr>
        <w:t>Cooperative</w:t>
      </w:r>
      <w:proofErr w:type="spellEnd"/>
      <w:r w:rsidR="00B57542" w:rsidRPr="007B69E8">
        <w:rPr>
          <w:i/>
        </w:rPr>
        <w:t xml:space="preserve"> </w:t>
      </w:r>
      <w:proofErr w:type="spellStart"/>
      <w:r w:rsidR="00B57542" w:rsidRPr="007B69E8">
        <w:rPr>
          <w:i/>
        </w:rPr>
        <w:t>Oncology</w:t>
      </w:r>
      <w:proofErr w:type="spellEnd"/>
      <w:r w:rsidR="00B57542" w:rsidRPr="007B69E8">
        <w:rPr>
          <w:i/>
        </w:rPr>
        <w:t xml:space="preserve"> </w:t>
      </w:r>
      <w:proofErr w:type="spellStart"/>
      <w:r w:rsidR="00B57542" w:rsidRPr="007B69E8">
        <w:rPr>
          <w:i/>
        </w:rPr>
        <w:t>Group</w:t>
      </w:r>
      <w:proofErr w:type="spellEnd"/>
      <w:r w:rsidRPr="007B69E8">
        <w:rPr>
          <w:i/>
        </w:rPr>
        <w:t>)</w:t>
      </w:r>
    </w:p>
    <w:p w:rsidR="00C35A54" w:rsidRDefault="00C35A54" w:rsidP="00A41002">
      <w:pPr>
        <w:tabs>
          <w:tab w:val="left" w:pos="2260"/>
        </w:tabs>
        <w:spacing w:after="0"/>
        <w:ind w:firstLine="0"/>
        <w:jc w:val="left"/>
        <w:rPr>
          <w:rFonts w:eastAsia="Times New Roman" w:cs="Arial"/>
          <w:szCs w:val="20"/>
          <w:lang w:eastAsia="tr-TR"/>
        </w:rPr>
      </w:pPr>
      <w:r w:rsidRPr="00F06D2A">
        <w:rPr>
          <w:rFonts w:eastAsia="Times New Roman" w:cs="Arial"/>
          <w:b/>
          <w:szCs w:val="20"/>
          <w:lang w:eastAsia="tr-TR"/>
        </w:rPr>
        <w:t>FiO</w:t>
      </w:r>
      <w:r w:rsidRPr="00F06D2A">
        <w:rPr>
          <w:rFonts w:eastAsia="Times New Roman" w:cs="Arial"/>
          <w:b/>
          <w:szCs w:val="20"/>
          <w:vertAlign w:val="subscript"/>
          <w:lang w:eastAsia="tr-TR"/>
        </w:rPr>
        <w:t>2</w:t>
      </w:r>
      <w:r w:rsidRPr="00F06D2A">
        <w:rPr>
          <w:rFonts w:eastAsia="Times New Roman" w:cs="Arial"/>
          <w:sz w:val="20"/>
          <w:szCs w:val="20"/>
          <w:lang w:eastAsia="tr-TR"/>
        </w:rPr>
        <w:tab/>
      </w:r>
      <w:r w:rsidRPr="00F06D2A">
        <w:rPr>
          <w:rFonts w:eastAsia="Times New Roman" w:cs="Arial"/>
          <w:szCs w:val="20"/>
          <w:lang w:eastAsia="tr-TR"/>
        </w:rPr>
        <w:t>: Solutulan Oksijen Yüzdesi</w:t>
      </w:r>
    </w:p>
    <w:p w:rsidR="00E95AFB" w:rsidRPr="00F06D2A" w:rsidRDefault="00E95AFB" w:rsidP="00A41002">
      <w:pPr>
        <w:tabs>
          <w:tab w:val="left" w:pos="2260"/>
        </w:tabs>
        <w:spacing w:after="0"/>
        <w:ind w:firstLine="0"/>
        <w:jc w:val="left"/>
        <w:rPr>
          <w:rFonts w:eastAsia="Times New Roman" w:cs="Arial"/>
          <w:szCs w:val="20"/>
          <w:lang w:eastAsia="tr-TR"/>
        </w:rPr>
      </w:pPr>
      <w:r w:rsidRPr="00E95AFB">
        <w:rPr>
          <w:b/>
        </w:rPr>
        <w:t>IPOS</w:t>
      </w:r>
      <w:r>
        <w:tab/>
        <w:t>:</w:t>
      </w:r>
      <w:r w:rsidRPr="00E95AFB">
        <w:t xml:space="preserve"> </w:t>
      </w:r>
      <w:r w:rsidRPr="00DE4593">
        <w:t>Entegre Edilmiş Palyatif Bakım Sonuç Ölçeği</w:t>
      </w:r>
    </w:p>
    <w:p w:rsidR="00C35A54" w:rsidRDefault="0010579D" w:rsidP="00A41002">
      <w:pPr>
        <w:tabs>
          <w:tab w:val="left" w:pos="2220"/>
        </w:tabs>
        <w:spacing w:after="0"/>
        <w:ind w:firstLine="0"/>
        <w:jc w:val="left"/>
        <w:rPr>
          <w:rFonts w:eastAsia="Times New Roman" w:cs="Arial"/>
          <w:szCs w:val="20"/>
          <w:lang w:eastAsia="tr-TR"/>
        </w:rPr>
      </w:pPr>
      <w:r>
        <w:rPr>
          <w:rFonts w:eastAsia="Times New Roman" w:cs="Arial"/>
          <w:b/>
          <w:szCs w:val="20"/>
          <w:lang w:eastAsia="tr-TR"/>
        </w:rPr>
        <w:t>KAH</w:t>
      </w:r>
      <w:r w:rsidR="00C35A54" w:rsidRPr="00F06D2A">
        <w:rPr>
          <w:rFonts w:eastAsia="Times New Roman" w:cs="Arial"/>
          <w:sz w:val="20"/>
          <w:szCs w:val="20"/>
          <w:lang w:eastAsia="tr-TR"/>
        </w:rPr>
        <w:tab/>
      </w:r>
      <w:r w:rsidR="00C35A54" w:rsidRPr="00F06D2A">
        <w:rPr>
          <w:rFonts w:eastAsia="Times New Roman" w:cs="Arial"/>
          <w:szCs w:val="20"/>
          <w:lang w:eastAsia="tr-TR"/>
        </w:rPr>
        <w:t xml:space="preserve">: </w:t>
      </w:r>
      <w:r>
        <w:rPr>
          <w:rFonts w:eastAsia="Times New Roman" w:cs="Arial"/>
          <w:szCs w:val="20"/>
          <w:lang w:eastAsia="tr-TR"/>
        </w:rPr>
        <w:t>Kalp Atım Hızı</w:t>
      </w:r>
    </w:p>
    <w:p w:rsidR="002561CD" w:rsidRPr="00F06D2A" w:rsidRDefault="002561CD" w:rsidP="00A41002">
      <w:pPr>
        <w:tabs>
          <w:tab w:val="left" w:pos="2220"/>
        </w:tabs>
        <w:spacing w:after="0"/>
        <w:ind w:firstLine="0"/>
        <w:jc w:val="left"/>
        <w:rPr>
          <w:rFonts w:eastAsia="Times New Roman" w:cs="Arial"/>
          <w:szCs w:val="20"/>
          <w:lang w:eastAsia="tr-TR"/>
        </w:rPr>
      </w:pPr>
      <w:r w:rsidRPr="002561CD">
        <w:rPr>
          <w:rFonts w:eastAsia="Times New Roman" w:cs="Arial"/>
          <w:b/>
          <w:szCs w:val="20"/>
          <w:lang w:eastAsia="tr-TR"/>
        </w:rPr>
        <w:t>KOAH</w:t>
      </w:r>
      <w:r>
        <w:rPr>
          <w:rFonts w:eastAsia="Times New Roman" w:cs="Arial"/>
          <w:szCs w:val="20"/>
          <w:lang w:eastAsia="tr-TR"/>
        </w:rPr>
        <w:tab/>
        <w:t xml:space="preserve">: Kronik </w:t>
      </w:r>
      <w:proofErr w:type="spellStart"/>
      <w:r>
        <w:rPr>
          <w:rFonts w:eastAsia="Times New Roman" w:cs="Arial"/>
          <w:szCs w:val="20"/>
          <w:lang w:eastAsia="tr-TR"/>
        </w:rPr>
        <w:t>Obstriktif</w:t>
      </w:r>
      <w:proofErr w:type="spellEnd"/>
      <w:r>
        <w:rPr>
          <w:rFonts w:eastAsia="Times New Roman" w:cs="Arial"/>
          <w:szCs w:val="20"/>
          <w:lang w:eastAsia="tr-TR"/>
        </w:rPr>
        <w:t xml:space="preserve"> Akciğer Hastalığı</w:t>
      </w:r>
    </w:p>
    <w:p w:rsidR="00C35A54" w:rsidRPr="00F06D2A"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MV</w:t>
      </w:r>
      <w:r w:rsidRPr="00F06D2A">
        <w:rPr>
          <w:rFonts w:eastAsia="Times New Roman" w:cs="Arial"/>
          <w:sz w:val="20"/>
          <w:szCs w:val="20"/>
          <w:lang w:eastAsia="tr-TR"/>
        </w:rPr>
        <w:tab/>
      </w:r>
      <w:r w:rsidRPr="00F06D2A">
        <w:rPr>
          <w:rFonts w:eastAsia="Times New Roman" w:cs="Arial"/>
          <w:szCs w:val="20"/>
          <w:lang w:eastAsia="tr-TR"/>
        </w:rPr>
        <w:t xml:space="preserve">: Mekanik </w:t>
      </w:r>
      <w:proofErr w:type="spellStart"/>
      <w:r w:rsidRPr="00F06D2A">
        <w:rPr>
          <w:rFonts w:eastAsia="Times New Roman" w:cs="Arial"/>
          <w:szCs w:val="20"/>
          <w:lang w:eastAsia="tr-TR"/>
        </w:rPr>
        <w:t>Ventilasyon</w:t>
      </w:r>
      <w:proofErr w:type="spellEnd"/>
    </w:p>
    <w:p w:rsidR="00C35A54"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NIMV</w:t>
      </w:r>
      <w:r w:rsidRPr="00F06D2A">
        <w:rPr>
          <w:rFonts w:eastAsia="Times New Roman" w:cs="Arial"/>
          <w:sz w:val="20"/>
          <w:szCs w:val="20"/>
          <w:lang w:eastAsia="tr-TR"/>
        </w:rPr>
        <w:tab/>
      </w:r>
      <w:r w:rsidRPr="00F06D2A">
        <w:rPr>
          <w:rFonts w:eastAsia="Times New Roman" w:cs="Arial"/>
          <w:szCs w:val="20"/>
          <w:lang w:eastAsia="tr-TR"/>
        </w:rPr>
        <w:t xml:space="preserve">: </w:t>
      </w:r>
      <w:proofErr w:type="spellStart"/>
      <w:r w:rsidRPr="00F06D2A">
        <w:rPr>
          <w:rFonts w:eastAsia="Times New Roman" w:cs="Arial"/>
          <w:szCs w:val="20"/>
          <w:lang w:eastAsia="tr-TR"/>
        </w:rPr>
        <w:t>Non-invaziv</w:t>
      </w:r>
      <w:proofErr w:type="spellEnd"/>
      <w:r w:rsidRPr="00F06D2A">
        <w:rPr>
          <w:rFonts w:eastAsia="Times New Roman" w:cs="Arial"/>
          <w:szCs w:val="20"/>
          <w:lang w:eastAsia="tr-TR"/>
        </w:rPr>
        <w:t xml:space="preserve"> Mekanik </w:t>
      </w:r>
      <w:proofErr w:type="spellStart"/>
      <w:r w:rsidRPr="00F06D2A">
        <w:rPr>
          <w:rFonts w:eastAsia="Times New Roman" w:cs="Arial"/>
          <w:szCs w:val="20"/>
          <w:lang w:eastAsia="tr-TR"/>
        </w:rPr>
        <w:t>Ventilasyon</w:t>
      </w:r>
      <w:proofErr w:type="spellEnd"/>
    </w:p>
    <w:p w:rsidR="002561CD" w:rsidRPr="00F06D2A" w:rsidRDefault="002561CD" w:rsidP="00A41002">
      <w:pPr>
        <w:tabs>
          <w:tab w:val="left" w:pos="2220"/>
        </w:tabs>
        <w:spacing w:after="0"/>
        <w:ind w:firstLine="0"/>
        <w:jc w:val="left"/>
        <w:rPr>
          <w:rFonts w:eastAsia="Times New Roman" w:cs="Arial"/>
          <w:szCs w:val="20"/>
          <w:lang w:eastAsia="tr-TR"/>
        </w:rPr>
      </w:pPr>
      <w:r w:rsidRPr="002561CD">
        <w:rPr>
          <w:rFonts w:eastAsia="Times New Roman" w:cs="Arial"/>
          <w:b/>
          <w:szCs w:val="20"/>
          <w:lang w:eastAsia="tr-TR"/>
        </w:rPr>
        <w:t>O</w:t>
      </w:r>
      <w:r>
        <w:rPr>
          <w:rFonts w:eastAsia="Times New Roman" w:cs="Arial"/>
          <w:b/>
          <w:szCs w:val="20"/>
          <w:lang w:eastAsia="tr-TR"/>
        </w:rPr>
        <w:t>TE</w:t>
      </w:r>
      <w:r>
        <w:rPr>
          <w:rFonts w:eastAsia="Times New Roman" w:cs="Arial"/>
          <w:szCs w:val="20"/>
          <w:lang w:eastAsia="tr-TR"/>
        </w:rPr>
        <w:tab/>
        <w:t xml:space="preserve">: </w:t>
      </w:r>
      <w:proofErr w:type="spellStart"/>
      <w:r>
        <w:rPr>
          <w:rFonts w:eastAsia="Times New Roman" w:cs="Arial"/>
          <w:szCs w:val="20"/>
          <w:lang w:eastAsia="tr-TR"/>
        </w:rPr>
        <w:t>Orotrakeal</w:t>
      </w:r>
      <w:proofErr w:type="spellEnd"/>
      <w:r>
        <w:rPr>
          <w:rFonts w:eastAsia="Times New Roman" w:cs="Arial"/>
          <w:szCs w:val="20"/>
          <w:lang w:eastAsia="tr-TR"/>
        </w:rPr>
        <w:t xml:space="preserve"> </w:t>
      </w:r>
      <w:proofErr w:type="spellStart"/>
      <w:r>
        <w:rPr>
          <w:rFonts w:eastAsia="Times New Roman" w:cs="Arial"/>
          <w:szCs w:val="20"/>
          <w:lang w:eastAsia="tr-TR"/>
        </w:rPr>
        <w:t>Entübe</w:t>
      </w:r>
      <w:proofErr w:type="spellEnd"/>
    </w:p>
    <w:p w:rsidR="00A41002" w:rsidRDefault="00A41002" w:rsidP="00A41002">
      <w:pPr>
        <w:tabs>
          <w:tab w:val="left" w:pos="2220"/>
        </w:tabs>
        <w:spacing w:after="0"/>
        <w:ind w:firstLine="0"/>
        <w:jc w:val="left"/>
        <w:rPr>
          <w:rFonts w:eastAsia="Times New Roman" w:cs="Arial"/>
          <w:sz w:val="23"/>
          <w:szCs w:val="20"/>
          <w:lang w:eastAsia="tr-TR"/>
        </w:rPr>
      </w:pPr>
      <w:r w:rsidRPr="00F06D2A">
        <w:rPr>
          <w:rFonts w:eastAsia="Times New Roman" w:cs="Arial"/>
          <w:b/>
          <w:szCs w:val="20"/>
          <w:lang w:eastAsia="tr-TR"/>
        </w:rPr>
        <w:t>PaO</w:t>
      </w:r>
      <w:r w:rsidRPr="00F06D2A">
        <w:rPr>
          <w:rFonts w:eastAsia="Times New Roman" w:cs="Arial"/>
          <w:b/>
          <w:sz w:val="16"/>
          <w:szCs w:val="20"/>
          <w:lang w:eastAsia="tr-TR"/>
        </w:rPr>
        <w:t>2</w:t>
      </w:r>
      <w:r w:rsidRPr="00F06D2A">
        <w:rPr>
          <w:rFonts w:eastAsia="Times New Roman" w:cs="Arial"/>
          <w:sz w:val="20"/>
          <w:szCs w:val="20"/>
          <w:lang w:eastAsia="tr-TR"/>
        </w:rPr>
        <w:tab/>
      </w:r>
      <w:r w:rsidRPr="00F06D2A">
        <w:rPr>
          <w:rFonts w:eastAsia="Times New Roman" w:cs="Arial"/>
          <w:sz w:val="23"/>
          <w:szCs w:val="20"/>
          <w:lang w:eastAsia="tr-TR"/>
        </w:rPr>
        <w:t xml:space="preserve">: </w:t>
      </w:r>
      <w:proofErr w:type="spellStart"/>
      <w:r w:rsidRPr="00F06D2A">
        <w:rPr>
          <w:rFonts w:eastAsia="Times New Roman" w:cs="Arial"/>
          <w:sz w:val="23"/>
          <w:szCs w:val="20"/>
          <w:lang w:eastAsia="tr-TR"/>
        </w:rPr>
        <w:t>Parsiyel</w:t>
      </w:r>
      <w:proofErr w:type="spellEnd"/>
      <w:r w:rsidRPr="00F06D2A">
        <w:rPr>
          <w:rFonts w:eastAsia="Times New Roman" w:cs="Arial"/>
          <w:sz w:val="23"/>
          <w:szCs w:val="20"/>
          <w:lang w:eastAsia="tr-TR"/>
        </w:rPr>
        <w:t xml:space="preserve"> </w:t>
      </w:r>
      <w:proofErr w:type="spellStart"/>
      <w:r w:rsidRPr="00F06D2A">
        <w:rPr>
          <w:rFonts w:eastAsia="Times New Roman" w:cs="Arial"/>
          <w:sz w:val="23"/>
          <w:szCs w:val="20"/>
          <w:lang w:eastAsia="tr-TR"/>
        </w:rPr>
        <w:t>Arteriyel</w:t>
      </w:r>
      <w:proofErr w:type="spellEnd"/>
      <w:r w:rsidRPr="00F06D2A">
        <w:rPr>
          <w:rFonts w:eastAsia="Times New Roman" w:cs="Arial"/>
          <w:sz w:val="23"/>
          <w:szCs w:val="20"/>
          <w:lang w:eastAsia="tr-TR"/>
        </w:rPr>
        <w:t xml:space="preserve"> Oksijen Basıncı</w:t>
      </w:r>
    </w:p>
    <w:p w:rsidR="00B64A9A" w:rsidRDefault="00B64A9A" w:rsidP="00A41002">
      <w:pPr>
        <w:tabs>
          <w:tab w:val="left" w:pos="2220"/>
        </w:tabs>
        <w:spacing w:after="0"/>
        <w:ind w:firstLine="0"/>
        <w:jc w:val="left"/>
        <w:rPr>
          <w:rFonts w:eastAsia="Times New Roman" w:cs="Arial"/>
          <w:sz w:val="23"/>
          <w:szCs w:val="20"/>
          <w:lang w:eastAsia="tr-TR"/>
        </w:rPr>
      </w:pPr>
      <w:r w:rsidRPr="00B64A9A">
        <w:rPr>
          <w:rFonts w:eastAsia="Times New Roman" w:cs="Arial"/>
          <w:b/>
          <w:sz w:val="23"/>
          <w:szCs w:val="20"/>
          <w:lang w:eastAsia="tr-TR"/>
        </w:rPr>
        <w:t>PBAKS</w:t>
      </w:r>
      <w:r>
        <w:rPr>
          <w:rFonts w:eastAsia="Times New Roman" w:cs="Arial"/>
          <w:sz w:val="23"/>
          <w:szCs w:val="20"/>
          <w:lang w:eastAsia="tr-TR"/>
        </w:rPr>
        <w:tab/>
        <w:t>:</w:t>
      </w:r>
      <w:r w:rsidRPr="00B64A9A">
        <w:t xml:space="preserve"> </w:t>
      </w:r>
      <w:r w:rsidRPr="00B64A9A">
        <w:rPr>
          <w:rFonts w:eastAsia="Times New Roman" w:cs="Arial"/>
          <w:sz w:val="23"/>
          <w:szCs w:val="20"/>
          <w:lang w:eastAsia="tr-TR"/>
        </w:rPr>
        <w:t xml:space="preserve">Palyatif Bakım Alış Kriterleri ve </w:t>
      </w:r>
      <w:proofErr w:type="spellStart"/>
      <w:r w:rsidRPr="00B64A9A">
        <w:rPr>
          <w:rFonts w:eastAsia="Times New Roman" w:cs="Arial"/>
          <w:sz w:val="23"/>
          <w:szCs w:val="20"/>
          <w:lang w:eastAsia="tr-TR"/>
        </w:rPr>
        <w:t>Skorlaması</w:t>
      </w:r>
      <w:proofErr w:type="spellEnd"/>
    </w:p>
    <w:p w:rsidR="00B23678" w:rsidRDefault="00B23678" w:rsidP="00B23678">
      <w:pPr>
        <w:tabs>
          <w:tab w:val="left" w:pos="2220"/>
        </w:tabs>
        <w:spacing w:after="0"/>
        <w:ind w:firstLine="0"/>
        <w:jc w:val="left"/>
      </w:pPr>
      <w:r w:rsidRPr="00B23678">
        <w:rPr>
          <w:b/>
        </w:rPr>
        <w:t>PBAS</w:t>
      </w:r>
      <w:r>
        <w:tab/>
        <w:t>:</w:t>
      </w:r>
      <w:r w:rsidRPr="00B23678">
        <w:t xml:space="preserve"> </w:t>
      </w:r>
      <w:r>
        <w:t>P</w:t>
      </w:r>
      <w:r w:rsidRPr="002958CA">
        <w:t xml:space="preserve">alyatif </w:t>
      </w:r>
      <w:r>
        <w:t>B</w:t>
      </w:r>
      <w:r w:rsidRPr="002958CA">
        <w:t xml:space="preserve">akım </w:t>
      </w:r>
      <w:r>
        <w:t>Alış S</w:t>
      </w:r>
      <w:r w:rsidRPr="002958CA">
        <w:t>koru</w:t>
      </w:r>
    </w:p>
    <w:p w:rsidR="00E95AFB" w:rsidRDefault="00E95AFB" w:rsidP="00B23678">
      <w:pPr>
        <w:tabs>
          <w:tab w:val="left" w:pos="2220"/>
        </w:tabs>
        <w:spacing w:after="0"/>
        <w:ind w:firstLine="0"/>
        <w:jc w:val="left"/>
      </w:pPr>
      <w:r w:rsidRPr="00E95AFB">
        <w:rPr>
          <w:b/>
        </w:rPr>
        <w:t>POS</w:t>
      </w:r>
      <w:r>
        <w:tab/>
        <w:t>:</w:t>
      </w:r>
      <w:r w:rsidRPr="00E95AFB">
        <w:t xml:space="preserve"> </w:t>
      </w:r>
      <w:r w:rsidRPr="00DE4593">
        <w:t>Palyatif Bakım Ölçeği</w:t>
      </w:r>
    </w:p>
    <w:p w:rsidR="00E95AFB" w:rsidRDefault="00E95AFB" w:rsidP="00B23678">
      <w:pPr>
        <w:tabs>
          <w:tab w:val="left" w:pos="2220"/>
        </w:tabs>
        <w:spacing w:after="0"/>
        <w:ind w:firstLine="0"/>
        <w:jc w:val="left"/>
      </w:pPr>
      <w:r w:rsidRPr="00E95AFB">
        <w:rPr>
          <w:b/>
        </w:rPr>
        <w:t>PPI</w:t>
      </w:r>
      <w:r>
        <w:tab/>
        <w:t>:</w:t>
      </w:r>
      <w:r w:rsidRPr="00E95AFB">
        <w:t xml:space="preserve"> </w:t>
      </w:r>
      <w:r w:rsidRPr="00DE4593">
        <w:t xml:space="preserve">Palyatif </w:t>
      </w:r>
      <w:proofErr w:type="spellStart"/>
      <w:r w:rsidRPr="00DE4593">
        <w:t>Prognostik</w:t>
      </w:r>
      <w:proofErr w:type="spellEnd"/>
      <w:r w:rsidRPr="00DE4593">
        <w:t xml:space="preserve"> İndeks</w:t>
      </w:r>
    </w:p>
    <w:p w:rsidR="00E95AFB" w:rsidRDefault="00E95AFB" w:rsidP="00B23678">
      <w:pPr>
        <w:tabs>
          <w:tab w:val="left" w:pos="2220"/>
        </w:tabs>
        <w:spacing w:after="0"/>
        <w:ind w:firstLine="0"/>
        <w:jc w:val="left"/>
      </w:pPr>
      <w:r w:rsidRPr="00E95AFB">
        <w:rPr>
          <w:b/>
        </w:rPr>
        <w:t>PPS</w:t>
      </w:r>
      <w:r>
        <w:tab/>
        <w:t>:</w:t>
      </w:r>
      <w:r w:rsidRPr="00E95AFB">
        <w:t xml:space="preserve"> </w:t>
      </w:r>
      <w:r w:rsidRPr="00DE4593">
        <w:t xml:space="preserve">Palyatif </w:t>
      </w:r>
      <w:proofErr w:type="spellStart"/>
      <w:r w:rsidRPr="00DE4593">
        <w:t>Prognostik</w:t>
      </w:r>
      <w:proofErr w:type="spellEnd"/>
      <w:r w:rsidRPr="00DE4593">
        <w:t xml:space="preserve"> Skor</w:t>
      </w:r>
    </w:p>
    <w:p w:rsidR="00A41002" w:rsidRDefault="00A41002" w:rsidP="00A41002">
      <w:pPr>
        <w:tabs>
          <w:tab w:val="left" w:pos="2220"/>
        </w:tabs>
        <w:spacing w:after="0"/>
        <w:ind w:firstLine="0"/>
        <w:jc w:val="left"/>
        <w:rPr>
          <w:rFonts w:eastAsia="Times New Roman" w:cs="Arial"/>
          <w:sz w:val="23"/>
          <w:szCs w:val="20"/>
          <w:lang w:eastAsia="tr-TR"/>
        </w:rPr>
      </w:pPr>
      <w:r>
        <w:rPr>
          <w:rFonts w:eastAsia="Times New Roman" w:cs="Arial"/>
          <w:b/>
          <w:szCs w:val="20"/>
          <w:lang w:eastAsia="tr-TR"/>
        </w:rPr>
        <w:t>RRT</w:t>
      </w:r>
      <w:r w:rsidRPr="00F06D2A">
        <w:rPr>
          <w:rFonts w:eastAsia="Times New Roman" w:cs="Arial"/>
          <w:sz w:val="20"/>
          <w:szCs w:val="20"/>
          <w:lang w:eastAsia="tr-TR"/>
        </w:rPr>
        <w:tab/>
      </w:r>
      <w:r w:rsidRPr="00F06D2A">
        <w:rPr>
          <w:rFonts w:eastAsia="Times New Roman" w:cs="Arial"/>
          <w:sz w:val="23"/>
          <w:szCs w:val="20"/>
          <w:lang w:eastAsia="tr-TR"/>
        </w:rPr>
        <w:t xml:space="preserve">: </w:t>
      </w:r>
      <w:proofErr w:type="spellStart"/>
      <w:r>
        <w:rPr>
          <w:rFonts w:eastAsia="Times New Roman" w:cs="Arial"/>
          <w:sz w:val="23"/>
          <w:szCs w:val="20"/>
          <w:lang w:eastAsia="tr-TR"/>
        </w:rPr>
        <w:t>Renal</w:t>
      </w:r>
      <w:proofErr w:type="spellEnd"/>
      <w:r>
        <w:rPr>
          <w:rFonts w:eastAsia="Times New Roman" w:cs="Arial"/>
          <w:sz w:val="23"/>
          <w:szCs w:val="20"/>
          <w:lang w:eastAsia="tr-TR"/>
        </w:rPr>
        <w:t xml:space="preserve"> </w:t>
      </w:r>
      <w:proofErr w:type="spellStart"/>
      <w:r>
        <w:rPr>
          <w:rFonts w:eastAsia="Times New Roman" w:cs="Arial"/>
          <w:sz w:val="23"/>
          <w:szCs w:val="20"/>
          <w:lang w:eastAsia="tr-TR"/>
        </w:rPr>
        <w:t>Replasman</w:t>
      </w:r>
      <w:proofErr w:type="spellEnd"/>
      <w:r>
        <w:rPr>
          <w:rFonts w:eastAsia="Times New Roman" w:cs="Arial"/>
          <w:sz w:val="23"/>
          <w:szCs w:val="20"/>
          <w:lang w:eastAsia="tr-TR"/>
        </w:rPr>
        <w:t xml:space="preserve"> Tedavisi</w:t>
      </w:r>
    </w:p>
    <w:p w:rsidR="00B57542" w:rsidRPr="00F06D2A" w:rsidRDefault="00B57542" w:rsidP="00A41002">
      <w:pPr>
        <w:tabs>
          <w:tab w:val="left" w:pos="2220"/>
        </w:tabs>
        <w:spacing w:after="0"/>
        <w:ind w:firstLine="0"/>
        <w:jc w:val="left"/>
        <w:rPr>
          <w:rFonts w:eastAsia="Times New Roman" w:cs="Arial"/>
          <w:sz w:val="23"/>
          <w:szCs w:val="20"/>
          <w:lang w:eastAsia="tr-TR"/>
        </w:rPr>
      </w:pPr>
      <w:r w:rsidRPr="00B57542">
        <w:rPr>
          <w:rFonts w:eastAsia="Times New Roman" w:cs="Arial"/>
          <w:b/>
          <w:sz w:val="23"/>
          <w:szCs w:val="20"/>
          <w:lang w:eastAsia="tr-TR"/>
        </w:rPr>
        <w:t>SGK</w:t>
      </w:r>
      <w:r w:rsidR="00CE44DB">
        <w:rPr>
          <w:rFonts w:eastAsia="Times New Roman" w:cs="Arial"/>
          <w:sz w:val="23"/>
          <w:szCs w:val="20"/>
          <w:lang w:eastAsia="tr-TR"/>
        </w:rPr>
        <w:t xml:space="preserve"> </w:t>
      </w:r>
      <w:r w:rsidR="00CE44DB">
        <w:rPr>
          <w:rFonts w:eastAsia="Times New Roman" w:cs="Arial"/>
          <w:sz w:val="23"/>
          <w:szCs w:val="20"/>
          <w:lang w:eastAsia="tr-TR"/>
        </w:rPr>
        <w:tab/>
      </w:r>
      <w:r>
        <w:rPr>
          <w:rFonts w:eastAsia="Times New Roman" w:cs="Arial"/>
          <w:sz w:val="23"/>
          <w:szCs w:val="20"/>
          <w:lang w:eastAsia="tr-TR"/>
        </w:rPr>
        <w:t>: Sosyal Güvenlik Kurumu</w:t>
      </w:r>
    </w:p>
    <w:p w:rsidR="00C35A54" w:rsidRPr="00F06D2A"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SPSS</w:t>
      </w:r>
      <w:r w:rsidRPr="00F06D2A">
        <w:rPr>
          <w:rFonts w:eastAsia="Times New Roman" w:cs="Arial"/>
          <w:sz w:val="20"/>
          <w:szCs w:val="20"/>
          <w:lang w:eastAsia="tr-TR"/>
        </w:rPr>
        <w:tab/>
      </w:r>
      <w:r w:rsidRPr="00F06D2A">
        <w:rPr>
          <w:rFonts w:eastAsia="Times New Roman" w:cs="Arial"/>
          <w:szCs w:val="20"/>
          <w:lang w:eastAsia="tr-TR"/>
        </w:rPr>
        <w:t xml:space="preserve">: Statistical </w:t>
      </w:r>
      <w:proofErr w:type="spellStart"/>
      <w:r w:rsidRPr="00F06D2A">
        <w:rPr>
          <w:rFonts w:eastAsia="Times New Roman" w:cs="Arial"/>
          <w:szCs w:val="20"/>
          <w:lang w:eastAsia="tr-TR"/>
        </w:rPr>
        <w:t>Package</w:t>
      </w:r>
      <w:proofErr w:type="spellEnd"/>
      <w:r w:rsidRPr="00F06D2A">
        <w:rPr>
          <w:rFonts w:eastAsia="Times New Roman" w:cs="Arial"/>
          <w:szCs w:val="20"/>
          <w:lang w:eastAsia="tr-TR"/>
        </w:rPr>
        <w:t xml:space="preserve"> </w:t>
      </w:r>
      <w:proofErr w:type="spellStart"/>
      <w:r w:rsidRPr="00F06D2A">
        <w:rPr>
          <w:rFonts w:eastAsia="Times New Roman" w:cs="Arial"/>
          <w:szCs w:val="20"/>
          <w:lang w:eastAsia="tr-TR"/>
        </w:rPr>
        <w:t>for</w:t>
      </w:r>
      <w:proofErr w:type="spellEnd"/>
      <w:r w:rsidRPr="00F06D2A">
        <w:rPr>
          <w:rFonts w:eastAsia="Times New Roman" w:cs="Arial"/>
          <w:szCs w:val="20"/>
          <w:lang w:eastAsia="tr-TR"/>
        </w:rPr>
        <w:t xml:space="preserve"> </w:t>
      </w:r>
      <w:proofErr w:type="spellStart"/>
      <w:r w:rsidRPr="00F06D2A">
        <w:rPr>
          <w:rFonts w:eastAsia="Times New Roman" w:cs="Arial"/>
          <w:szCs w:val="20"/>
          <w:lang w:eastAsia="tr-TR"/>
        </w:rPr>
        <w:t>the</w:t>
      </w:r>
      <w:proofErr w:type="spellEnd"/>
      <w:r w:rsidRPr="00F06D2A">
        <w:rPr>
          <w:rFonts w:eastAsia="Times New Roman" w:cs="Arial"/>
          <w:szCs w:val="20"/>
          <w:lang w:eastAsia="tr-TR"/>
        </w:rPr>
        <w:t xml:space="preserve"> </w:t>
      </w:r>
      <w:proofErr w:type="spellStart"/>
      <w:r w:rsidRPr="00F06D2A">
        <w:rPr>
          <w:rFonts w:eastAsia="Times New Roman" w:cs="Arial"/>
          <w:szCs w:val="20"/>
          <w:lang w:eastAsia="tr-TR"/>
        </w:rPr>
        <w:t>Social</w:t>
      </w:r>
      <w:proofErr w:type="spellEnd"/>
      <w:r w:rsidRPr="00F06D2A">
        <w:rPr>
          <w:rFonts w:eastAsia="Times New Roman" w:cs="Arial"/>
          <w:szCs w:val="20"/>
          <w:lang w:eastAsia="tr-TR"/>
        </w:rPr>
        <w:t xml:space="preserve"> </w:t>
      </w:r>
      <w:proofErr w:type="spellStart"/>
      <w:r w:rsidRPr="00F06D2A">
        <w:rPr>
          <w:rFonts w:eastAsia="Times New Roman" w:cs="Arial"/>
          <w:szCs w:val="20"/>
          <w:lang w:eastAsia="tr-TR"/>
        </w:rPr>
        <w:t>Sciences</w:t>
      </w:r>
      <w:proofErr w:type="spellEnd"/>
    </w:p>
    <w:p w:rsidR="00C35A54" w:rsidRPr="00F06D2A"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TL</w:t>
      </w:r>
      <w:r w:rsidRPr="00F06D2A">
        <w:rPr>
          <w:rFonts w:eastAsia="Times New Roman" w:cs="Arial"/>
          <w:sz w:val="20"/>
          <w:szCs w:val="20"/>
          <w:lang w:eastAsia="tr-TR"/>
        </w:rPr>
        <w:tab/>
      </w:r>
      <w:r w:rsidRPr="00F06D2A">
        <w:rPr>
          <w:rFonts w:eastAsia="Times New Roman" w:cs="Arial"/>
          <w:szCs w:val="20"/>
          <w:lang w:eastAsia="tr-TR"/>
        </w:rPr>
        <w:t>: Türk Lirası</w:t>
      </w:r>
    </w:p>
    <w:p w:rsidR="00C35A54" w:rsidRPr="00F06D2A" w:rsidRDefault="00C35A54" w:rsidP="00A41002">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TÜİK</w:t>
      </w:r>
      <w:r w:rsidRPr="00F06D2A">
        <w:rPr>
          <w:rFonts w:eastAsia="Times New Roman" w:cs="Arial"/>
          <w:sz w:val="20"/>
          <w:szCs w:val="20"/>
          <w:lang w:eastAsia="tr-TR"/>
        </w:rPr>
        <w:tab/>
      </w:r>
      <w:r w:rsidRPr="00F06D2A">
        <w:rPr>
          <w:rFonts w:eastAsia="Times New Roman" w:cs="Arial"/>
          <w:szCs w:val="20"/>
          <w:lang w:eastAsia="tr-TR"/>
        </w:rPr>
        <w:t>: Türkiye İstatistik Merkezi</w:t>
      </w:r>
    </w:p>
    <w:p w:rsidR="00C35A54" w:rsidRDefault="00C35A54" w:rsidP="00DD59CD">
      <w:pPr>
        <w:tabs>
          <w:tab w:val="left" w:pos="2220"/>
        </w:tabs>
        <w:spacing w:after="0"/>
        <w:ind w:firstLine="0"/>
        <w:jc w:val="left"/>
        <w:rPr>
          <w:rFonts w:eastAsia="Times New Roman" w:cs="Arial"/>
          <w:szCs w:val="20"/>
          <w:lang w:eastAsia="tr-TR"/>
        </w:rPr>
      </w:pPr>
      <w:r w:rsidRPr="00F06D2A">
        <w:rPr>
          <w:rFonts w:eastAsia="Times New Roman" w:cs="Arial"/>
          <w:b/>
          <w:szCs w:val="20"/>
          <w:lang w:eastAsia="tr-TR"/>
        </w:rPr>
        <w:t>YBÜ</w:t>
      </w:r>
      <w:r w:rsidRPr="00F06D2A">
        <w:rPr>
          <w:rFonts w:eastAsia="Times New Roman" w:cs="Arial"/>
          <w:sz w:val="20"/>
          <w:szCs w:val="20"/>
          <w:lang w:eastAsia="tr-TR"/>
        </w:rPr>
        <w:tab/>
      </w:r>
      <w:r w:rsidRPr="00F06D2A">
        <w:rPr>
          <w:rFonts w:eastAsia="Times New Roman" w:cs="Arial"/>
          <w:szCs w:val="20"/>
          <w:lang w:eastAsia="tr-TR"/>
        </w:rPr>
        <w:t>: Yoğun Bakım Ünitesi</w:t>
      </w:r>
    </w:p>
    <w:p w:rsidR="00787C90" w:rsidRDefault="00787C90" w:rsidP="00DD59CD">
      <w:pPr>
        <w:tabs>
          <w:tab w:val="left" w:pos="2220"/>
        </w:tabs>
        <w:spacing w:after="0"/>
        <w:ind w:firstLine="0"/>
        <w:jc w:val="left"/>
      </w:pPr>
      <w:r w:rsidRPr="00787C90">
        <w:rPr>
          <w:rFonts w:eastAsia="Times New Roman" w:cs="Arial"/>
          <w:b/>
          <w:szCs w:val="20"/>
          <w:lang w:eastAsia="tr-TR"/>
        </w:rPr>
        <w:lastRenderedPageBreak/>
        <w:t>YSB</w:t>
      </w:r>
      <w:r>
        <w:rPr>
          <w:rFonts w:eastAsia="Times New Roman" w:cs="Arial"/>
          <w:szCs w:val="20"/>
          <w:lang w:eastAsia="tr-TR"/>
        </w:rPr>
        <w:tab/>
        <w:t>:</w:t>
      </w:r>
      <w:r w:rsidRPr="00787C90">
        <w:t xml:space="preserve"> </w:t>
      </w:r>
      <w:r>
        <w:t>Y</w:t>
      </w:r>
      <w:r w:rsidRPr="007C66A5">
        <w:t xml:space="preserve">aşam </w:t>
      </w:r>
      <w:r>
        <w:t>S</w:t>
      </w:r>
      <w:r w:rsidRPr="007C66A5">
        <w:t xml:space="preserve">onu </w:t>
      </w:r>
      <w:r>
        <w:t>B</w:t>
      </w:r>
      <w:r w:rsidRPr="007C66A5">
        <w:t>akım</w:t>
      </w:r>
    </w:p>
    <w:p w:rsidR="00D23A7B" w:rsidRDefault="00D23A7B" w:rsidP="00DD59CD">
      <w:pPr>
        <w:tabs>
          <w:tab w:val="left" w:pos="2220"/>
        </w:tabs>
        <w:spacing w:after="0"/>
        <w:ind w:firstLine="0"/>
        <w:jc w:val="left"/>
      </w:pPr>
      <w:r w:rsidRPr="00D23A7B">
        <w:rPr>
          <w:b/>
        </w:rPr>
        <w:t>WPCA</w:t>
      </w:r>
      <w:r>
        <w:t xml:space="preserve"> </w:t>
      </w:r>
      <w:r>
        <w:tab/>
        <w:t>:</w:t>
      </w:r>
      <w:proofErr w:type="spellStart"/>
      <w:r>
        <w:t>Worldwide</w:t>
      </w:r>
      <w:proofErr w:type="spellEnd"/>
      <w:r>
        <w:t xml:space="preserve"> </w:t>
      </w:r>
      <w:proofErr w:type="spellStart"/>
      <w:r>
        <w:t>Palliative</w:t>
      </w:r>
      <w:proofErr w:type="spellEnd"/>
      <w:r>
        <w:t xml:space="preserve"> </w:t>
      </w:r>
      <w:proofErr w:type="spellStart"/>
      <w:r>
        <w:t>Care</w:t>
      </w:r>
      <w:proofErr w:type="spellEnd"/>
      <w:r>
        <w:t xml:space="preserve"> </w:t>
      </w:r>
      <w:proofErr w:type="spellStart"/>
      <w:r>
        <w:t>Alliance</w:t>
      </w:r>
      <w:proofErr w:type="spellEnd"/>
    </w:p>
    <w:p w:rsidR="00C35A54" w:rsidRDefault="00C35A54" w:rsidP="00C35A54">
      <w:pPr>
        <w:widowControl w:val="0"/>
        <w:tabs>
          <w:tab w:val="left" w:pos="2694"/>
        </w:tabs>
        <w:autoSpaceDE w:val="0"/>
        <w:autoSpaceDN w:val="0"/>
        <w:adjustRightInd w:val="0"/>
        <w:spacing w:after="0"/>
        <w:ind w:firstLine="0"/>
        <w:rPr>
          <w:szCs w:val="24"/>
        </w:rPr>
      </w:pPr>
    </w:p>
    <w:p w:rsidR="00C35A54" w:rsidRDefault="00C35A54" w:rsidP="00C35A54">
      <w:pPr>
        <w:widowControl w:val="0"/>
        <w:tabs>
          <w:tab w:val="left" w:pos="2694"/>
        </w:tabs>
        <w:autoSpaceDE w:val="0"/>
        <w:autoSpaceDN w:val="0"/>
        <w:adjustRightInd w:val="0"/>
        <w:spacing w:after="0"/>
        <w:ind w:firstLine="0"/>
        <w:rPr>
          <w:szCs w:val="24"/>
        </w:rPr>
      </w:pPr>
    </w:p>
    <w:p w:rsidR="00C35A54" w:rsidRDefault="00C35A54" w:rsidP="00C35A54">
      <w:pPr>
        <w:widowControl w:val="0"/>
        <w:tabs>
          <w:tab w:val="left" w:pos="2694"/>
        </w:tabs>
        <w:autoSpaceDE w:val="0"/>
        <w:autoSpaceDN w:val="0"/>
        <w:adjustRightInd w:val="0"/>
        <w:spacing w:after="0"/>
        <w:ind w:firstLine="0"/>
        <w:rPr>
          <w:szCs w:val="24"/>
        </w:rPr>
      </w:pPr>
    </w:p>
    <w:p w:rsidR="00C35A54" w:rsidRDefault="00C35A54" w:rsidP="00C35A54">
      <w:pPr>
        <w:widowControl w:val="0"/>
        <w:tabs>
          <w:tab w:val="left" w:pos="2694"/>
        </w:tabs>
        <w:autoSpaceDE w:val="0"/>
        <w:autoSpaceDN w:val="0"/>
        <w:adjustRightInd w:val="0"/>
        <w:spacing w:after="0"/>
        <w:ind w:firstLine="0"/>
        <w:rPr>
          <w:szCs w:val="24"/>
        </w:rPr>
      </w:pPr>
    </w:p>
    <w:p w:rsidR="00C35A54" w:rsidRDefault="00C35A54" w:rsidP="00C35A54">
      <w:pPr>
        <w:widowControl w:val="0"/>
        <w:tabs>
          <w:tab w:val="left" w:pos="2694"/>
        </w:tabs>
        <w:autoSpaceDE w:val="0"/>
        <w:autoSpaceDN w:val="0"/>
        <w:adjustRightInd w:val="0"/>
        <w:spacing w:after="0"/>
        <w:ind w:firstLine="0"/>
        <w:rPr>
          <w:szCs w:val="24"/>
        </w:rPr>
      </w:pPr>
    </w:p>
    <w:p w:rsidR="00CE7809" w:rsidRDefault="00CE7809" w:rsidP="00C35A54">
      <w:pPr>
        <w:widowControl w:val="0"/>
        <w:tabs>
          <w:tab w:val="left" w:pos="2694"/>
        </w:tabs>
        <w:autoSpaceDE w:val="0"/>
        <w:autoSpaceDN w:val="0"/>
        <w:adjustRightInd w:val="0"/>
        <w:spacing w:after="0"/>
        <w:ind w:firstLine="0"/>
        <w:rPr>
          <w:szCs w:val="24"/>
        </w:rPr>
      </w:pPr>
    </w:p>
    <w:p w:rsidR="00C35A54" w:rsidRDefault="00C35A54" w:rsidP="00C35A54">
      <w:pPr>
        <w:widowControl w:val="0"/>
        <w:tabs>
          <w:tab w:val="left" w:pos="2694"/>
        </w:tabs>
        <w:autoSpaceDE w:val="0"/>
        <w:autoSpaceDN w:val="0"/>
        <w:adjustRightInd w:val="0"/>
        <w:spacing w:after="0"/>
        <w:ind w:firstLine="0"/>
        <w:rPr>
          <w:szCs w:val="24"/>
        </w:rPr>
      </w:pPr>
    </w:p>
    <w:p w:rsidR="00FA4027" w:rsidRDefault="00FA4027" w:rsidP="00CE7809">
      <w:pPr>
        <w:pStyle w:val="Balk1"/>
      </w:pPr>
      <w:bookmarkStart w:id="10" w:name="_Toc508926488"/>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CE7809">
      <w:pPr>
        <w:pStyle w:val="Balk1"/>
      </w:pPr>
    </w:p>
    <w:p w:rsidR="00FA4027" w:rsidRDefault="00FA4027" w:rsidP="002D0E09">
      <w:pPr>
        <w:pStyle w:val="Balk1"/>
        <w:jc w:val="both"/>
      </w:pPr>
    </w:p>
    <w:p w:rsidR="002D0E09" w:rsidRPr="002D0E09" w:rsidRDefault="002D0E09" w:rsidP="002D0E09"/>
    <w:p w:rsidR="00FA4027" w:rsidRDefault="00FA4027" w:rsidP="00CE7809">
      <w:pPr>
        <w:pStyle w:val="Balk1"/>
      </w:pPr>
    </w:p>
    <w:p w:rsidR="00FA4027" w:rsidRDefault="00FA4027" w:rsidP="00CE7809">
      <w:pPr>
        <w:pStyle w:val="Balk1"/>
      </w:pPr>
    </w:p>
    <w:p w:rsidR="00C35A54" w:rsidRPr="00D9436D" w:rsidRDefault="00C35A54" w:rsidP="00CE7809">
      <w:pPr>
        <w:pStyle w:val="Balk1"/>
      </w:pPr>
      <w:r w:rsidRPr="00D9436D">
        <w:t>ŞEKİLLER DİZİNİ</w:t>
      </w:r>
      <w:bookmarkEnd w:id="10"/>
    </w:p>
    <w:p w:rsidR="00C35A54" w:rsidRPr="007514A6" w:rsidRDefault="00C35A54" w:rsidP="00C35A54">
      <w:pPr>
        <w:spacing w:after="0"/>
        <w:ind w:left="6373" w:firstLine="0"/>
        <w:rPr>
          <w:rFonts w:cs="Times New Roman"/>
          <w:b/>
        </w:rPr>
      </w:pPr>
      <w:r>
        <w:rPr>
          <w:rFonts w:cs="Times New Roman"/>
          <w:b/>
        </w:rPr>
        <w:t xml:space="preserve">              Sayfa </w:t>
      </w:r>
      <w:r w:rsidRPr="007514A6">
        <w:rPr>
          <w:rFonts w:cs="Times New Roman"/>
          <w:b/>
        </w:rPr>
        <w:t>No</w:t>
      </w:r>
      <w:r>
        <w:rPr>
          <w:rFonts w:cs="Times New Roman"/>
          <w:b/>
        </w:rPr>
        <w:t>:</w:t>
      </w:r>
    </w:p>
    <w:p w:rsidR="00C35A54" w:rsidRPr="007514A6" w:rsidRDefault="00C35A54" w:rsidP="00C35A54">
      <w:pPr>
        <w:tabs>
          <w:tab w:val="right" w:pos="8080"/>
        </w:tabs>
        <w:spacing w:after="0"/>
        <w:ind w:firstLine="0"/>
        <w:rPr>
          <w:rFonts w:cs="Times New Roman"/>
        </w:rPr>
      </w:pPr>
      <w:r>
        <w:rPr>
          <w:rFonts w:cs="Times New Roman"/>
        </w:rPr>
        <w:tab/>
      </w:r>
    </w:p>
    <w:p w:rsidR="0055285F" w:rsidRDefault="00F1159D">
      <w:pPr>
        <w:pStyle w:val="ekillerTablosu"/>
        <w:tabs>
          <w:tab w:val="right" w:leader="dot" w:pos="8210"/>
        </w:tabs>
        <w:rPr>
          <w:rFonts w:asciiTheme="minorHAnsi" w:eastAsiaTheme="minorEastAsia" w:hAnsiTheme="minorHAnsi"/>
          <w:noProof/>
          <w:sz w:val="22"/>
          <w:lang w:eastAsia="tr-TR"/>
        </w:rPr>
      </w:pPr>
      <w:r>
        <w:rPr>
          <w:rFonts w:cs="Times New Roman"/>
        </w:rPr>
        <w:fldChar w:fldCharType="begin"/>
      </w:r>
      <w:r w:rsidR="005823B4">
        <w:rPr>
          <w:rFonts w:cs="Times New Roman"/>
        </w:rPr>
        <w:instrText xml:space="preserve"> TOC \h \z \c "Şekil" </w:instrText>
      </w:r>
      <w:r>
        <w:rPr>
          <w:rFonts w:cs="Times New Roman"/>
        </w:rPr>
        <w:fldChar w:fldCharType="separate"/>
      </w:r>
      <w:hyperlink w:anchor="_Toc510491468" w:history="1">
        <w:r w:rsidR="0055285F" w:rsidRPr="007C6307">
          <w:rPr>
            <w:rStyle w:val="Kpr"/>
            <w:b/>
            <w:noProof/>
          </w:rPr>
          <w:t>Şekil 1</w:t>
        </w:r>
        <w:r w:rsidR="0055285F" w:rsidRPr="007C6307">
          <w:rPr>
            <w:rStyle w:val="Kpr"/>
            <w:noProof/>
          </w:rPr>
          <w:t xml:space="preserve"> Palyatif bakım papyon modeli</w:t>
        </w:r>
        <w:r w:rsidR="0055285F">
          <w:rPr>
            <w:noProof/>
            <w:webHidden/>
          </w:rPr>
          <w:tab/>
        </w:r>
        <w:r>
          <w:rPr>
            <w:noProof/>
            <w:webHidden/>
          </w:rPr>
          <w:fldChar w:fldCharType="begin"/>
        </w:r>
        <w:r w:rsidR="0055285F">
          <w:rPr>
            <w:noProof/>
            <w:webHidden/>
          </w:rPr>
          <w:instrText xml:space="preserve"> PAGEREF _Toc510491468 \h </w:instrText>
        </w:r>
        <w:r>
          <w:rPr>
            <w:noProof/>
            <w:webHidden/>
          </w:rPr>
        </w:r>
        <w:r>
          <w:rPr>
            <w:noProof/>
            <w:webHidden/>
          </w:rPr>
          <w:fldChar w:fldCharType="separate"/>
        </w:r>
        <w:r w:rsidR="0055285F">
          <w:rPr>
            <w:noProof/>
            <w:webHidden/>
          </w:rPr>
          <w:t>5</w:t>
        </w:r>
        <w:r>
          <w:rPr>
            <w:noProof/>
            <w:webHidden/>
          </w:rPr>
          <w:fldChar w:fldCharType="end"/>
        </w:r>
      </w:hyperlink>
    </w:p>
    <w:p w:rsidR="00C35A54" w:rsidRPr="007514A6" w:rsidRDefault="00F1159D" w:rsidP="00C35A54">
      <w:pPr>
        <w:spacing w:after="0"/>
        <w:rPr>
          <w:rFonts w:cs="Times New Roman"/>
        </w:rPr>
      </w:pPr>
      <w:r>
        <w:rPr>
          <w:rFonts w:cs="Times New Roman"/>
        </w:rPr>
        <w:fldChar w:fldCharType="end"/>
      </w:r>
      <w:r w:rsidR="00C35A54" w:rsidRPr="007514A6">
        <w:rPr>
          <w:rFonts w:cs="Times New Roman"/>
        </w:rPr>
        <w:br w:type="page"/>
      </w:r>
    </w:p>
    <w:p w:rsidR="00C35A54" w:rsidRPr="007514A6" w:rsidRDefault="00C35A54" w:rsidP="00CE7809">
      <w:pPr>
        <w:pStyle w:val="Balk1"/>
      </w:pPr>
      <w:bookmarkStart w:id="11" w:name="_Toc414577811"/>
      <w:bookmarkStart w:id="12" w:name="_Toc508926489"/>
      <w:r w:rsidRPr="007514A6">
        <w:lastRenderedPageBreak/>
        <w:t>TABLOLAR DİZİNİ</w:t>
      </w:r>
      <w:bookmarkEnd w:id="11"/>
      <w:bookmarkEnd w:id="12"/>
    </w:p>
    <w:p w:rsidR="00C35A54" w:rsidRPr="007514A6" w:rsidRDefault="00C35A54" w:rsidP="00C35A54">
      <w:pPr>
        <w:spacing w:after="0"/>
        <w:jc w:val="right"/>
        <w:rPr>
          <w:rFonts w:cs="Times New Roman"/>
          <w:b/>
        </w:rPr>
      </w:pPr>
      <w:r w:rsidRPr="007514A6">
        <w:rPr>
          <w:rFonts w:cs="Times New Roman"/>
          <w:b/>
        </w:rPr>
        <w:t>Sayfa No</w:t>
      </w:r>
      <w:r>
        <w:rPr>
          <w:rFonts w:cs="Times New Roman"/>
          <w:b/>
        </w:rPr>
        <w:t>:</w:t>
      </w:r>
    </w:p>
    <w:p w:rsidR="0055285F" w:rsidRDefault="00F1159D">
      <w:pPr>
        <w:pStyle w:val="ekillerTablosu"/>
        <w:tabs>
          <w:tab w:val="right" w:leader="dot" w:pos="8210"/>
        </w:tabs>
        <w:rPr>
          <w:rFonts w:asciiTheme="minorHAnsi" w:eastAsiaTheme="minorEastAsia" w:hAnsiTheme="minorHAnsi"/>
          <w:noProof/>
          <w:sz w:val="22"/>
          <w:lang w:eastAsia="tr-TR"/>
        </w:rPr>
      </w:pPr>
      <w:r>
        <w:rPr>
          <w:rFonts w:cs="Times New Roman"/>
        </w:rPr>
        <w:fldChar w:fldCharType="begin"/>
      </w:r>
      <w:r w:rsidR="00C35A54">
        <w:rPr>
          <w:rFonts w:cs="Times New Roman"/>
        </w:rPr>
        <w:instrText xml:space="preserve"> TOC \h \z \c "Tablo" </w:instrText>
      </w:r>
      <w:r>
        <w:rPr>
          <w:rFonts w:cs="Times New Roman"/>
        </w:rPr>
        <w:fldChar w:fldCharType="separate"/>
      </w:r>
      <w:hyperlink w:anchor="_Toc510491469" w:history="1">
        <w:r w:rsidR="0055285F" w:rsidRPr="00542705">
          <w:rPr>
            <w:rStyle w:val="Kpr"/>
            <w:b/>
            <w:noProof/>
          </w:rPr>
          <w:t xml:space="preserve">Tablo 1 </w:t>
        </w:r>
        <w:r w:rsidR="0055285F" w:rsidRPr="00542705">
          <w:rPr>
            <w:rStyle w:val="Kpr"/>
            <w:noProof/>
          </w:rPr>
          <w:t>WPCA palyatif bakım tanımı</w:t>
        </w:r>
        <w:r w:rsidR="0055285F">
          <w:rPr>
            <w:noProof/>
            <w:webHidden/>
          </w:rPr>
          <w:tab/>
        </w:r>
        <w:r>
          <w:rPr>
            <w:noProof/>
            <w:webHidden/>
          </w:rPr>
          <w:fldChar w:fldCharType="begin"/>
        </w:r>
        <w:r w:rsidR="0055285F">
          <w:rPr>
            <w:noProof/>
            <w:webHidden/>
          </w:rPr>
          <w:instrText xml:space="preserve"> PAGEREF _Toc510491469 \h </w:instrText>
        </w:r>
        <w:r>
          <w:rPr>
            <w:noProof/>
            <w:webHidden/>
          </w:rPr>
        </w:r>
        <w:r>
          <w:rPr>
            <w:noProof/>
            <w:webHidden/>
          </w:rPr>
          <w:fldChar w:fldCharType="separate"/>
        </w:r>
        <w:r w:rsidR="0055285F">
          <w:rPr>
            <w:noProof/>
            <w:webHidden/>
          </w:rPr>
          <w:t>6</w:t>
        </w:r>
        <w:r>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0" w:history="1">
        <w:r w:rsidR="0055285F" w:rsidRPr="00542705">
          <w:rPr>
            <w:rStyle w:val="Kpr"/>
            <w:b/>
            <w:noProof/>
          </w:rPr>
          <w:t xml:space="preserve">Tablo 2. </w:t>
        </w:r>
        <w:r w:rsidR="0055285F" w:rsidRPr="00542705">
          <w:rPr>
            <w:rStyle w:val="Kpr"/>
            <w:noProof/>
          </w:rPr>
          <w:t>İleri evre kanser hastalarında görülen semptomlar</w:t>
        </w:r>
        <w:r w:rsidR="0055285F">
          <w:rPr>
            <w:noProof/>
            <w:webHidden/>
          </w:rPr>
          <w:tab/>
        </w:r>
        <w:r w:rsidR="00F1159D">
          <w:rPr>
            <w:noProof/>
            <w:webHidden/>
          </w:rPr>
          <w:fldChar w:fldCharType="begin"/>
        </w:r>
        <w:r w:rsidR="0055285F">
          <w:rPr>
            <w:noProof/>
            <w:webHidden/>
          </w:rPr>
          <w:instrText xml:space="preserve"> PAGEREF _Toc510491470 \h </w:instrText>
        </w:r>
        <w:r w:rsidR="00F1159D">
          <w:rPr>
            <w:noProof/>
            <w:webHidden/>
          </w:rPr>
        </w:r>
        <w:r w:rsidR="00F1159D">
          <w:rPr>
            <w:noProof/>
            <w:webHidden/>
          </w:rPr>
          <w:fldChar w:fldCharType="separate"/>
        </w:r>
        <w:r w:rsidR="0055285F">
          <w:rPr>
            <w:noProof/>
            <w:webHidden/>
          </w:rPr>
          <w:t>11</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1" w:history="1">
        <w:r w:rsidR="0055285F" w:rsidRPr="00542705">
          <w:rPr>
            <w:rStyle w:val="Kpr"/>
            <w:b/>
            <w:noProof/>
          </w:rPr>
          <w:t xml:space="preserve">Tablo 3. </w:t>
        </w:r>
        <w:r w:rsidR="0055285F" w:rsidRPr="00542705">
          <w:rPr>
            <w:rStyle w:val="Kpr"/>
            <w:noProof/>
          </w:rPr>
          <w:t>Palyatif Bakım Alış Kriterleri ve Skorlaması (PBAKS)</w:t>
        </w:r>
        <w:r w:rsidR="0055285F">
          <w:rPr>
            <w:noProof/>
            <w:webHidden/>
          </w:rPr>
          <w:tab/>
        </w:r>
        <w:r w:rsidR="00F1159D">
          <w:rPr>
            <w:noProof/>
            <w:webHidden/>
          </w:rPr>
          <w:fldChar w:fldCharType="begin"/>
        </w:r>
        <w:r w:rsidR="0055285F">
          <w:rPr>
            <w:noProof/>
            <w:webHidden/>
          </w:rPr>
          <w:instrText xml:space="preserve"> PAGEREF _Toc510491471 \h </w:instrText>
        </w:r>
        <w:r w:rsidR="00F1159D">
          <w:rPr>
            <w:noProof/>
            <w:webHidden/>
          </w:rPr>
        </w:r>
        <w:r w:rsidR="00F1159D">
          <w:rPr>
            <w:noProof/>
            <w:webHidden/>
          </w:rPr>
          <w:fldChar w:fldCharType="separate"/>
        </w:r>
        <w:r w:rsidR="0055285F">
          <w:rPr>
            <w:noProof/>
            <w:webHidden/>
          </w:rPr>
          <w:t>14</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2" w:history="1">
        <w:r w:rsidR="0055285F" w:rsidRPr="00542705">
          <w:rPr>
            <w:rStyle w:val="Kpr"/>
            <w:b/>
            <w:noProof/>
          </w:rPr>
          <w:t xml:space="preserve">Tablo 4. </w:t>
        </w:r>
        <w:r w:rsidR="0055285F" w:rsidRPr="00542705">
          <w:rPr>
            <w:rStyle w:val="Kpr"/>
            <w:noProof/>
          </w:rPr>
          <w:t>Karnofsky performans skalası</w:t>
        </w:r>
        <w:r w:rsidR="0055285F">
          <w:rPr>
            <w:noProof/>
            <w:webHidden/>
          </w:rPr>
          <w:tab/>
        </w:r>
        <w:r w:rsidR="00F1159D">
          <w:rPr>
            <w:noProof/>
            <w:webHidden/>
          </w:rPr>
          <w:fldChar w:fldCharType="begin"/>
        </w:r>
        <w:r w:rsidR="0055285F">
          <w:rPr>
            <w:noProof/>
            <w:webHidden/>
          </w:rPr>
          <w:instrText xml:space="preserve"> PAGEREF _Toc510491472 \h </w:instrText>
        </w:r>
        <w:r w:rsidR="00F1159D">
          <w:rPr>
            <w:noProof/>
            <w:webHidden/>
          </w:rPr>
        </w:r>
        <w:r w:rsidR="00F1159D">
          <w:rPr>
            <w:noProof/>
            <w:webHidden/>
          </w:rPr>
          <w:fldChar w:fldCharType="separate"/>
        </w:r>
        <w:r w:rsidR="0055285F">
          <w:rPr>
            <w:noProof/>
            <w:webHidden/>
          </w:rPr>
          <w:t>15</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3" w:history="1">
        <w:r w:rsidR="0055285F" w:rsidRPr="00542705">
          <w:rPr>
            <w:rStyle w:val="Kpr"/>
            <w:b/>
            <w:noProof/>
          </w:rPr>
          <w:t xml:space="preserve">Tablo 5. </w:t>
        </w:r>
        <w:r w:rsidR="0055285F" w:rsidRPr="00542705">
          <w:rPr>
            <w:rStyle w:val="Kpr"/>
            <w:noProof/>
          </w:rPr>
          <w:t>ECOG/DSÖ/Zubrod performans skalası</w:t>
        </w:r>
        <w:r w:rsidR="0055285F">
          <w:rPr>
            <w:noProof/>
            <w:webHidden/>
          </w:rPr>
          <w:tab/>
        </w:r>
        <w:r w:rsidR="00F1159D">
          <w:rPr>
            <w:noProof/>
            <w:webHidden/>
          </w:rPr>
          <w:fldChar w:fldCharType="begin"/>
        </w:r>
        <w:r w:rsidR="0055285F">
          <w:rPr>
            <w:noProof/>
            <w:webHidden/>
          </w:rPr>
          <w:instrText xml:space="preserve"> PAGEREF _Toc510491473 \h </w:instrText>
        </w:r>
        <w:r w:rsidR="00F1159D">
          <w:rPr>
            <w:noProof/>
            <w:webHidden/>
          </w:rPr>
        </w:r>
        <w:r w:rsidR="00F1159D">
          <w:rPr>
            <w:noProof/>
            <w:webHidden/>
          </w:rPr>
          <w:fldChar w:fldCharType="separate"/>
        </w:r>
        <w:r w:rsidR="0055285F">
          <w:rPr>
            <w:noProof/>
            <w:webHidden/>
          </w:rPr>
          <w:t>16</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4" w:history="1">
        <w:r w:rsidR="0055285F" w:rsidRPr="00542705">
          <w:rPr>
            <w:rStyle w:val="Kpr"/>
            <w:b/>
            <w:noProof/>
          </w:rPr>
          <w:t xml:space="preserve">Tablo 6. </w:t>
        </w:r>
        <w:r w:rsidR="0055285F" w:rsidRPr="00542705">
          <w:rPr>
            <w:rStyle w:val="Kpr"/>
            <w:noProof/>
          </w:rPr>
          <w:t>Palyatif prognostik indeks</w:t>
        </w:r>
        <w:r w:rsidR="0055285F">
          <w:rPr>
            <w:noProof/>
            <w:webHidden/>
          </w:rPr>
          <w:tab/>
        </w:r>
        <w:r w:rsidR="00F1159D">
          <w:rPr>
            <w:noProof/>
            <w:webHidden/>
          </w:rPr>
          <w:fldChar w:fldCharType="begin"/>
        </w:r>
        <w:r w:rsidR="0055285F">
          <w:rPr>
            <w:noProof/>
            <w:webHidden/>
          </w:rPr>
          <w:instrText xml:space="preserve"> PAGEREF _Toc510491474 \h </w:instrText>
        </w:r>
        <w:r w:rsidR="00F1159D">
          <w:rPr>
            <w:noProof/>
            <w:webHidden/>
          </w:rPr>
        </w:r>
        <w:r w:rsidR="00F1159D">
          <w:rPr>
            <w:noProof/>
            <w:webHidden/>
          </w:rPr>
          <w:fldChar w:fldCharType="separate"/>
        </w:r>
        <w:r w:rsidR="0055285F">
          <w:rPr>
            <w:noProof/>
            <w:webHidden/>
          </w:rPr>
          <w:t>17</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5" w:history="1">
        <w:r w:rsidR="0055285F" w:rsidRPr="00542705">
          <w:rPr>
            <w:rStyle w:val="Kpr"/>
            <w:b/>
            <w:noProof/>
          </w:rPr>
          <w:t xml:space="preserve">Tablo 7. </w:t>
        </w:r>
        <w:r w:rsidR="0055285F" w:rsidRPr="00542705">
          <w:rPr>
            <w:rStyle w:val="Kpr"/>
            <w:noProof/>
          </w:rPr>
          <w:t>Çalışmaya dahil edilen hastalarda kaydedilen veriler</w:t>
        </w:r>
        <w:r w:rsidR="0055285F">
          <w:rPr>
            <w:noProof/>
            <w:webHidden/>
          </w:rPr>
          <w:tab/>
        </w:r>
        <w:r w:rsidR="00F1159D">
          <w:rPr>
            <w:noProof/>
            <w:webHidden/>
          </w:rPr>
          <w:fldChar w:fldCharType="begin"/>
        </w:r>
        <w:r w:rsidR="0055285F">
          <w:rPr>
            <w:noProof/>
            <w:webHidden/>
          </w:rPr>
          <w:instrText xml:space="preserve"> PAGEREF _Toc510491475 \h </w:instrText>
        </w:r>
        <w:r w:rsidR="00F1159D">
          <w:rPr>
            <w:noProof/>
            <w:webHidden/>
          </w:rPr>
        </w:r>
        <w:r w:rsidR="00F1159D">
          <w:rPr>
            <w:noProof/>
            <w:webHidden/>
          </w:rPr>
          <w:fldChar w:fldCharType="separate"/>
        </w:r>
        <w:r w:rsidR="0055285F">
          <w:rPr>
            <w:noProof/>
            <w:webHidden/>
          </w:rPr>
          <w:t>19</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6" w:history="1">
        <w:r w:rsidR="0055285F" w:rsidRPr="00542705">
          <w:rPr>
            <w:rStyle w:val="Kpr"/>
            <w:b/>
            <w:noProof/>
          </w:rPr>
          <w:t xml:space="preserve">Tablo 8. </w:t>
        </w:r>
        <w:r w:rsidR="0055285F" w:rsidRPr="00542705">
          <w:rPr>
            <w:rStyle w:val="Kpr"/>
            <w:noProof/>
          </w:rPr>
          <w:t>Hastalara ait yatış ve klinik bulgular</w:t>
        </w:r>
        <w:r w:rsidR="0055285F">
          <w:rPr>
            <w:noProof/>
            <w:webHidden/>
          </w:rPr>
          <w:tab/>
        </w:r>
        <w:r w:rsidR="00F1159D">
          <w:rPr>
            <w:noProof/>
            <w:webHidden/>
          </w:rPr>
          <w:fldChar w:fldCharType="begin"/>
        </w:r>
        <w:r w:rsidR="0055285F">
          <w:rPr>
            <w:noProof/>
            <w:webHidden/>
          </w:rPr>
          <w:instrText xml:space="preserve"> PAGEREF _Toc510491476 \h </w:instrText>
        </w:r>
        <w:r w:rsidR="00F1159D">
          <w:rPr>
            <w:noProof/>
            <w:webHidden/>
          </w:rPr>
        </w:r>
        <w:r w:rsidR="00F1159D">
          <w:rPr>
            <w:noProof/>
            <w:webHidden/>
          </w:rPr>
          <w:fldChar w:fldCharType="separate"/>
        </w:r>
        <w:r w:rsidR="0055285F">
          <w:rPr>
            <w:noProof/>
            <w:webHidden/>
          </w:rPr>
          <w:t>22</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7" w:history="1">
        <w:r w:rsidR="0055285F" w:rsidRPr="00542705">
          <w:rPr>
            <w:rStyle w:val="Kpr"/>
            <w:b/>
            <w:noProof/>
          </w:rPr>
          <w:t xml:space="preserve">Tablo 9. </w:t>
        </w:r>
        <w:r w:rsidR="0055285F" w:rsidRPr="00542705">
          <w:rPr>
            <w:rStyle w:val="Kpr"/>
            <w:noProof/>
          </w:rPr>
          <w:t>Yoğun bakım yatış nedenleri</w:t>
        </w:r>
        <w:r w:rsidR="0055285F">
          <w:rPr>
            <w:noProof/>
            <w:webHidden/>
          </w:rPr>
          <w:tab/>
        </w:r>
        <w:r w:rsidR="00F1159D">
          <w:rPr>
            <w:noProof/>
            <w:webHidden/>
          </w:rPr>
          <w:fldChar w:fldCharType="begin"/>
        </w:r>
        <w:r w:rsidR="0055285F">
          <w:rPr>
            <w:noProof/>
            <w:webHidden/>
          </w:rPr>
          <w:instrText xml:space="preserve"> PAGEREF _Toc510491477 \h </w:instrText>
        </w:r>
        <w:r w:rsidR="00F1159D">
          <w:rPr>
            <w:noProof/>
            <w:webHidden/>
          </w:rPr>
        </w:r>
        <w:r w:rsidR="00F1159D">
          <w:rPr>
            <w:noProof/>
            <w:webHidden/>
          </w:rPr>
          <w:fldChar w:fldCharType="separate"/>
        </w:r>
        <w:r w:rsidR="0055285F">
          <w:rPr>
            <w:noProof/>
            <w:webHidden/>
          </w:rPr>
          <w:t>22</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8" w:history="1">
        <w:r w:rsidR="0055285F" w:rsidRPr="00542705">
          <w:rPr>
            <w:rStyle w:val="Kpr"/>
            <w:b/>
            <w:noProof/>
          </w:rPr>
          <w:t xml:space="preserve">Tablo 10. </w:t>
        </w:r>
        <w:r w:rsidR="0055285F" w:rsidRPr="00542705">
          <w:rPr>
            <w:rStyle w:val="Kpr"/>
            <w:noProof/>
          </w:rPr>
          <w:t>Primer hastalıkları</w:t>
        </w:r>
        <w:r w:rsidR="0055285F">
          <w:rPr>
            <w:noProof/>
            <w:webHidden/>
          </w:rPr>
          <w:tab/>
        </w:r>
        <w:r w:rsidR="00F1159D">
          <w:rPr>
            <w:noProof/>
            <w:webHidden/>
          </w:rPr>
          <w:fldChar w:fldCharType="begin"/>
        </w:r>
        <w:r w:rsidR="0055285F">
          <w:rPr>
            <w:noProof/>
            <w:webHidden/>
          </w:rPr>
          <w:instrText xml:space="preserve"> PAGEREF _Toc510491478 \h </w:instrText>
        </w:r>
        <w:r w:rsidR="00F1159D">
          <w:rPr>
            <w:noProof/>
            <w:webHidden/>
          </w:rPr>
        </w:r>
        <w:r w:rsidR="00F1159D">
          <w:rPr>
            <w:noProof/>
            <w:webHidden/>
          </w:rPr>
          <w:fldChar w:fldCharType="separate"/>
        </w:r>
        <w:r w:rsidR="0055285F">
          <w:rPr>
            <w:noProof/>
            <w:webHidden/>
          </w:rPr>
          <w:t>23</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79" w:history="1">
        <w:r w:rsidR="0055285F" w:rsidRPr="00542705">
          <w:rPr>
            <w:rStyle w:val="Kpr"/>
            <w:b/>
            <w:noProof/>
          </w:rPr>
          <w:t xml:space="preserve">Tablo 11. </w:t>
        </w:r>
        <w:r w:rsidR="0055285F" w:rsidRPr="00542705">
          <w:rPr>
            <w:rStyle w:val="Kpr"/>
            <w:noProof/>
          </w:rPr>
          <w:t>Enfeksiyon odağı</w:t>
        </w:r>
        <w:r w:rsidR="0055285F">
          <w:rPr>
            <w:noProof/>
            <w:webHidden/>
          </w:rPr>
          <w:tab/>
        </w:r>
        <w:r w:rsidR="00F1159D">
          <w:rPr>
            <w:noProof/>
            <w:webHidden/>
          </w:rPr>
          <w:fldChar w:fldCharType="begin"/>
        </w:r>
        <w:r w:rsidR="0055285F">
          <w:rPr>
            <w:noProof/>
            <w:webHidden/>
          </w:rPr>
          <w:instrText xml:space="preserve"> PAGEREF _Toc510491479 \h </w:instrText>
        </w:r>
        <w:r w:rsidR="00F1159D">
          <w:rPr>
            <w:noProof/>
            <w:webHidden/>
          </w:rPr>
        </w:r>
        <w:r w:rsidR="00F1159D">
          <w:rPr>
            <w:noProof/>
            <w:webHidden/>
          </w:rPr>
          <w:fldChar w:fldCharType="separate"/>
        </w:r>
        <w:r w:rsidR="0055285F">
          <w:rPr>
            <w:noProof/>
            <w:webHidden/>
          </w:rPr>
          <w:t>23</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80" w:history="1">
        <w:r w:rsidR="0055285F" w:rsidRPr="00542705">
          <w:rPr>
            <w:rStyle w:val="Kpr"/>
            <w:b/>
            <w:noProof/>
          </w:rPr>
          <w:t xml:space="preserve">Tablo 12. </w:t>
        </w:r>
        <w:r w:rsidR="0055285F" w:rsidRPr="00542705">
          <w:rPr>
            <w:rStyle w:val="Kpr"/>
            <w:noProof/>
          </w:rPr>
          <w:t>Organ yetmezlikleri</w:t>
        </w:r>
        <w:r w:rsidR="0055285F">
          <w:rPr>
            <w:noProof/>
            <w:webHidden/>
          </w:rPr>
          <w:tab/>
        </w:r>
        <w:r w:rsidR="00F1159D">
          <w:rPr>
            <w:noProof/>
            <w:webHidden/>
          </w:rPr>
          <w:fldChar w:fldCharType="begin"/>
        </w:r>
        <w:r w:rsidR="0055285F">
          <w:rPr>
            <w:noProof/>
            <w:webHidden/>
          </w:rPr>
          <w:instrText xml:space="preserve"> PAGEREF _Toc510491480 \h </w:instrText>
        </w:r>
        <w:r w:rsidR="00F1159D">
          <w:rPr>
            <w:noProof/>
            <w:webHidden/>
          </w:rPr>
        </w:r>
        <w:r w:rsidR="00F1159D">
          <w:rPr>
            <w:noProof/>
            <w:webHidden/>
          </w:rPr>
          <w:fldChar w:fldCharType="separate"/>
        </w:r>
        <w:r w:rsidR="0055285F">
          <w:rPr>
            <w:noProof/>
            <w:webHidden/>
          </w:rPr>
          <w:t>24</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81" w:history="1">
        <w:r w:rsidR="0055285F" w:rsidRPr="00542705">
          <w:rPr>
            <w:rStyle w:val="Kpr"/>
            <w:b/>
            <w:noProof/>
          </w:rPr>
          <w:t xml:space="preserve">Tablo 13. </w:t>
        </w:r>
        <w:r w:rsidR="0055285F" w:rsidRPr="00542705">
          <w:rPr>
            <w:rStyle w:val="Kpr"/>
            <w:noProof/>
          </w:rPr>
          <w:t>Apache 2 skor ortalaması ve verilen destek tedaviler</w:t>
        </w:r>
        <w:r w:rsidR="0055285F">
          <w:rPr>
            <w:noProof/>
            <w:webHidden/>
          </w:rPr>
          <w:tab/>
        </w:r>
        <w:r w:rsidR="00F1159D">
          <w:rPr>
            <w:noProof/>
            <w:webHidden/>
          </w:rPr>
          <w:fldChar w:fldCharType="begin"/>
        </w:r>
        <w:r w:rsidR="0055285F">
          <w:rPr>
            <w:noProof/>
            <w:webHidden/>
          </w:rPr>
          <w:instrText xml:space="preserve"> PAGEREF _Toc510491481 \h </w:instrText>
        </w:r>
        <w:r w:rsidR="00F1159D">
          <w:rPr>
            <w:noProof/>
            <w:webHidden/>
          </w:rPr>
        </w:r>
        <w:r w:rsidR="00F1159D">
          <w:rPr>
            <w:noProof/>
            <w:webHidden/>
          </w:rPr>
          <w:fldChar w:fldCharType="separate"/>
        </w:r>
        <w:r w:rsidR="0055285F">
          <w:rPr>
            <w:noProof/>
            <w:webHidden/>
          </w:rPr>
          <w:t>25</w:t>
        </w:r>
        <w:r w:rsidR="00F1159D">
          <w:rPr>
            <w:noProof/>
            <w:webHidden/>
          </w:rPr>
          <w:fldChar w:fldCharType="end"/>
        </w:r>
      </w:hyperlink>
    </w:p>
    <w:p w:rsidR="0055285F" w:rsidRDefault="00EF5CB5">
      <w:pPr>
        <w:pStyle w:val="ekillerTablosu"/>
        <w:tabs>
          <w:tab w:val="right" w:leader="dot" w:pos="8210"/>
        </w:tabs>
        <w:rPr>
          <w:rFonts w:asciiTheme="minorHAnsi" w:eastAsiaTheme="minorEastAsia" w:hAnsiTheme="minorHAnsi"/>
          <w:noProof/>
          <w:sz w:val="22"/>
          <w:lang w:eastAsia="tr-TR"/>
        </w:rPr>
      </w:pPr>
      <w:hyperlink w:anchor="_Toc510491482" w:history="1">
        <w:r w:rsidR="0055285F" w:rsidRPr="00542705">
          <w:rPr>
            <w:rStyle w:val="Kpr"/>
            <w:b/>
            <w:noProof/>
          </w:rPr>
          <w:t xml:space="preserve">Tablo 14. </w:t>
        </w:r>
        <w:r w:rsidR="0055285F" w:rsidRPr="00542705">
          <w:rPr>
            <w:rStyle w:val="Kpr"/>
            <w:noProof/>
          </w:rPr>
          <w:t>Maliyet, yatış ve palyatif skor</w:t>
        </w:r>
        <w:r w:rsidR="0055285F">
          <w:rPr>
            <w:noProof/>
            <w:webHidden/>
          </w:rPr>
          <w:tab/>
        </w:r>
        <w:r w:rsidR="00F1159D">
          <w:rPr>
            <w:noProof/>
            <w:webHidden/>
          </w:rPr>
          <w:fldChar w:fldCharType="begin"/>
        </w:r>
        <w:r w:rsidR="0055285F">
          <w:rPr>
            <w:noProof/>
            <w:webHidden/>
          </w:rPr>
          <w:instrText xml:space="preserve"> PAGEREF _Toc510491482 \h </w:instrText>
        </w:r>
        <w:r w:rsidR="00F1159D">
          <w:rPr>
            <w:noProof/>
            <w:webHidden/>
          </w:rPr>
        </w:r>
        <w:r w:rsidR="00F1159D">
          <w:rPr>
            <w:noProof/>
            <w:webHidden/>
          </w:rPr>
          <w:fldChar w:fldCharType="separate"/>
        </w:r>
        <w:r w:rsidR="0055285F">
          <w:rPr>
            <w:noProof/>
            <w:webHidden/>
          </w:rPr>
          <w:t>25</w:t>
        </w:r>
        <w:r w:rsidR="00F1159D">
          <w:rPr>
            <w:noProof/>
            <w:webHidden/>
          </w:rPr>
          <w:fldChar w:fldCharType="end"/>
        </w:r>
      </w:hyperlink>
    </w:p>
    <w:p w:rsidR="00C35A54" w:rsidRPr="007514A6" w:rsidRDefault="00F1159D" w:rsidP="00C35A54">
      <w:pPr>
        <w:rPr>
          <w:rFonts w:cs="Times New Roman"/>
        </w:rPr>
      </w:pPr>
      <w:r>
        <w:rPr>
          <w:rFonts w:cs="Times New Roman"/>
        </w:rPr>
        <w:fldChar w:fldCharType="end"/>
      </w:r>
    </w:p>
    <w:p w:rsidR="00C35A54" w:rsidRPr="007514A6" w:rsidRDefault="00C35A54" w:rsidP="00C35A54">
      <w:pPr>
        <w:rPr>
          <w:rFonts w:cs="Times New Roman"/>
        </w:rPr>
      </w:pPr>
    </w:p>
    <w:p w:rsidR="00C35A54" w:rsidRPr="007514A6" w:rsidRDefault="00C35A54" w:rsidP="00C35A54">
      <w:pPr>
        <w:rPr>
          <w:rFonts w:cs="Times New Roman"/>
        </w:rPr>
      </w:pPr>
    </w:p>
    <w:p w:rsidR="00C35A54" w:rsidRPr="007514A6" w:rsidRDefault="00C35A54" w:rsidP="00C35A54">
      <w:pPr>
        <w:rPr>
          <w:rFonts w:cs="Times New Roman"/>
        </w:rPr>
      </w:pPr>
    </w:p>
    <w:p w:rsidR="00C35A54" w:rsidRPr="007514A6" w:rsidRDefault="00C35A54" w:rsidP="00C35A54">
      <w:pPr>
        <w:ind w:firstLine="0"/>
        <w:jc w:val="left"/>
        <w:rPr>
          <w:rFonts w:eastAsiaTheme="majorEastAsia" w:cs="Times New Roman"/>
          <w:b/>
          <w:szCs w:val="32"/>
        </w:rPr>
      </w:pPr>
      <w:bookmarkStart w:id="13" w:name="_Toc414577812"/>
      <w:r w:rsidRPr="007514A6">
        <w:rPr>
          <w:rFonts w:cs="Times New Roman"/>
        </w:rPr>
        <w:br w:type="page"/>
      </w:r>
    </w:p>
    <w:p w:rsidR="00C35A54" w:rsidRPr="00F22E28" w:rsidRDefault="00C35A54" w:rsidP="00C35A54">
      <w:pPr>
        <w:pStyle w:val="Balk1"/>
        <w:rPr>
          <w:rFonts w:cs="Times New Roman"/>
        </w:rPr>
      </w:pPr>
      <w:bookmarkStart w:id="14" w:name="_Toc477934532"/>
      <w:bookmarkStart w:id="15" w:name="_Toc508926490"/>
      <w:bookmarkStart w:id="16" w:name="_Hlk480826865"/>
      <w:r w:rsidRPr="00F22E28">
        <w:rPr>
          <w:rFonts w:cs="Times New Roman"/>
        </w:rPr>
        <w:lastRenderedPageBreak/>
        <w:t>ÖZET</w:t>
      </w:r>
      <w:bookmarkEnd w:id="13"/>
      <w:bookmarkEnd w:id="14"/>
      <w:bookmarkEnd w:id="15"/>
    </w:p>
    <w:bookmarkEnd w:id="16"/>
    <w:p w:rsidR="00101B4B" w:rsidRDefault="00101B4B" w:rsidP="00101B4B">
      <w:r>
        <w:t xml:space="preserve">Anestezi </w:t>
      </w:r>
      <w:r w:rsidRPr="007C66A5">
        <w:t xml:space="preserve">Yoğun Bakım Ünitesi’ne yatan son dönem hastaların </w:t>
      </w:r>
      <w:proofErr w:type="spellStart"/>
      <w:r w:rsidRPr="007C66A5">
        <w:t>prospektif</w:t>
      </w:r>
      <w:proofErr w:type="spellEnd"/>
      <w:r w:rsidRPr="007C66A5">
        <w:t xml:space="preserve"> olarak analizini yaparak, bu hastaların yoğun bakım süreçlerini, palyatif bakım </w:t>
      </w:r>
      <w:r w:rsidR="00BD1945">
        <w:t xml:space="preserve">alış </w:t>
      </w:r>
      <w:r w:rsidRPr="007C66A5">
        <w:t>skorun</w:t>
      </w:r>
      <w:r w:rsidR="00BD1945">
        <w:t>a</w:t>
      </w:r>
      <w:r w:rsidRPr="007C66A5">
        <w:t xml:space="preserve"> ve palyatif </w:t>
      </w:r>
      <w:proofErr w:type="spellStart"/>
      <w:r w:rsidRPr="007C66A5">
        <w:t>prognostik</w:t>
      </w:r>
      <w:proofErr w:type="spellEnd"/>
      <w:r w:rsidRPr="007C66A5">
        <w:t xml:space="preserve"> indekse göre beklenen yaşam sürelerini, </w:t>
      </w:r>
      <w:proofErr w:type="spellStart"/>
      <w:r w:rsidRPr="007C66A5">
        <w:t>mortalite</w:t>
      </w:r>
      <w:proofErr w:type="spellEnd"/>
      <w:r w:rsidRPr="007C66A5">
        <w:t xml:space="preserve"> oranlarını ve </w:t>
      </w:r>
      <w:proofErr w:type="spellStart"/>
      <w:r w:rsidRPr="007C66A5">
        <w:t>mortaliteye</w:t>
      </w:r>
      <w:proofErr w:type="spellEnd"/>
      <w:r w:rsidRPr="007C66A5">
        <w:t xml:space="preserve"> etki eden risk faktörlerini</w:t>
      </w:r>
      <w:r w:rsidR="005F2EAC">
        <w:t>,</w:t>
      </w:r>
      <w:r w:rsidRPr="007C66A5">
        <w:t xml:space="preserve"> hasta başı maliyetleri</w:t>
      </w:r>
      <w:r>
        <w:t>ni</w:t>
      </w:r>
      <w:r w:rsidRPr="007C66A5">
        <w:t xml:space="preserve"> de dahil ederek gözden geçirmeyi amaçladık.</w:t>
      </w:r>
    </w:p>
    <w:p w:rsidR="00083B17" w:rsidRDefault="00101B4B" w:rsidP="00083B17">
      <w:r w:rsidRPr="002958CA">
        <w:t xml:space="preserve">Pamukkale Üniversitesi Tıp Fakültesi Anesteziyoloji Anabilim Dalı’na bağlı erişkin Yoğun Bakım Ünitesi’ne </w:t>
      </w:r>
      <w:r w:rsidRPr="00AD4AC0">
        <w:t xml:space="preserve">Aralık 2016 ile Mayıs 2017 tarihleri arasında </w:t>
      </w:r>
      <w:r>
        <w:t>y</w:t>
      </w:r>
      <w:r w:rsidRPr="002958CA">
        <w:t xml:space="preserve">atan </w:t>
      </w:r>
      <w:r w:rsidR="001718ED">
        <w:t>6</w:t>
      </w:r>
      <w:r>
        <w:t>1 son dönem hastanın</w:t>
      </w:r>
      <w:r w:rsidRPr="002958CA">
        <w:t xml:space="preserve">, genel özellikleri ve laboratuvar sonuçları </w:t>
      </w:r>
      <w:r>
        <w:t>incelendi.</w:t>
      </w:r>
      <w:r w:rsidRPr="002958CA">
        <w:t xml:space="preserve"> </w:t>
      </w:r>
      <w:r>
        <w:t>P</w:t>
      </w:r>
      <w:r w:rsidRPr="002958CA">
        <w:t xml:space="preserve">alyatif bakım </w:t>
      </w:r>
      <w:r>
        <w:t xml:space="preserve">alış </w:t>
      </w:r>
      <w:r w:rsidRPr="002958CA">
        <w:t>skoru</w:t>
      </w:r>
      <w:r>
        <w:t xml:space="preserve"> (PBAS)</w:t>
      </w:r>
      <w:r w:rsidRPr="002958CA">
        <w:t xml:space="preserve">, palyatif </w:t>
      </w:r>
      <w:proofErr w:type="spellStart"/>
      <w:r w:rsidRPr="002958CA">
        <w:t>prognostik</w:t>
      </w:r>
      <w:proofErr w:type="spellEnd"/>
      <w:r w:rsidRPr="002958CA">
        <w:t xml:space="preserve"> indekse göre beklenen yaşam süreleri ve maliyetleri </w:t>
      </w:r>
      <w:r>
        <w:t>hesaplandı</w:t>
      </w:r>
      <w:r w:rsidR="00083B17">
        <w:t>.</w:t>
      </w:r>
      <w:r w:rsidR="00083B17" w:rsidRPr="00083B17">
        <w:t xml:space="preserve"> </w:t>
      </w:r>
      <w:proofErr w:type="spellStart"/>
      <w:r w:rsidR="00083B17" w:rsidRPr="00083B17">
        <w:t>Exitus</w:t>
      </w:r>
      <w:proofErr w:type="spellEnd"/>
      <w:r w:rsidR="00083B17" w:rsidRPr="00083B17">
        <w:t xml:space="preserve"> olan hastaların yoğun bakım kalış süresi ortalama 13.83</w:t>
      </w:r>
      <w:r w:rsidR="00EA3B06">
        <w:t xml:space="preserve"> </w:t>
      </w:r>
      <w:r w:rsidR="00083B17" w:rsidRPr="00083B17">
        <w:t>gün iken hayatta olan hastaların ortalama 30.69</w:t>
      </w:r>
      <w:r w:rsidR="00EA3B06">
        <w:t xml:space="preserve"> </w:t>
      </w:r>
      <w:r w:rsidR="00083B17" w:rsidRPr="00083B17">
        <w:t xml:space="preserve">gün idi ve aralarındaki fark istatistiksel olarak anlamlıydı. </w:t>
      </w:r>
      <w:r w:rsidR="00083B17">
        <w:t>P</w:t>
      </w:r>
      <w:r w:rsidR="00083B17" w:rsidRPr="00083B17">
        <w:t xml:space="preserve">alyatif bakım </w:t>
      </w:r>
      <w:r w:rsidR="00083B17">
        <w:t>alış skor</w:t>
      </w:r>
      <w:r w:rsidR="00BD1945">
        <w:t>u</w:t>
      </w:r>
      <w:r w:rsidR="00083B17" w:rsidRPr="00083B17">
        <w:t xml:space="preserve"> istatistiksel olarak anlamlı bulunmadı. </w:t>
      </w:r>
      <w:proofErr w:type="spellStart"/>
      <w:r w:rsidR="00083B17" w:rsidRPr="00083B17">
        <w:t>Exitus</w:t>
      </w:r>
      <w:proofErr w:type="spellEnd"/>
      <w:r w:rsidR="00083B17" w:rsidRPr="00083B17">
        <w:t xml:space="preserve"> olan hastaların palyatif </w:t>
      </w:r>
      <w:proofErr w:type="spellStart"/>
      <w:r w:rsidR="00083B17" w:rsidRPr="00083B17">
        <w:t>prognostik</w:t>
      </w:r>
      <w:proofErr w:type="spellEnd"/>
      <w:r w:rsidR="00083B17" w:rsidRPr="00083B17">
        <w:t xml:space="preserve"> indeksi 6</w:t>
      </w:r>
      <w:r w:rsidR="00EA3B06">
        <w:t>.</w:t>
      </w:r>
      <w:r w:rsidR="00083B17" w:rsidRPr="00083B17">
        <w:t>48</w:t>
      </w:r>
      <w:r w:rsidR="00083B17">
        <w:t xml:space="preserve"> </w:t>
      </w:r>
      <w:r w:rsidR="00083B17" w:rsidRPr="00083B17">
        <w:t xml:space="preserve">iken hayatta olan hastaların palyatif </w:t>
      </w:r>
      <w:proofErr w:type="spellStart"/>
      <w:r w:rsidR="00083B17" w:rsidRPr="00083B17">
        <w:t>prognostik</w:t>
      </w:r>
      <w:proofErr w:type="spellEnd"/>
      <w:r w:rsidR="00083B17" w:rsidRPr="00083B17">
        <w:t xml:space="preserve"> indeksi 3</w:t>
      </w:r>
      <w:r w:rsidR="00EA3B06">
        <w:t>.</w:t>
      </w:r>
      <w:r w:rsidR="00083B17" w:rsidRPr="00083B17">
        <w:t>73</w:t>
      </w:r>
      <w:r w:rsidR="00083B17">
        <w:t xml:space="preserve"> </w:t>
      </w:r>
      <w:r w:rsidR="00083B17" w:rsidRPr="00083B17">
        <w:t xml:space="preserve">olarak bulundu, aralarındaki fark istatistiksel olarak anlamlıydı. </w:t>
      </w:r>
      <w:proofErr w:type="spellStart"/>
      <w:r w:rsidR="00083B17" w:rsidRPr="00083B17">
        <w:t>Exitus</w:t>
      </w:r>
      <w:proofErr w:type="spellEnd"/>
      <w:r w:rsidR="00083B17" w:rsidRPr="00083B17">
        <w:t xml:space="preserve"> olan hastaların palyatif beklenen yaşam süresi </w:t>
      </w:r>
      <w:r w:rsidR="00D74EBB">
        <w:t xml:space="preserve">ortalama </w:t>
      </w:r>
      <w:r w:rsidR="00083B17" w:rsidRPr="00083B17">
        <w:t>3.78</w:t>
      </w:r>
      <w:r w:rsidR="00D74EBB">
        <w:t xml:space="preserve"> </w:t>
      </w:r>
      <w:r w:rsidR="00083B17" w:rsidRPr="00083B17">
        <w:t>gün iken hayatta olan hastaların palyatif beklenen yaşam süresi</w:t>
      </w:r>
      <w:r w:rsidR="00D74EBB">
        <w:t xml:space="preserve"> ortalama</w:t>
      </w:r>
      <w:r w:rsidR="00083B17" w:rsidRPr="00083B17">
        <w:t xml:space="preserve"> 71.42 gün olarak bulundu, aralarındaki fark istatistiksel olarak anlamlıydı.</w:t>
      </w:r>
      <w:r w:rsidRPr="00357679">
        <w:rPr>
          <w:szCs w:val="24"/>
        </w:rPr>
        <w:t xml:space="preserve"> </w:t>
      </w:r>
      <w:r w:rsidR="00DC058C" w:rsidRPr="00D93BAC">
        <w:t>Y</w:t>
      </w:r>
      <w:r w:rsidR="00083B17" w:rsidRPr="00D93BAC">
        <w:t>oğun bakım kabulü</w:t>
      </w:r>
      <w:r w:rsidR="00BD1945" w:rsidRPr="00D93BAC">
        <w:t>nde</w:t>
      </w:r>
      <w:r w:rsidR="00083B17" w:rsidRPr="00D93BAC">
        <w:t xml:space="preserve"> en sık görülen </w:t>
      </w:r>
      <w:proofErr w:type="spellStart"/>
      <w:r w:rsidR="00DC058C" w:rsidRPr="00D93BAC">
        <w:t>primer</w:t>
      </w:r>
      <w:proofErr w:type="spellEnd"/>
      <w:r w:rsidR="00DC058C" w:rsidRPr="00D93BAC">
        <w:t xml:space="preserve"> hastalık 33 hasta ile </w:t>
      </w:r>
      <w:proofErr w:type="spellStart"/>
      <w:r w:rsidR="00DC058C" w:rsidRPr="00D93BAC">
        <w:t>malignitedir</w:t>
      </w:r>
      <w:proofErr w:type="spellEnd"/>
      <w:r w:rsidR="00083B17" w:rsidRPr="00D93BAC">
        <w:t>.</w:t>
      </w:r>
      <w:r w:rsidR="00083B17">
        <w:t xml:space="preserve"> </w:t>
      </w:r>
      <w:r w:rsidR="00083B17">
        <w:rPr>
          <w:szCs w:val="24"/>
        </w:rPr>
        <w:t xml:space="preserve"> </w:t>
      </w:r>
      <w:proofErr w:type="spellStart"/>
      <w:r w:rsidR="00083B17">
        <w:t>Exitus</w:t>
      </w:r>
      <w:proofErr w:type="spellEnd"/>
      <w:r w:rsidR="00083B17">
        <w:t xml:space="preserve"> olan hastaların tedavi maliyeti ortalama 3654.50</w:t>
      </w:r>
      <w:r w:rsidR="00DC058C">
        <w:t xml:space="preserve"> </w:t>
      </w:r>
      <w:r w:rsidR="00083B17">
        <w:t xml:space="preserve">dolar iken hayatta olan hastaların tedavi maliyeti ortalama 7053.38 dolar olarak bulundu ve aralarındaki fark istatistiksel olarak anlamlıydı. </w:t>
      </w:r>
    </w:p>
    <w:p w:rsidR="00EA3B06" w:rsidRDefault="00EA3B06" w:rsidP="00EA3B06">
      <w:r>
        <w:t xml:space="preserve">Sonuç olarak gerekli </w:t>
      </w:r>
      <w:proofErr w:type="spellStart"/>
      <w:r>
        <w:t>prognostik</w:t>
      </w:r>
      <w:proofErr w:type="spellEnd"/>
      <w:r>
        <w:t xml:space="preserve"> </w:t>
      </w:r>
      <w:proofErr w:type="spellStart"/>
      <w:r>
        <w:t>skorlama</w:t>
      </w:r>
      <w:proofErr w:type="spellEnd"/>
      <w:r>
        <w:t xml:space="preserve"> sistemleri kullanılarak belirlenen, t</w:t>
      </w:r>
      <w:r w:rsidRPr="005636B6">
        <w:t>edavisi mümkün olmayan hastalıklar nedeniyle ölmekte olan veya tedaviyi kabul etmeyen hastalar</w:t>
      </w:r>
      <w:r w:rsidRPr="005F380E">
        <w:t xml:space="preserve"> esas hekimiyle beraber karar verilerek palyatif bakım ünitesine </w:t>
      </w:r>
      <w:r>
        <w:t xml:space="preserve">veya </w:t>
      </w:r>
      <w:proofErr w:type="spellStart"/>
      <w:r>
        <w:t>hospise</w:t>
      </w:r>
      <w:proofErr w:type="spellEnd"/>
      <w:r>
        <w:t xml:space="preserve"> </w:t>
      </w:r>
      <w:r w:rsidRPr="005F380E">
        <w:t>alınmalıdır</w:t>
      </w:r>
      <w:r>
        <w:t xml:space="preserve">. </w:t>
      </w:r>
      <w:r w:rsidRPr="000F6E14">
        <w:t xml:space="preserve">Bu hastaların yoğun bakımda </w:t>
      </w:r>
      <w:r>
        <w:t>iyileşme imk</w:t>
      </w:r>
      <w:r w:rsidR="00B64A9A" w:rsidRPr="007C66A5">
        <w:t>â</w:t>
      </w:r>
      <w:r>
        <w:t xml:space="preserve">nı olmadan </w:t>
      </w:r>
      <w:r w:rsidRPr="000F6E14">
        <w:t xml:space="preserve">yatakları </w:t>
      </w:r>
      <w:r>
        <w:t>doldurması</w:t>
      </w:r>
      <w:r w:rsidRPr="000F6E14">
        <w:t xml:space="preserve"> yerine yoğun bakımlardaki yatak kapasitesinin tedavi edilme şansı </w:t>
      </w:r>
      <w:r>
        <w:t>olan</w:t>
      </w:r>
      <w:r w:rsidRPr="000F6E14">
        <w:t xml:space="preserve"> hastalar için kullanılması sağlanmalıdır. Aynı zamanda terminal dönem hastaların palyatif bakım ünitelerine </w:t>
      </w:r>
      <w:r>
        <w:t xml:space="preserve">ve </w:t>
      </w:r>
      <w:proofErr w:type="spellStart"/>
      <w:r>
        <w:t>hospislere</w:t>
      </w:r>
      <w:proofErr w:type="spellEnd"/>
      <w:r>
        <w:t xml:space="preserve"> yatışı</w:t>
      </w:r>
      <w:r w:rsidRPr="000F6E14">
        <w:t xml:space="preserve"> ile gereksiz harcamadan kaçınılmış </w:t>
      </w:r>
      <w:r>
        <w:t>olacağı düşünülmektedir.</w:t>
      </w:r>
    </w:p>
    <w:p w:rsidR="00C35A54" w:rsidRDefault="00083B17" w:rsidP="00FB48EB">
      <w:pPr>
        <w:ind w:firstLine="0"/>
      </w:pPr>
      <w:r w:rsidRPr="00083B17">
        <w:rPr>
          <w:b/>
        </w:rPr>
        <w:t>Anahtar Kelimeler:</w:t>
      </w:r>
      <w:r w:rsidR="00AC4358" w:rsidRPr="00AC4358">
        <w:t xml:space="preserve"> </w:t>
      </w:r>
      <w:r w:rsidR="00AC4358">
        <w:t xml:space="preserve">son dönem hasta, </w:t>
      </w:r>
      <w:r w:rsidRPr="00083B17">
        <w:t xml:space="preserve"> palyatif bakım , yoğun bakım ünitesi, maliyet</w:t>
      </w:r>
      <w:r w:rsidR="00C35A54">
        <w:br w:type="page"/>
      </w:r>
    </w:p>
    <w:p w:rsidR="00C35A54" w:rsidRPr="007514A6" w:rsidRDefault="00C35A54" w:rsidP="00C35A54">
      <w:pPr>
        <w:pStyle w:val="Balk1"/>
        <w:rPr>
          <w:rFonts w:cs="Times New Roman"/>
        </w:rPr>
      </w:pPr>
      <w:bookmarkStart w:id="17" w:name="_Toc477934533"/>
      <w:bookmarkStart w:id="18" w:name="_Toc508926491"/>
      <w:r w:rsidRPr="007514A6">
        <w:rPr>
          <w:rFonts w:cs="Times New Roman"/>
        </w:rPr>
        <w:lastRenderedPageBreak/>
        <w:t>SUMMARY</w:t>
      </w:r>
      <w:bookmarkEnd w:id="17"/>
      <w:bookmarkEnd w:id="18"/>
    </w:p>
    <w:p w:rsidR="00FB48EB" w:rsidRPr="00FB48EB" w:rsidRDefault="00D77ED2" w:rsidP="002147EC">
      <w:pPr>
        <w:spacing w:before="100" w:beforeAutospacing="1" w:after="100" w:afterAutospacing="1"/>
        <w:ind w:firstLine="0"/>
        <w:jc w:val="left"/>
        <w:rPr>
          <w:rFonts w:eastAsia="Times New Roman" w:cs="Times New Roman"/>
          <w:color w:val="000000"/>
          <w:szCs w:val="24"/>
          <w:lang w:eastAsia="tr-TR"/>
        </w:rPr>
      </w:pPr>
      <w:bookmarkStart w:id="19" w:name="_Toc477934534"/>
      <w:r>
        <w:t xml:space="preserve">        </w:t>
      </w:r>
      <w:proofErr w:type="spellStart"/>
      <w:r w:rsidR="00FB48EB" w:rsidRPr="00FB48EB">
        <w:rPr>
          <w:rFonts w:eastAsia="Times New Roman" w:cs="Times New Roman"/>
          <w:color w:val="000000"/>
          <w:szCs w:val="24"/>
          <w:lang w:eastAsia="tr-TR"/>
        </w:rPr>
        <w:t>We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aim</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evaluate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end-stage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admitted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Anesthesia</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Unit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their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procedures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including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receiving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score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life </w:t>
      </w:r>
      <w:proofErr w:type="spellStart"/>
      <w:r w:rsidR="00FB48EB" w:rsidRPr="00FB48EB">
        <w:rPr>
          <w:rFonts w:eastAsia="Times New Roman" w:cs="Times New Roman"/>
          <w:color w:val="000000"/>
          <w:szCs w:val="24"/>
          <w:lang w:eastAsia="tr-TR"/>
        </w:rPr>
        <w:t>expectancy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according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prognostic</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index</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mortality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rates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risk </w:t>
      </w:r>
      <w:proofErr w:type="spellStart"/>
      <w:r w:rsidR="00FB48EB" w:rsidRPr="00FB48EB">
        <w:rPr>
          <w:rFonts w:eastAsia="Times New Roman" w:cs="Times New Roman"/>
          <w:color w:val="000000"/>
          <w:szCs w:val="24"/>
          <w:lang w:eastAsia="tr-TR"/>
        </w:rPr>
        <w:t>factors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affecting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mortality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including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per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costs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by</w:t>
      </w:r>
      <w:proofErr w:type="spellEnd"/>
      <w:r w:rsidR="00FB48EB" w:rsidRPr="00FB48EB">
        <w:rPr>
          <w:rFonts w:eastAsia="Times New Roman" w:cs="Times New Roman"/>
          <w:color w:val="000000"/>
          <w:szCs w:val="24"/>
          <w:lang w:eastAsia="tr-TR"/>
        </w:rPr>
        <w:t xml:space="preserve"> a </w:t>
      </w:r>
      <w:proofErr w:type="spellStart"/>
      <w:r w:rsidR="00FB48EB" w:rsidRPr="00FB48EB">
        <w:rPr>
          <w:rFonts w:eastAsia="Times New Roman" w:cs="Times New Roman"/>
          <w:color w:val="000000"/>
          <w:szCs w:val="24"/>
          <w:lang w:eastAsia="tr-TR"/>
        </w:rPr>
        <w:t>prospective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analysis</w:t>
      </w:r>
      <w:proofErr w:type="spellEnd"/>
      <w:r w:rsidR="00FB48EB" w:rsidRPr="00FB48EB">
        <w:rPr>
          <w:rFonts w:eastAsia="Times New Roman" w:cs="Times New Roman"/>
          <w:color w:val="000000"/>
          <w:szCs w:val="24"/>
          <w:lang w:eastAsia="tr-TR"/>
        </w:rPr>
        <w:t>.</w:t>
      </w:r>
    </w:p>
    <w:p w:rsidR="00FB48EB" w:rsidRPr="00FB48EB" w:rsidRDefault="00D77ED2" w:rsidP="002147EC">
      <w:pPr>
        <w:spacing w:before="100" w:beforeAutospacing="1" w:after="100" w:afterAutospacing="1"/>
        <w:ind w:firstLine="0"/>
        <w:jc w:val="left"/>
        <w:rPr>
          <w:rFonts w:eastAsia="Times New Roman" w:cs="Times New Roman"/>
          <w:color w:val="000000"/>
          <w:szCs w:val="24"/>
          <w:lang w:eastAsia="tr-TR"/>
        </w:rPr>
      </w:pPr>
      <w:r>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general </w:t>
      </w:r>
      <w:proofErr w:type="spellStart"/>
      <w:r w:rsidR="00FB48EB" w:rsidRPr="00FB48EB">
        <w:rPr>
          <w:rFonts w:eastAsia="Times New Roman" w:cs="Times New Roman"/>
          <w:color w:val="000000"/>
          <w:szCs w:val="24"/>
          <w:lang w:eastAsia="tr-TR"/>
        </w:rPr>
        <w:t>characteristics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laboratory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results</w:t>
      </w:r>
      <w:proofErr w:type="spellEnd"/>
      <w:r w:rsidR="00FB48EB" w:rsidRPr="00FB48EB">
        <w:rPr>
          <w:rFonts w:eastAsia="Times New Roman" w:cs="Times New Roman"/>
          <w:color w:val="000000"/>
          <w:szCs w:val="24"/>
          <w:lang w:eastAsia="tr-TR"/>
        </w:rPr>
        <w:t xml:space="preserve"> of 61 </w:t>
      </w:r>
      <w:proofErr w:type="spellStart"/>
      <w:r w:rsidR="00FB48EB" w:rsidRPr="00FB48EB">
        <w:rPr>
          <w:rFonts w:eastAsia="Times New Roman" w:cs="Times New Roman"/>
          <w:color w:val="000000"/>
          <w:szCs w:val="24"/>
          <w:lang w:eastAsia="tr-TR"/>
        </w:rPr>
        <w:t>end-stage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admitted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Adult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Unit</w:t>
      </w:r>
      <w:proofErr w:type="spellEnd"/>
      <w:r w:rsidR="00FB48EB" w:rsidRPr="00FB48EB">
        <w:rPr>
          <w:rFonts w:eastAsia="Times New Roman" w:cs="Times New Roman"/>
          <w:color w:val="000000"/>
          <w:szCs w:val="24"/>
          <w:lang w:eastAsia="tr-TR"/>
        </w:rPr>
        <w:t xml:space="preserve"> of Pamukkale </w:t>
      </w:r>
      <w:proofErr w:type="spellStart"/>
      <w:r w:rsidR="00FB48EB" w:rsidRPr="00FB48EB">
        <w:rPr>
          <w:rFonts w:eastAsia="Times New Roman" w:cs="Times New Roman"/>
          <w:color w:val="000000"/>
          <w:szCs w:val="24"/>
          <w:lang w:eastAsia="tr-TR"/>
        </w:rPr>
        <w:t>University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Medical</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Faculty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Anesthesiology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Department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between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December</w:t>
      </w:r>
      <w:proofErr w:type="spellEnd"/>
      <w:r w:rsidR="00FB48EB" w:rsidRPr="00FB48EB">
        <w:rPr>
          <w:rFonts w:eastAsia="Times New Roman" w:cs="Times New Roman"/>
          <w:color w:val="000000"/>
          <w:szCs w:val="24"/>
          <w:lang w:eastAsia="tr-TR"/>
        </w:rPr>
        <w:t xml:space="preserve"> 2016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May 2017 </w:t>
      </w:r>
      <w:proofErr w:type="spellStart"/>
      <w:r w:rsidR="00FB48EB" w:rsidRPr="00FB48EB">
        <w:rPr>
          <w:rFonts w:eastAsia="Times New Roman" w:cs="Times New Roman"/>
          <w:color w:val="000000"/>
          <w:szCs w:val="24"/>
          <w:lang w:eastAsia="tr-TR"/>
        </w:rPr>
        <w:t>were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examined</w:t>
      </w:r>
      <w:proofErr w:type="spellEnd"/>
      <w:r w:rsidR="00FB48EB" w:rsidRPr="00FB48EB">
        <w:rPr>
          <w:rFonts w:eastAsia="Times New Roman" w:cs="Times New Roman"/>
          <w:color w:val="000000"/>
          <w:szCs w:val="24"/>
          <w:lang w:eastAsia="tr-TR"/>
        </w:rPr>
        <w:t xml:space="preserve">. Life </w:t>
      </w:r>
      <w:proofErr w:type="spellStart"/>
      <w:r w:rsidR="00FB48EB" w:rsidRPr="00FB48EB">
        <w:rPr>
          <w:rFonts w:eastAsia="Times New Roman" w:cs="Times New Roman"/>
          <w:color w:val="000000"/>
          <w:szCs w:val="24"/>
          <w:lang w:eastAsia="tr-TR"/>
        </w:rPr>
        <w:t>expectancy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costs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according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w:t>
      </w:r>
      <w:r w:rsidR="006C0C96">
        <w:rPr>
          <w:rFonts w:eastAsia="Times New Roman" w:cs="Times New Roman"/>
          <w:color w:val="000000"/>
          <w:szCs w:val="24"/>
          <w:lang w:eastAsia="tr-TR"/>
        </w:rPr>
        <w:t>tive</w:t>
      </w:r>
      <w:proofErr w:type="spellEnd"/>
      <w:r w:rsidR="006C0C96">
        <w:rPr>
          <w:rFonts w:eastAsia="Times New Roman" w:cs="Times New Roman"/>
          <w:color w:val="000000"/>
          <w:szCs w:val="24"/>
          <w:lang w:eastAsia="tr-TR"/>
        </w:rPr>
        <w:t xml:space="preserve"> </w:t>
      </w:r>
      <w:proofErr w:type="spellStart"/>
      <w:r w:rsidR="006C0C96">
        <w:rPr>
          <w:rFonts w:eastAsia="Times New Roman" w:cs="Times New Roman"/>
          <w:color w:val="000000"/>
          <w:szCs w:val="24"/>
          <w:lang w:eastAsia="tr-TR"/>
        </w:rPr>
        <w:t>care</w:t>
      </w:r>
      <w:proofErr w:type="spellEnd"/>
      <w:r w:rsidR="006C0C96">
        <w:rPr>
          <w:rFonts w:eastAsia="Times New Roman" w:cs="Times New Roman"/>
          <w:color w:val="000000"/>
          <w:szCs w:val="24"/>
          <w:lang w:eastAsia="tr-TR"/>
        </w:rPr>
        <w:t xml:space="preserve"> </w:t>
      </w:r>
      <w:proofErr w:type="spellStart"/>
      <w:r w:rsidR="006C0C96">
        <w:rPr>
          <w:rFonts w:eastAsia="Times New Roman" w:cs="Times New Roman"/>
          <w:color w:val="000000"/>
          <w:szCs w:val="24"/>
          <w:lang w:eastAsia="tr-TR"/>
        </w:rPr>
        <w:t>reception</w:t>
      </w:r>
      <w:proofErr w:type="spellEnd"/>
      <w:r w:rsidR="006C0C96">
        <w:rPr>
          <w:rFonts w:eastAsia="Times New Roman" w:cs="Times New Roman"/>
          <w:color w:val="000000"/>
          <w:szCs w:val="24"/>
          <w:lang w:eastAsia="tr-TR"/>
        </w:rPr>
        <w:t xml:space="preserve"> </w:t>
      </w:r>
      <w:proofErr w:type="spellStart"/>
      <w:r w:rsidR="006C0C96">
        <w:rPr>
          <w:rFonts w:eastAsia="Times New Roman" w:cs="Times New Roman"/>
          <w:color w:val="000000"/>
          <w:szCs w:val="24"/>
          <w:lang w:eastAsia="tr-TR"/>
        </w:rPr>
        <w:t>score</w:t>
      </w:r>
      <w:proofErr w:type="spellEnd"/>
      <w:r w:rsidR="006C0C96">
        <w:rPr>
          <w:rFonts w:eastAsia="Times New Roman" w:cs="Times New Roman"/>
          <w:color w:val="000000"/>
          <w:szCs w:val="24"/>
          <w:lang w:eastAsia="tr-TR"/>
        </w:rPr>
        <w:t xml:space="preserve"> </w:t>
      </w:r>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prognostic</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index</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were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calculated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Exitus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had an </w:t>
      </w:r>
      <w:proofErr w:type="spellStart"/>
      <w:r w:rsidR="00FB48EB" w:rsidRPr="00FB48EB">
        <w:rPr>
          <w:rFonts w:eastAsia="Times New Roman" w:cs="Times New Roman"/>
          <w:color w:val="000000"/>
          <w:szCs w:val="24"/>
          <w:lang w:eastAsia="tr-TR"/>
        </w:rPr>
        <w:t>average</w:t>
      </w:r>
      <w:proofErr w:type="spellEnd"/>
      <w:r w:rsidR="00FB48EB" w:rsidRPr="00FB48EB">
        <w:rPr>
          <w:rFonts w:eastAsia="Times New Roman" w:cs="Times New Roman"/>
          <w:color w:val="000000"/>
          <w:szCs w:val="24"/>
          <w:lang w:eastAsia="tr-TR"/>
        </w:rPr>
        <w:t xml:space="preserve"> of 13.83 </w:t>
      </w:r>
      <w:proofErr w:type="spellStart"/>
      <w:r w:rsidR="00FB48EB" w:rsidRPr="00FB48EB">
        <w:rPr>
          <w:rFonts w:eastAsia="Times New Roman" w:cs="Times New Roman"/>
          <w:color w:val="000000"/>
          <w:szCs w:val="24"/>
          <w:lang w:eastAsia="tr-TR"/>
        </w:rPr>
        <w:t>days</w:t>
      </w:r>
      <w:proofErr w:type="spellEnd"/>
      <w:r w:rsidR="00FB48EB" w:rsidRPr="00FB48EB">
        <w:rPr>
          <w:rFonts w:eastAsia="Times New Roman" w:cs="Times New Roman"/>
          <w:color w:val="000000"/>
          <w:szCs w:val="24"/>
          <w:lang w:eastAsia="tr-TR"/>
        </w:rPr>
        <w:t xml:space="preserve"> of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stay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who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survived</w:t>
      </w:r>
      <w:proofErr w:type="spellEnd"/>
      <w:r w:rsidR="00FB48EB" w:rsidRPr="00FB48EB">
        <w:rPr>
          <w:rFonts w:eastAsia="Times New Roman" w:cs="Times New Roman"/>
          <w:color w:val="000000"/>
          <w:szCs w:val="24"/>
          <w:lang w:eastAsia="tr-TR"/>
        </w:rPr>
        <w:t xml:space="preserve"> had a </w:t>
      </w:r>
      <w:proofErr w:type="spellStart"/>
      <w:r w:rsidR="00FB48EB" w:rsidRPr="00FB48EB">
        <w:rPr>
          <w:rFonts w:eastAsia="Times New Roman" w:cs="Times New Roman"/>
          <w:color w:val="000000"/>
          <w:szCs w:val="24"/>
          <w:lang w:eastAsia="tr-TR"/>
        </w:rPr>
        <w:t>mean</w:t>
      </w:r>
      <w:proofErr w:type="spellEnd"/>
      <w:r w:rsidR="00FB48EB" w:rsidRPr="00FB48EB">
        <w:rPr>
          <w:rFonts w:eastAsia="Times New Roman" w:cs="Times New Roman"/>
          <w:color w:val="000000"/>
          <w:szCs w:val="24"/>
          <w:lang w:eastAsia="tr-TR"/>
        </w:rPr>
        <w:t xml:space="preserve"> 30.69 </w:t>
      </w:r>
      <w:proofErr w:type="spellStart"/>
      <w:r w:rsidR="00FB48EB" w:rsidRPr="00FB48EB">
        <w:rPr>
          <w:rFonts w:eastAsia="Times New Roman" w:cs="Times New Roman"/>
          <w:color w:val="000000"/>
          <w:szCs w:val="24"/>
          <w:lang w:eastAsia="tr-TR"/>
        </w:rPr>
        <w:t>days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difference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between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them</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statistically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significant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reception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score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not </w:t>
      </w:r>
      <w:proofErr w:type="spellStart"/>
      <w:r w:rsidR="00FB48EB" w:rsidRPr="00FB48EB">
        <w:rPr>
          <w:rFonts w:eastAsia="Times New Roman" w:cs="Times New Roman"/>
          <w:color w:val="000000"/>
          <w:szCs w:val="24"/>
          <w:lang w:eastAsia="tr-TR"/>
        </w:rPr>
        <w:t>statistically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significant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Exitus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had a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prognostic</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index</w:t>
      </w:r>
      <w:proofErr w:type="spellEnd"/>
      <w:r w:rsidR="00FB48EB" w:rsidRPr="00FB48EB">
        <w:rPr>
          <w:rFonts w:eastAsia="Times New Roman" w:cs="Times New Roman"/>
          <w:color w:val="000000"/>
          <w:szCs w:val="24"/>
          <w:lang w:eastAsia="tr-TR"/>
        </w:rPr>
        <w:t xml:space="preserve"> of 6.48, </w:t>
      </w:r>
      <w:proofErr w:type="spellStart"/>
      <w:r w:rsidR="00FB48EB" w:rsidRPr="00FB48EB">
        <w:rPr>
          <w:rFonts w:eastAsia="Times New Roman" w:cs="Times New Roman"/>
          <w:color w:val="000000"/>
          <w:szCs w:val="24"/>
          <w:lang w:eastAsia="tr-TR"/>
        </w:rPr>
        <w:t>while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survivors</w:t>
      </w:r>
      <w:proofErr w:type="spellEnd"/>
      <w:r w:rsidR="00FB48EB" w:rsidRPr="00FB48EB">
        <w:rPr>
          <w:rFonts w:eastAsia="Times New Roman" w:cs="Times New Roman"/>
          <w:color w:val="000000"/>
          <w:szCs w:val="24"/>
          <w:lang w:eastAsia="tr-TR"/>
        </w:rPr>
        <w:t xml:space="preserve"> had a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prognostic</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index</w:t>
      </w:r>
      <w:proofErr w:type="spellEnd"/>
      <w:r w:rsidR="00FB48EB" w:rsidRPr="00FB48EB">
        <w:rPr>
          <w:rFonts w:eastAsia="Times New Roman" w:cs="Times New Roman"/>
          <w:color w:val="000000"/>
          <w:szCs w:val="24"/>
          <w:lang w:eastAsia="tr-TR"/>
        </w:rPr>
        <w:t xml:space="preserve"> of 3.73,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difference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between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them</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statistically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significant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Exitus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had a </w:t>
      </w:r>
      <w:proofErr w:type="spellStart"/>
      <w:r w:rsidR="00FB48EB" w:rsidRPr="00FB48EB">
        <w:rPr>
          <w:rFonts w:eastAsia="Times New Roman" w:cs="Times New Roman"/>
          <w:color w:val="000000"/>
          <w:szCs w:val="24"/>
          <w:lang w:eastAsia="tr-TR"/>
        </w:rPr>
        <w:t>mean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life </w:t>
      </w:r>
      <w:proofErr w:type="spellStart"/>
      <w:r w:rsidR="00FB48EB" w:rsidRPr="00FB48EB">
        <w:rPr>
          <w:rFonts w:eastAsia="Times New Roman" w:cs="Times New Roman"/>
          <w:color w:val="000000"/>
          <w:szCs w:val="24"/>
          <w:lang w:eastAsia="tr-TR"/>
        </w:rPr>
        <w:t>expectancy</w:t>
      </w:r>
      <w:proofErr w:type="spellEnd"/>
      <w:r w:rsidR="00FB48EB" w:rsidRPr="00FB48EB">
        <w:rPr>
          <w:rFonts w:eastAsia="Times New Roman" w:cs="Times New Roman"/>
          <w:color w:val="000000"/>
          <w:szCs w:val="24"/>
          <w:lang w:eastAsia="tr-TR"/>
        </w:rPr>
        <w:t xml:space="preserve"> of 3.78 </w:t>
      </w:r>
      <w:proofErr w:type="spellStart"/>
      <w:r w:rsidR="00FB48EB" w:rsidRPr="00FB48EB">
        <w:rPr>
          <w:rFonts w:eastAsia="Times New Roman" w:cs="Times New Roman"/>
          <w:color w:val="000000"/>
          <w:szCs w:val="24"/>
          <w:lang w:eastAsia="tr-TR"/>
        </w:rPr>
        <w:t>days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while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life </w:t>
      </w:r>
      <w:proofErr w:type="spellStart"/>
      <w:r w:rsidR="00FB48EB" w:rsidRPr="00FB48EB">
        <w:rPr>
          <w:rFonts w:eastAsia="Times New Roman" w:cs="Times New Roman"/>
          <w:color w:val="000000"/>
          <w:szCs w:val="24"/>
          <w:lang w:eastAsia="tr-TR"/>
        </w:rPr>
        <w:t>expectancy</w:t>
      </w:r>
      <w:proofErr w:type="spellEnd"/>
      <w:r w:rsidR="00FB48EB" w:rsidRPr="00FB48EB">
        <w:rPr>
          <w:rFonts w:eastAsia="Times New Roman" w:cs="Times New Roman"/>
          <w:color w:val="000000"/>
          <w:szCs w:val="24"/>
          <w:lang w:eastAsia="tr-TR"/>
        </w:rPr>
        <w:t xml:space="preserve"> of </w:t>
      </w:r>
      <w:proofErr w:type="spellStart"/>
      <w:r w:rsidR="00FB48EB" w:rsidRPr="00FB48EB">
        <w:rPr>
          <w:rFonts w:eastAsia="Times New Roman" w:cs="Times New Roman"/>
          <w:color w:val="000000"/>
          <w:szCs w:val="24"/>
          <w:lang w:eastAsia="tr-TR"/>
        </w:rPr>
        <w:t>surviving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71.42 </w:t>
      </w:r>
      <w:proofErr w:type="spellStart"/>
      <w:r w:rsidR="00FB48EB" w:rsidRPr="00FB48EB">
        <w:rPr>
          <w:rFonts w:eastAsia="Times New Roman" w:cs="Times New Roman"/>
          <w:color w:val="000000"/>
          <w:szCs w:val="24"/>
          <w:lang w:eastAsia="tr-TR"/>
        </w:rPr>
        <w:t>days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difference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between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them</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statistically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significant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most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common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primary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disease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admission</w:t>
      </w:r>
      <w:proofErr w:type="spellEnd"/>
      <w:r w:rsidR="00FB48EB" w:rsidRPr="00FB48EB">
        <w:rPr>
          <w:rFonts w:eastAsia="Times New Roman" w:cs="Times New Roman"/>
          <w:color w:val="000000"/>
          <w:szCs w:val="24"/>
          <w:lang w:eastAsia="tr-TR"/>
        </w:rPr>
        <w:t xml:space="preserve"> is </w:t>
      </w:r>
      <w:proofErr w:type="spellStart"/>
      <w:r w:rsidR="00FB48EB" w:rsidRPr="00FB48EB">
        <w:rPr>
          <w:rFonts w:eastAsia="Times New Roman" w:cs="Times New Roman"/>
          <w:color w:val="000000"/>
          <w:szCs w:val="24"/>
          <w:lang w:eastAsia="tr-TR"/>
        </w:rPr>
        <w:t>malignancy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with</w:t>
      </w:r>
      <w:proofErr w:type="spellEnd"/>
      <w:r w:rsidR="00FB48EB" w:rsidRPr="00FB48EB">
        <w:rPr>
          <w:rFonts w:eastAsia="Times New Roman" w:cs="Times New Roman"/>
          <w:color w:val="000000"/>
          <w:szCs w:val="24"/>
          <w:lang w:eastAsia="tr-TR"/>
        </w:rPr>
        <w:t xml:space="preserve"> 33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average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cost</w:t>
      </w:r>
      <w:proofErr w:type="spellEnd"/>
      <w:r w:rsidR="00FB48EB" w:rsidRPr="00FB48EB">
        <w:rPr>
          <w:rFonts w:eastAsia="Times New Roman" w:cs="Times New Roman"/>
          <w:color w:val="000000"/>
          <w:szCs w:val="24"/>
          <w:lang w:eastAsia="tr-TR"/>
        </w:rPr>
        <w:t xml:space="preserve"> of </w:t>
      </w:r>
      <w:proofErr w:type="spellStart"/>
      <w:r w:rsidR="00FB48EB" w:rsidRPr="00FB48EB">
        <w:rPr>
          <w:rFonts w:eastAsia="Times New Roman" w:cs="Times New Roman"/>
          <w:color w:val="000000"/>
          <w:szCs w:val="24"/>
          <w:lang w:eastAsia="tr-TR"/>
        </w:rPr>
        <w:t>treatment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exitus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$ 3654.50, </w:t>
      </w:r>
      <w:proofErr w:type="spellStart"/>
      <w:r w:rsidR="00FB48EB" w:rsidRPr="00FB48EB">
        <w:rPr>
          <w:rFonts w:eastAsia="Times New Roman" w:cs="Times New Roman"/>
          <w:color w:val="000000"/>
          <w:szCs w:val="24"/>
          <w:lang w:eastAsia="tr-TR"/>
        </w:rPr>
        <w:t>while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cost</w:t>
      </w:r>
      <w:proofErr w:type="spellEnd"/>
      <w:r w:rsidR="00FB48EB" w:rsidRPr="00FB48EB">
        <w:rPr>
          <w:rFonts w:eastAsia="Times New Roman" w:cs="Times New Roman"/>
          <w:color w:val="000000"/>
          <w:szCs w:val="24"/>
          <w:lang w:eastAsia="tr-TR"/>
        </w:rPr>
        <w:t xml:space="preserve"> of </w:t>
      </w:r>
      <w:proofErr w:type="spellStart"/>
      <w:r w:rsidR="00FB48EB" w:rsidRPr="00FB48EB">
        <w:rPr>
          <w:rFonts w:eastAsia="Times New Roman" w:cs="Times New Roman"/>
          <w:color w:val="000000"/>
          <w:szCs w:val="24"/>
          <w:lang w:eastAsia="tr-TR"/>
        </w:rPr>
        <w:t>treatment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surviving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$ 7053.38.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difference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between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them</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was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statistically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significant</w:t>
      </w:r>
      <w:proofErr w:type="spellEnd"/>
      <w:r w:rsidR="00FB48EB" w:rsidRPr="00FB48EB">
        <w:rPr>
          <w:rFonts w:eastAsia="Times New Roman" w:cs="Times New Roman"/>
          <w:color w:val="000000"/>
          <w:szCs w:val="24"/>
          <w:lang w:eastAsia="tr-TR"/>
        </w:rPr>
        <w:t>.</w:t>
      </w:r>
    </w:p>
    <w:p w:rsidR="00D77ED2" w:rsidRDefault="00D77ED2" w:rsidP="002147EC">
      <w:pPr>
        <w:spacing w:before="100" w:beforeAutospacing="1" w:after="100" w:afterAutospacing="1"/>
        <w:ind w:firstLine="0"/>
        <w:jc w:val="left"/>
        <w:rPr>
          <w:rFonts w:eastAsia="Times New Roman" w:cs="Times New Roman"/>
          <w:color w:val="000000"/>
          <w:szCs w:val="24"/>
          <w:lang w:eastAsia="tr-TR"/>
        </w:rPr>
      </w:pPr>
      <w:r>
        <w:rPr>
          <w:rFonts w:eastAsia="Times New Roman" w:cs="Times New Roman"/>
          <w:color w:val="000000"/>
          <w:szCs w:val="24"/>
          <w:lang w:eastAsia="tr-TR"/>
        </w:rPr>
        <w:t xml:space="preserve">      </w:t>
      </w:r>
      <w:r w:rsidR="00FB48EB">
        <w:rPr>
          <w:rFonts w:eastAsia="Times New Roman" w:cs="Times New Roman"/>
          <w:color w:val="000000"/>
          <w:szCs w:val="24"/>
          <w:lang w:eastAsia="tr-TR"/>
        </w:rPr>
        <w:t xml:space="preserve"> </w:t>
      </w:r>
      <w:proofErr w:type="spellStart"/>
      <w:r w:rsidR="005F0B60">
        <w:rPr>
          <w:rFonts w:eastAsia="Times New Roman" w:cs="Times New Roman"/>
          <w:color w:val="000000"/>
          <w:szCs w:val="24"/>
          <w:lang w:eastAsia="tr-TR"/>
        </w:rPr>
        <w:t>I</w:t>
      </w:r>
      <w:r w:rsidR="005F0B60" w:rsidRPr="005F0B60">
        <w:rPr>
          <w:rFonts w:eastAsia="Times New Roman" w:cs="Times New Roman"/>
          <w:color w:val="000000"/>
          <w:szCs w:val="24"/>
          <w:lang w:eastAsia="tr-TR"/>
        </w:rPr>
        <w:t>n</w:t>
      </w:r>
      <w:proofErr w:type="spellEnd"/>
      <w:r w:rsidR="005F0B60" w:rsidRPr="005F0B60">
        <w:rPr>
          <w:rFonts w:eastAsia="Times New Roman" w:cs="Times New Roman"/>
          <w:color w:val="000000"/>
          <w:szCs w:val="24"/>
          <w:lang w:eastAsia="tr-TR"/>
        </w:rPr>
        <w:t xml:space="preserve"> </w:t>
      </w:r>
      <w:proofErr w:type="spellStart"/>
      <w:r w:rsidR="005F0B60" w:rsidRPr="005F0B60">
        <w:rPr>
          <w:rFonts w:eastAsia="Times New Roman" w:cs="Times New Roman"/>
          <w:color w:val="000000"/>
          <w:szCs w:val="24"/>
          <w:lang w:eastAsia="tr-TR"/>
        </w:rPr>
        <w:t>conclusion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who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dying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refusing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treatment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due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r w:rsidR="005F0B60">
        <w:rPr>
          <w:rFonts w:eastAsia="Times New Roman" w:cs="Times New Roman"/>
          <w:color w:val="000000"/>
          <w:szCs w:val="24"/>
          <w:lang w:eastAsia="tr-TR"/>
        </w:rPr>
        <w:t>terminal</w:t>
      </w:r>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diseases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determined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using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necessary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prognostic</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scoring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systems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should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decide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together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with</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their</w:t>
      </w:r>
      <w:proofErr w:type="spellEnd"/>
      <w:r w:rsidR="00FB48EB" w:rsidRPr="00FB48EB">
        <w:rPr>
          <w:rFonts w:eastAsia="Times New Roman" w:cs="Times New Roman"/>
          <w:color w:val="000000"/>
          <w:szCs w:val="24"/>
          <w:lang w:eastAsia="tr-TR"/>
        </w:rPr>
        <w:t xml:space="preserve"> </w:t>
      </w:r>
      <w:proofErr w:type="spellStart"/>
      <w:r w:rsidR="005F0B60">
        <w:rPr>
          <w:rFonts w:eastAsia="Times New Roman" w:cs="Times New Roman"/>
          <w:color w:val="000000"/>
          <w:szCs w:val="24"/>
          <w:lang w:eastAsia="tr-TR"/>
        </w:rPr>
        <w:t>primer</w:t>
      </w:r>
      <w:proofErr w:type="spellEnd"/>
      <w:r w:rsidR="005F0B60">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physician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be </w:t>
      </w:r>
      <w:proofErr w:type="spellStart"/>
      <w:r w:rsidR="00FB48EB" w:rsidRPr="00FB48EB">
        <w:rPr>
          <w:rFonts w:eastAsia="Times New Roman" w:cs="Times New Roman"/>
          <w:color w:val="000000"/>
          <w:szCs w:val="24"/>
          <w:lang w:eastAsia="tr-TR"/>
        </w:rPr>
        <w:t>admitted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a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unit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hospice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Instead</w:t>
      </w:r>
      <w:proofErr w:type="spellEnd"/>
      <w:r w:rsidR="00FB48EB" w:rsidRPr="00FB48EB">
        <w:rPr>
          <w:rFonts w:eastAsia="Times New Roman" w:cs="Times New Roman"/>
          <w:color w:val="000000"/>
          <w:szCs w:val="24"/>
          <w:lang w:eastAsia="tr-TR"/>
        </w:rPr>
        <w:t xml:space="preserve"> of </w:t>
      </w:r>
      <w:proofErr w:type="spellStart"/>
      <w:r w:rsidR="00FB48EB" w:rsidRPr="00FB48EB">
        <w:rPr>
          <w:rFonts w:eastAsia="Times New Roman" w:cs="Times New Roman"/>
          <w:color w:val="000000"/>
          <w:szCs w:val="24"/>
          <w:lang w:eastAsia="tr-TR"/>
        </w:rPr>
        <w:t>these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occupying</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beds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with</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no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chance</w:t>
      </w:r>
      <w:proofErr w:type="spellEnd"/>
      <w:r w:rsidR="00FB48EB" w:rsidRPr="00FB48EB">
        <w:rPr>
          <w:rFonts w:eastAsia="Times New Roman" w:cs="Times New Roman"/>
          <w:color w:val="000000"/>
          <w:szCs w:val="24"/>
          <w:lang w:eastAsia="tr-TR"/>
        </w:rPr>
        <w:t xml:space="preserve"> of </w:t>
      </w:r>
      <w:proofErr w:type="spellStart"/>
      <w:r w:rsidR="005F0B60">
        <w:rPr>
          <w:rFonts w:eastAsia="Times New Roman" w:cs="Times New Roman"/>
          <w:color w:val="000000"/>
          <w:szCs w:val="24"/>
          <w:lang w:eastAsia="tr-TR"/>
        </w:rPr>
        <w:t>surviving</w:t>
      </w:r>
      <w:proofErr w:type="spellEnd"/>
      <w:r w:rsidR="00FB48EB" w:rsidRPr="00FB48EB">
        <w:rPr>
          <w:rFonts w:eastAsia="Times New Roman" w:cs="Times New Roman"/>
          <w:color w:val="000000"/>
          <w:szCs w:val="24"/>
          <w:lang w:eastAsia="tr-TR"/>
        </w:rPr>
        <w:t xml:space="preserve">, it </w:t>
      </w:r>
      <w:proofErr w:type="spellStart"/>
      <w:r w:rsidR="00FB48EB" w:rsidRPr="00FB48EB">
        <w:rPr>
          <w:rFonts w:eastAsia="Times New Roman" w:cs="Times New Roman"/>
          <w:color w:val="000000"/>
          <w:szCs w:val="24"/>
          <w:lang w:eastAsia="tr-TR"/>
        </w:rPr>
        <w:t>should</w:t>
      </w:r>
      <w:proofErr w:type="spellEnd"/>
      <w:r w:rsidR="00FB48EB" w:rsidRPr="00FB48EB">
        <w:rPr>
          <w:rFonts w:eastAsia="Times New Roman" w:cs="Times New Roman"/>
          <w:color w:val="000000"/>
          <w:szCs w:val="24"/>
          <w:lang w:eastAsia="tr-TR"/>
        </w:rPr>
        <w:t xml:space="preserve"> be </w:t>
      </w:r>
      <w:proofErr w:type="spellStart"/>
      <w:r w:rsidR="00FB48EB" w:rsidRPr="00FB48EB">
        <w:rPr>
          <w:rFonts w:eastAsia="Times New Roman" w:cs="Times New Roman"/>
          <w:color w:val="000000"/>
          <w:szCs w:val="24"/>
          <w:lang w:eastAsia="tr-TR"/>
        </w:rPr>
        <w:t>made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certain</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that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intensive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unit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capacity</w:t>
      </w:r>
      <w:proofErr w:type="spellEnd"/>
      <w:r w:rsidR="00FB48EB" w:rsidRPr="00FB48EB">
        <w:rPr>
          <w:rFonts w:eastAsia="Times New Roman" w:cs="Times New Roman"/>
          <w:color w:val="000000"/>
          <w:szCs w:val="24"/>
          <w:lang w:eastAsia="tr-TR"/>
        </w:rPr>
        <w:t xml:space="preserve"> is </w:t>
      </w:r>
      <w:proofErr w:type="spellStart"/>
      <w:r w:rsidR="00FB48EB" w:rsidRPr="00FB48EB">
        <w:rPr>
          <w:rFonts w:eastAsia="Times New Roman" w:cs="Times New Roman"/>
          <w:color w:val="000000"/>
          <w:szCs w:val="24"/>
          <w:lang w:eastAsia="tr-TR"/>
        </w:rPr>
        <w:t>used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for</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with</w:t>
      </w:r>
      <w:proofErr w:type="spellEnd"/>
      <w:r w:rsidR="00FB48EB" w:rsidRPr="00FB48EB">
        <w:rPr>
          <w:rFonts w:eastAsia="Times New Roman" w:cs="Times New Roman"/>
          <w:color w:val="000000"/>
          <w:szCs w:val="24"/>
          <w:lang w:eastAsia="tr-TR"/>
        </w:rPr>
        <w:t xml:space="preserve"> a </w:t>
      </w:r>
      <w:proofErr w:type="spellStart"/>
      <w:r w:rsidR="00FB48EB" w:rsidRPr="00FB48EB">
        <w:rPr>
          <w:rFonts w:eastAsia="Times New Roman" w:cs="Times New Roman"/>
          <w:color w:val="000000"/>
          <w:szCs w:val="24"/>
          <w:lang w:eastAsia="tr-TR"/>
        </w:rPr>
        <w:t>chance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for</w:t>
      </w:r>
      <w:proofErr w:type="spellEnd"/>
      <w:r w:rsidR="005F0B60">
        <w:rPr>
          <w:rFonts w:eastAsia="Times New Roman" w:cs="Times New Roman"/>
          <w:color w:val="000000"/>
          <w:szCs w:val="24"/>
          <w:lang w:eastAsia="tr-TR"/>
        </w:rPr>
        <w:t xml:space="preserve"> </w:t>
      </w:r>
      <w:proofErr w:type="spellStart"/>
      <w:r w:rsidR="005F0B60">
        <w:rPr>
          <w:rFonts w:eastAsia="Times New Roman" w:cs="Times New Roman"/>
          <w:color w:val="000000"/>
          <w:szCs w:val="24"/>
          <w:lang w:eastAsia="tr-TR"/>
        </w:rPr>
        <w:t>survive</w:t>
      </w:r>
      <w:proofErr w:type="spellEnd"/>
      <w:r w:rsidR="00FB48EB" w:rsidRPr="00FB48EB">
        <w:rPr>
          <w:rFonts w:eastAsia="Times New Roman" w:cs="Times New Roman"/>
          <w:color w:val="000000"/>
          <w:szCs w:val="24"/>
          <w:lang w:eastAsia="tr-TR"/>
        </w:rPr>
        <w:t xml:space="preserve">. At </w:t>
      </w:r>
      <w:proofErr w:type="spellStart"/>
      <w:r w:rsidR="00FB48EB" w:rsidRPr="00FB48EB">
        <w:rPr>
          <w:rFonts w:eastAsia="Times New Roman" w:cs="Times New Roman"/>
          <w:color w:val="000000"/>
          <w:szCs w:val="24"/>
          <w:lang w:eastAsia="tr-TR"/>
        </w:rPr>
        <w:t>the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same</w:t>
      </w:r>
      <w:proofErr w:type="spellEnd"/>
      <w:r w:rsidR="00FB48EB" w:rsidRPr="00FB48EB">
        <w:rPr>
          <w:rFonts w:eastAsia="Times New Roman" w:cs="Times New Roman"/>
          <w:color w:val="000000"/>
          <w:szCs w:val="24"/>
          <w:lang w:eastAsia="tr-TR"/>
        </w:rPr>
        <w:t xml:space="preserve"> time, it is </w:t>
      </w:r>
      <w:proofErr w:type="spellStart"/>
      <w:r w:rsidR="00FB48EB" w:rsidRPr="00FB48EB">
        <w:rPr>
          <w:rFonts w:eastAsia="Times New Roman" w:cs="Times New Roman"/>
          <w:color w:val="000000"/>
          <w:szCs w:val="24"/>
          <w:lang w:eastAsia="tr-TR"/>
        </w:rPr>
        <w:t>thought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that</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unnecessary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costs</w:t>
      </w:r>
      <w:proofErr w:type="spellEnd"/>
      <w:r w:rsidR="00FB48EB" w:rsidRPr="00FB48EB">
        <w:rPr>
          <w:rFonts w:eastAsia="Times New Roman" w:cs="Times New Roman"/>
          <w:color w:val="000000"/>
          <w:szCs w:val="24"/>
          <w:lang w:eastAsia="tr-TR"/>
        </w:rPr>
        <w:t xml:space="preserve"> can be </w:t>
      </w:r>
      <w:proofErr w:type="spellStart"/>
      <w:r w:rsidR="00FB48EB" w:rsidRPr="00FB48EB">
        <w:rPr>
          <w:rFonts w:eastAsia="Times New Roman" w:cs="Times New Roman"/>
          <w:color w:val="000000"/>
          <w:szCs w:val="24"/>
          <w:lang w:eastAsia="tr-TR"/>
        </w:rPr>
        <w:t>avoided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by</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admitting</w:t>
      </w:r>
      <w:proofErr w:type="spellEnd"/>
      <w:r w:rsidR="00FB48EB" w:rsidRPr="00FB48EB">
        <w:rPr>
          <w:rFonts w:eastAsia="Times New Roman" w:cs="Times New Roman"/>
          <w:color w:val="000000"/>
          <w:szCs w:val="24"/>
          <w:lang w:eastAsia="tr-TR"/>
        </w:rPr>
        <w:t xml:space="preserve"> terminal </w:t>
      </w:r>
      <w:proofErr w:type="spellStart"/>
      <w:r w:rsidR="00FB48EB" w:rsidRPr="00FB48EB">
        <w:rPr>
          <w:rFonts w:eastAsia="Times New Roman" w:cs="Times New Roman"/>
          <w:color w:val="000000"/>
          <w:szCs w:val="24"/>
          <w:lang w:eastAsia="tr-TR"/>
        </w:rPr>
        <w:t>stage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patients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to</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palliative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care</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units</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and</w:t>
      </w:r>
      <w:proofErr w:type="spellEnd"/>
      <w:r w:rsidR="00FB48EB" w:rsidRPr="00FB48EB">
        <w:rPr>
          <w:rFonts w:eastAsia="Times New Roman" w:cs="Times New Roman"/>
          <w:color w:val="000000"/>
          <w:szCs w:val="24"/>
          <w:lang w:eastAsia="tr-TR"/>
        </w:rPr>
        <w:t xml:space="preserve"> </w:t>
      </w:r>
      <w:proofErr w:type="spellStart"/>
      <w:r w:rsidR="00FB48EB" w:rsidRPr="00FB48EB">
        <w:rPr>
          <w:rFonts w:eastAsia="Times New Roman" w:cs="Times New Roman"/>
          <w:color w:val="000000"/>
          <w:szCs w:val="24"/>
          <w:lang w:eastAsia="tr-TR"/>
        </w:rPr>
        <w:t>hospices</w:t>
      </w:r>
      <w:proofErr w:type="spellEnd"/>
      <w:r w:rsidR="00FB48EB" w:rsidRPr="00FB48EB">
        <w:rPr>
          <w:rFonts w:eastAsia="Times New Roman" w:cs="Times New Roman"/>
          <w:color w:val="000000"/>
          <w:szCs w:val="24"/>
          <w:lang w:eastAsia="tr-TR"/>
        </w:rPr>
        <w:t>.</w:t>
      </w:r>
      <w:r>
        <w:rPr>
          <w:rFonts w:eastAsia="Times New Roman" w:cs="Times New Roman"/>
          <w:color w:val="000000"/>
          <w:szCs w:val="24"/>
          <w:lang w:eastAsia="tr-TR"/>
        </w:rPr>
        <w:t xml:space="preserve"> </w:t>
      </w:r>
    </w:p>
    <w:p w:rsidR="00FB48EB" w:rsidRPr="00FB48EB" w:rsidRDefault="00FB48EB" w:rsidP="002147EC">
      <w:pPr>
        <w:spacing w:before="100" w:beforeAutospacing="1" w:after="100" w:afterAutospacing="1"/>
        <w:ind w:firstLine="0"/>
        <w:jc w:val="left"/>
        <w:rPr>
          <w:rFonts w:eastAsia="Times New Roman" w:cs="Times New Roman"/>
          <w:color w:val="000000"/>
          <w:szCs w:val="24"/>
          <w:lang w:eastAsia="tr-TR"/>
        </w:rPr>
      </w:pPr>
      <w:proofErr w:type="spellStart"/>
      <w:r w:rsidRPr="00FB48EB">
        <w:rPr>
          <w:rFonts w:eastAsia="Times New Roman" w:cs="Times New Roman"/>
          <w:color w:val="000000"/>
          <w:szCs w:val="24"/>
          <w:lang w:eastAsia="tr-TR"/>
        </w:rPr>
        <w:t>Keywords</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end</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stage</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patient</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palliative</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care</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intensive</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care</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unit</w:t>
      </w:r>
      <w:proofErr w:type="spellEnd"/>
      <w:r w:rsidRPr="00FB48EB">
        <w:rPr>
          <w:rFonts w:eastAsia="Times New Roman" w:cs="Times New Roman"/>
          <w:color w:val="000000"/>
          <w:szCs w:val="24"/>
          <w:lang w:eastAsia="tr-TR"/>
        </w:rPr>
        <w:t xml:space="preserve">, </w:t>
      </w:r>
      <w:proofErr w:type="spellStart"/>
      <w:r w:rsidRPr="00FB48EB">
        <w:rPr>
          <w:rFonts w:eastAsia="Times New Roman" w:cs="Times New Roman"/>
          <w:color w:val="000000"/>
          <w:szCs w:val="24"/>
          <w:lang w:eastAsia="tr-TR"/>
        </w:rPr>
        <w:t>cost</w:t>
      </w:r>
      <w:proofErr w:type="spellEnd"/>
    </w:p>
    <w:p w:rsidR="00C35A54" w:rsidRPr="00FB48EB" w:rsidRDefault="00C35A54" w:rsidP="002147EC">
      <w:pPr>
        <w:rPr>
          <w:rFonts w:cs="Times New Roman"/>
          <w:szCs w:val="24"/>
        </w:rPr>
        <w:sectPr w:rsidR="00C35A54" w:rsidRPr="00FB48EB" w:rsidSect="00CE7809">
          <w:headerReference w:type="default" r:id="rId9"/>
          <w:footerReference w:type="default" r:id="rId10"/>
          <w:type w:val="continuous"/>
          <w:pgSz w:w="11906" w:h="16838"/>
          <w:pgMar w:top="1702" w:right="1418" w:bottom="1701" w:left="2268" w:header="709" w:footer="709" w:gutter="0"/>
          <w:pgNumType w:fmt="upperRoman" w:start="3"/>
          <w:cols w:space="708"/>
          <w:docGrid w:linePitch="360"/>
        </w:sectPr>
      </w:pPr>
    </w:p>
    <w:p w:rsidR="00C35A54" w:rsidRPr="007C66A5" w:rsidRDefault="00C35A54" w:rsidP="00CE7809">
      <w:pPr>
        <w:pStyle w:val="Balk1"/>
      </w:pPr>
      <w:bookmarkStart w:id="20" w:name="_Toc508926492"/>
      <w:r w:rsidRPr="00CE7809">
        <w:lastRenderedPageBreak/>
        <w:t>GİRİŞ</w:t>
      </w:r>
      <w:bookmarkEnd w:id="19"/>
      <w:bookmarkEnd w:id="20"/>
    </w:p>
    <w:p w:rsidR="00C35A54" w:rsidRPr="007C66A5" w:rsidRDefault="00C35A54" w:rsidP="00CE7809">
      <w:r w:rsidRPr="007C66A5">
        <w:t>Sağlık alanında kaydedilen ilerlemeler ve tıp alanındaki gelişmeler –özellikle tıp teknolojisindeki yenilikler- hayat süresinin uzamasına ve yaşam beklentisinin artmasına olanak sağlamıştır. Eskiden akut ve hızlı gelişen özellikteki birçok rahatsızlığın, kronik ve ağır seyreden hastalıklara dönüşmesi; bazı tıbbi olguları eskisine nazaran daha karmaşık</w:t>
      </w:r>
      <w:r w:rsidR="00DC058C">
        <w:t xml:space="preserve"> hale</w:t>
      </w:r>
      <w:r w:rsidRPr="007C66A5">
        <w:t xml:space="preserve"> getirmiş; insan yaşamının son döneminde karşılaşılan tıbbi sorunlar ve bu olgular hakkında ka</w:t>
      </w:r>
      <w:r w:rsidR="00DC058C">
        <w:t xml:space="preserve">rar vermede kullanılan ölçütler </w:t>
      </w:r>
      <w:r w:rsidRPr="007C66A5">
        <w:t>kuşkusuz, daha hararetle tartışılır hale gelmiştir.</w:t>
      </w:r>
    </w:p>
    <w:p w:rsidR="00C35A54" w:rsidRPr="007C66A5" w:rsidRDefault="00C35A54" w:rsidP="00CE7809">
      <w:r w:rsidRPr="007C66A5">
        <w:t xml:space="preserve">İyileşme umudu kalmayan ve ölümün kaçınılmaz olduğu düşünülen </w:t>
      </w:r>
      <w:r w:rsidR="00B64A9A">
        <w:t>son</w:t>
      </w:r>
      <w:r w:rsidRPr="007C66A5">
        <w:t xml:space="preserve"> dönem hastalarda uygulanan tıbbi müdahalelerin hastaya ne kadar yarar sağladığı halen dünya genelinde tartışma konusudur. Birçok ülke bu grup hastaların yönetiminde tıbbi, hukuki, etik, kültürel ve ekonomik alt yapılarına bağlı olarak farklı yaklaşımlar göstermektedir. Gelişmiş ülkelerde bu hastaların yönetimi </w:t>
      </w:r>
      <w:proofErr w:type="gramStart"/>
      <w:r w:rsidRPr="007C66A5">
        <w:t>palyatif</w:t>
      </w:r>
      <w:proofErr w:type="gramEnd"/>
      <w:r w:rsidRPr="007C66A5">
        <w:t xml:space="preserve"> bakım, hospis ve evde bakım sistemlerine bırakılmış ve akut bakım sisteminden ayrılmıştır </w:t>
      </w:r>
      <w:r w:rsidR="00F1159D" w:rsidRPr="007C66A5">
        <w:fldChar w:fldCharType="begin">
          <w:fldData xml:space="preserve">PEVuZE5vdGU+PENpdGU+PEF1dGhvcj5Mb3Jlbno8L0F1dGhvcj48WWVhcj4yMDA4PC9ZZWFyPjxS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</w:fldData>
        </w:fldChar>
      </w:r>
      <w:r w:rsidR="00B31965">
        <w:instrText xml:space="preserve"> ADDIN EN.CITE </w:instrText>
      </w:r>
      <w:r w:rsidR="00F1159D">
        <w:fldChar w:fldCharType="begin">
          <w:fldData xml:space="preserve">PEVuZE5vdGU+PENpdGU+PEF1dGhvcj5Mb3Jlbno8L0F1dGhvcj48WWVhcj4yMDA4PC9ZZWFyPjxS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</w:fldData>
        </w:fldChar>
      </w:r>
      <w:r w:rsidR="00B31965">
        <w:instrText xml:space="preserve"> ADDIN EN.CITE.DATA </w:instrText>
      </w:r>
      <w:r w:rsidR="00F1159D">
        <w:fldChar w:fldCharType="end"/>
      </w:r>
      <w:r w:rsidR="00F1159D" w:rsidRPr="007C66A5">
        <w:fldChar w:fldCharType="separate"/>
      </w:r>
      <w:r>
        <w:rPr>
          <w:noProof/>
        </w:rPr>
        <w:t>(1, 2)</w:t>
      </w:r>
      <w:r w:rsidR="00F1159D" w:rsidRPr="007C66A5">
        <w:fldChar w:fldCharType="end"/>
      </w:r>
      <w:r w:rsidRPr="007C66A5">
        <w:t xml:space="preserve">. Düzelme imkânı olmayan altta yatan hastalığın tedavisinin ne kadar devam edeceği ve tedavinin sonlandırılıp sonlandırılamayacağı bilimsel ve etik tartışmaların temel düzeyini oluşturmaktadır. Ayrıca tedavinin amacının hastanın yaşam suresine mi odaklanması gerektiği yoksa yaşam konforuna yönelik mi olduğu, tedavinin durdurulması, yaşam desteğinin çekilmesi, </w:t>
      </w:r>
      <w:proofErr w:type="spellStart"/>
      <w:r w:rsidRPr="007C66A5">
        <w:t>resüsitasyon</w:t>
      </w:r>
      <w:proofErr w:type="spellEnd"/>
      <w:r w:rsidRPr="007C66A5">
        <w:t xml:space="preserve"> </w:t>
      </w:r>
      <w:proofErr w:type="spellStart"/>
      <w:r w:rsidRPr="007C66A5">
        <w:t>endikasyonu</w:t>
      </w:r>
      <w:proofErr w:type="spellEnd"/>
      <w:r w:rsidRPr="007C66A5">
        <w:t xml:space="preserve"> ve hatta yaşamı sonlandırıcı tedavi hakkı bilimsel ve etik çevrelerce tartışılmaya devam edilmektedir </w:t>
      </w:r>
      <w:r w:rsidR="00F1159D" w:rsidRPr="007C66A5">
        <w:fldChar w:fldCharType="begin"/>
      </w:r>
      <w:r w:rsidR="00B31965">
        <w:instrText xml:space="preserve"> ADDIN EN.CITE &lt;EndNote&gt;&lt;Cite&gt;&lt;Author&gt;Schonwetter&lt;/Author&gt;&lt;Year&gt;1996&lt;/Year&gt;&lt;RecNum&gt;3&lt;/RecNum&gt;&lt;DisplayText&gt;(3)&lt;/DisplayText&gt;&lt;record&gt;&lt;rec-number&gt;3&lt;/rec-number&gt;&lt;foreign-keys&gt;&lt;key app="EN" db-id="9wd52adpe2rf58edpev5wrsywxxdp52zp55v" timestamp="1521415233"&gt;3&lt;/key&gt;&lt;/foreign-keys&gt;&lt;ref-type name="Journal Article"&gt;17&lt;/ref-type&gt;&lt;contributors&gt;&lt;authors&gt;&lt;author&gt;Schonwetter, Ronald S&lt;/author&gt;&lt;/authors&gt;&lt;/contributors&gt;&lt;titles&gt;&lt;title&gt;Overview of hospice and palliative care in oncology&lt;/title&gt;&lt;secondary-title&gt;Cancer Control&lt;/secondary-title&gt;&lt;/titles&gt;&lt;periodical&gt;&lt;full-title&gt;Cancer Control&lt;/full-title&gt;&lt;/periodical&gt;&lt;pages&gt;197-203&lt;/pages&gt;&lt;volume&gt;3&lt;/volume&gt;&lt;dates&gt;&lt;year&gt;1996&lt;/year&gt;&lt;/dates&gt;&lt;urls&gt;&lt;/urls&gt;&lt;/record&gt;&lt;/Cite&gt;&lt;/EndNote&gt;</w:instrText>
      </w:r>
      <w:r w:rsidR="00F1159D" w:rsidRPr="007C66A5">
        <w:fldChar w:fldCharType="separate"/>
      </w:r>
      <w:r>
        <w:rPr>
          <w:noProof/>
        </w:rPr>
        <w:t>(3)</w:t>
      </w:r>
      <w:r w:rsidR="00F1159D" w:rsidRPr="007C66A5">
        <w:fldChar w:fldCharType="end"/>
      </w:r>
      <w:r w:rsidRPr="007C66A5">
        <w:t>.</w:t>
      </w:r>
    </w:p>
    <w:p w:rsidR="00C35A54" w:rsidRPr="007C66A5" w:rsidRDefault="00C35A54" w:rsidP="00CE7809">
      <w:r w:rsidRPr="007C66A5">
        <w:t xml:space="preserve">Ülkemizde ise </w:t>
      </w:r>
      <w:r w:rsidR="00B64A9A">
        <w:t>son</w:t>
      </w:r>
      <w:r w:rsidRPr="007C66A5">
        <w:t xml:space="preserve"> dönem hastaların yönetimi ile ilgili henüz uygun bir alt yapı sağlanamamıştır. Ülkemizde bu hastalar “ölüme kadar tam destek” ilkesi ile akut bakım merkezlerine yatırılmakta ve tedavi edilmektedir. Ayrıca bu hastaların yoğun bakım ünitelerinde izlenmeleri için de kurumsal, hukuksal ve toplumsal baskı uygulanmaktadır </w:t>
      </w:r>
      <w:r w:rsidR="00F1159D" w:rsidRPr="007C66A5">
        <w:fldChar w:fldCharType="begin"/>
      </w:r>
      <w:r w:rsidR="00B31965">
        <w:instrText xml:space="preserve"> ADDIN EN.CITE &lt;EndNote&gt;&lt;Cite&gt;&lt;Author&gt;Komurcu&lt;/Author&gt;&lt;Year&gt;2011&lt;/Year&gt;&lt;RecNum&gt;4&lt;/RecNum&gt;&lt;DisplayText&gt;(4)&lt;/DisplayText&gt;&lt;record&gt;&lt;rec-number&gt;4&lt;/rec-number&gt;&lt;foreign-keys&gt;&lt;key app="EN" db-id="9wd52adpe2rf58edpev5wrsywxxdp52zp55v" timestamp="1521415234"&gt;4&lt;/key&gt;&lt;/foreign-keys&gt;&lt;ref-type name="Journal Article"&gt;17&lt;/ref-type&gt;&lt;contributors&gt;&lt;authors&gt;&lt;author&gt;Komurcu, Seref&lt;/author&gt;&lt;/authors&gt;&lt;/contributors&gt;&lt;titles&gt;&lt;title&gt;Current status of palliative care in Turkey&lt;/title&gt;&lt;secondary-title&gt;Journal of pediatric hematology/oncology&lt;/secondary-title&gt;&lt;/titles&gt;&lt;periodical&gt;&lt;full-title&gt;Journal of pediatric hematology/oncology&lt;/full-title&gt;&lt;/periodical&gt;&lt;pages&gt;S78-S80&lt;/pages&gt;&lt;volume&gt;33&lt;/volume&gt;&lt;dates&gt;&lt;year&gt;2011&lt;/year&gt;&lt;/dates&gt;&lt;isbn&gt;1077-4114&lt;/isbn&gt;&lt;urls&gt;&lt;/urls&gt;&lt;/record&gt;&lt;/Cite&gt;&lt;/EndNote&gt;</w:instrText>
      </w:r>
      <w:r w:rsidR="00F1159D" w:rsidRPr="007C66A5">
        <w:fldChar w:fldCharType="separate"/>
      </w:r>
      <w:r>
        <w:rPr>
          <w:noProof/>
        </w:rPr>
        <w:t>(4)</w:t>
      </w:r>
      <w:r w:rsidR="00F1159D" w:rsidRPr="007C66A5">
        <w:fldChar w:fldCharType="end"/>
      </w:r>
      <w:r w:rsidRPr="007C66A5">
        <w:t>. Tüm dünyada olduğu gibi ülkemizde de yoğun bakım yatakları ve kaynakları kısıtlı, üniteler özellikli ve pahalıdır. Yoğun bakım üniteleri, akut olay (organ yetmezlikleri, septik durumu vb.) düzeltildikten sonra yaşama şansı olan hastaların takip ve tedavi edildiği ünitelerdir. Bu nedenle bu üniteler kaynaklarını, tedavi şansı olmay</w:t>
      </w:r>
      <w:r w:rsidR="00B64A9A">
        <w:t>an ve sonucu baştan belli olan son</w:t>
      </w:r>
      <w:r w:rsidRPr="007C66A5">
        <w:t xml:space="preserve"> dönem hastaları için kullanmak istememektedir.</w:t>
      </w:r>
    </w:p>
    <w:p w:rsidR="00C35A54" w:rsidRPr="007C66A5" w:rsidRDefault="00C35A54" w:rsidP="00CE7809">
      <w:r w:rsidRPr="007C66A5">
        <w:t xml:space="preserve">Biz bu çalışmada Pamukkale Üniversitesi Tıp Fakültesi Anestezi Yoğun Bakım Ünitesi’ne yatan son dönem hastaların </w:t>
      </w:r>
      <w:proofErr w:type="spellStart"/>
      <w:r w:rsidRPr="007C66A5">
        <w:t>prospektif</w:t>
      </w:r>
      <w:proofErr w:type="spellEnd"/>
      <w:r w:rsidRPr="007C66A5">
        <w:t xml:space="preserve"> olarak analizini yaparak, bu hastaların yoğun bakım süreçlerini, </w:t>
      </w:r>
      <w:proofErr w:type="gramStart"/>
      <w:r w:rsidRPr="007C66A5">
        <w:t>palyatif</w:t>
      </w:r>
      <w:proofErr w:type="gramEnd"/>
      <w:r w:rsidRPr="007C66A5">
        <w:t xml:space="preserve"> bakım </w:t>
      </w:r>
      <w:r w:rsidR="00A655B3">
        <w:t xml:space="preserve">alış </w:t>
      </w:r>
      <w:r w:rsidRPr="007C66A5">
        <w:t xml:space="preserve">skorunu ve palyatif </w:t>
      </w:r>
      <w:proofErr w:type="spellStart"/>
      <w:r w:rsidRPr="007C66A5">
        <w:t>prognostik</w:t>
      </w:r>
      <w:proofErr w:type="spellEnd"/>
      <w:r w:rsidRPr="007C66A5">
        <w:t xml:space="preserve"> indekse göre beklenen </w:t>
      </w:r>
      <w:r w:rsidRPr="007C66A5">
        <w:lastRenderedPageBreak/>
        <w:t xml:space="preserve">yaşam sürelerini, </w:t>
      </w:r>
      <w:proofErr w:type="spellStart"/>
      <w:r w:rsidRPr="007C66A5">
        <w:t>mortalite</w:t>
      </w:r>
      <w:proofErr w:type="spellEnd"/>
      <w:r w:rsidRPr="007C66A5">
        <w:t xml:space="preserve"> oranlarını ve </w:t>
      </w:r>
      <w:proofErr w:type="spellStart"/>
      <w:r w:rsidRPr="007C66A5">
        <w:t>mortaliteye</w:t>
      </w:r>
      <w:proofErr w:type="spellEnd"/>
      <w:r w:rsidRPr="007C66A5">
        <w:t xml:space="preserve"> etki eden risk faktörlerini hasta başı maliyetleri</w:t>
      </w:r>
      <w:r>
        <w:t>ni</w:t>
      </w:r>
      <w:r w:rsidRPr="007C66A5">
        <w:t xml:space="preserve"> de dahil ederek gözden geçirmeyi amaçladık.</w:t>
      </w:r>
    </w:p>
    <w:p w:rsidR="00C35A54" w:rsidRPr="007C66A5" w:rsidRDefault="00C35A54" w:rsidP="00C35A54">
      <w:pPr>
        <w:rPr>
          <w:rFonts w:cs="Times New Roman"/>
          <w:szCs w:val="24"/>
        </w:rPr>
      </w:pPr>
    </w:p>
    <w:p w:rsidR="00C35A54" w:rsidRPr="007C66A5" w:rsidRDefault="00C35A54" w:rsidP="00C35A54">
      <w:pPr>
        <w:ind w:firstLine="0"/>
        <w:jc w:val="left"/>
        <w:rPr>
          <w:rFonts w:eastAsiaTheme="majorEastAsia" w:cs="Times New Roman"/>
          <w:b/>
          <w:szCs w:val="24"/>
        </w:rPr>
      </w:pPr>
      <w:r w:rsidRPr="007C66A5">
        <w:rPr>
          <w:rFonts w:cs="Times New Roman"/>
          <w:szCs w:val="24"/>
        </w:rPr>
        <w:br w:type="page"/>
      </w:r>
    </w:p>
    <w:p w:rsidR="00C35A54" w:rsidRPr="007C66A5" w:rsidRDefault="00C35A54" w:rsidP="00CE7809">
      <w:pPr>
        <w:pStyle w:val="Balk1"/>
      </w:pPr>
      <w:bookmarkStart w:id="21" w:name="_Toc477934535"/>
      <w:bookmarkStart w:id="22" w:name="_Toc508926493"/>
      <w:r w:rsidRPr="00CE7809">
        <w:lastRenderedPageBreak/>
        <w:t>GENEL</w:t>
      </w:r>
      <w:r w:rsidRPr="007C66A5">
        <w:t xml:space="preserve"> BİLGİLER</w:t>
      </w:r>
      <w:bookmarkEnd w:id="21"/>
      <w:bookmarkEnd w:id="22"/>
    </w:p>
    <w:p w:rsidR="00C35A54" w:rsidRPr="007C66A5" w:rsidRDefault="00C35A54" w:rsidP="00CE7809">
      <w:r w:rsidRPr="007C66A5">
        <w:t>İnsanlık tarihi kadar uzun bir tarihe sahip olan tıp pratiği gerçekte ölümsüzlük arzusunun tezahürüdür. On yedinci yüzyılda modern bilimin temellerinin atılması sürecinde Francis Bacon bilimsel tıbbın en büyük hediyesinin yaşamın uzatılması oldu</w:t>
      </w:r>
      <w:r w:rsidR="00B64A9A">
        <w:t>ğ</w:t>
      </w:r>
      <w:r w:rsidRPr="007C66A5">
        <w:t>unu söylemiştir. L</w:t>
      </w:r>
      <w:r w:rsidR="00B64A9A" w:rsidRPr="007C66A5">
        <w:t>â</w:t>
      </w:r>
      <w:r w:rsidRPr="007C66A5">
        <w:t xml:space="preserve">kin ölüm, her ulusun tüm halkları için ortak bir olgudur </w:t>
      </w:r>
      <w:r w:rsidR="00F1159D" w:rsidRPr="007C66A5">
        <w:fldChar w:fldCharType="begin"/>
      </w:r>
      <w:r w:rsidR="00B31965">
        <w:instrText xml:space="preserve"> ADDIN EN.CITE &lt;EndNote&gt;&lt;Cite&gt;&lt;Author&gt;Benthall&lt;/Author&gt;&lt;Year&gt;2011&lt;/Year&gt;&lt;RecNum&gt;5&lt;/RecNum&gt;&lt;DisplayText&gt;(5)&lt;/DisplayText&gt;&lt;record&gt;&lt;rec-number&gt;5&lt;/rec-number&gt;&lt;foreign-keys&gt;&lt;key app="EN" db-id="9wd52adpe2rf58edpev5wrsywxxdp52zp55v" timestamp="1521415235"&gt;5&lt;/key&gt;&lt;/foreign-keys&gt;&lt;ref-type name="Journal Article"&gt;17&lt;/ref-type&gt;&lt;contributors&gt;&lt;authors&gt;&lt;author&gt;Benthall, D&lt;/author&gt;&lt;author&gt;Holmes, T&lt;/author&gt;&lt;/authors&gt;&lt;/contributors&gt;&lt;titles&gt;&lt;title&gt;End-of-life care: Facilitating meaningful occupations&lt;/title&gt;&lt;secondary-title&gt;The American Journal of Occupational Therapy&lt;/secondary-title&gt;&lt;/titles&gt;&lt;periodical&gt;&lt;full-title&gt;The American Journal of Occupational Therapy&lt;/full-title&gt;&lt;/periodical&gt;&lt;pages&gt;7-10&lt;/pages&gt;&lt;volume&gt;16&lt;/volume&gt;&lt;dates&gt;&lt;year&gt;2011&lt;/year&gt;&lt;/dates&gt;&lt;urls&gt;&lt;/urls&gt;&lt;/record&gt;&lt;/Cite&gt;&lt;/EndNote&gt;</w:instrText>
      </w:r>
      <w:r w:rsidR="00F1159D" w:rsidRPr="007C66A5">
        <w:fldChar w:fldCharType="separate"/>
      </w:r>
      <w:r>
        <w:rPr>
          <w:noProof/>
        </w:rPr>
        <w:t>(5)</w:t>
      </w:r>
      <w:r w:rsidR="00F1159D" w:rsidRPr="007C66A5">
        <w:fldChar w:fldCharType="end"/>
      </w:r>
      <w:r w:rsidRPr="007C66A5">
        <w:t xml:space="preserve">. Tıp alanındaki bilimsel ilerlemeler, ölüm sürecinde olan hastaların yaşamlarının uzatılmasına ve ölümün ertelenmesine imkân tanımaktadır. Bütün gelişmelere rağmen yine de ölümcül özellikteki pek çok hastalığın günümüzde tedavi edilemez olması; beklenen ölümün ertelenmesiyle </w:t>
      </w:r>
      <w:r w:rsidR="00B64A9A">
        <w:t>son</w:t>
      </w:r>
      <w:r w:rsidRPr="007C66A5">
        <w:t xml:space="preserve"> dönem, yaşam sonu bakım ve son dönem sürecinde olan hasta kavramlarını gündeme getirmektedir. Bununla beraber teknolojik açıdan geldiğimiz noktada, ölümsüzlük arzusunun ve modern tıbbın bu hediyesinin mantıklı sonucu, mümkün olan her şey yapılmadan kimsenin ölmesine izin vermemektir. Ölüm artık bir sonuç değil aylar bazen yıllar süren bir süreç haline gelmiş ve ölümün gerçekleştiği yer değişmiştir. Bu da artık ailemiz ve akrabalarımız</w:t>
      </w:r>
      <w:r>
        <w:t xml:space="preserve">la beraber iken değil </w:t>
      </w:r>
      <w:r w:rsidRPr="007C66A5">
        <w:t>yabancıların yanında, sadece hastanede de</w:t>
      </w:r>
      <w:r w:rsidR="00787C90">
        <w:t>ğ</w:t>
      </w:r>
      <w:r w:rsidRPr="007C66A5">
        <w:t>il aynı zamanda yoğun bakımda ölmemiz</w:t>
      </w:r>
      <w:r>
        <w:t>in kaçınılmaz olduğu anlamına</w:t>
      </w:r>
      <w:r w:rsidRPr="007C66A5">
        <w:t xml:space="preserve"> gelebilmektedir </w:t>
      </w:r>
      <w:r w:rsidR="00F1159D" w:rsidRPr="007C66A5">
        <w:fldChar w:fldCharType="begin"/>
      </w:r>
      <w:r w:rsidR="00B31965">
        <w:instrText xml:space="preserve"> ADDIN EN.CITE &lt;EndNote&gt;&lt;Cite&gt;&lt;Author&gt;Fletcher&lt;/Author&gt;&lt;Year&gt;2005&lt;/Year&gt;&lt;RecNum&gt;6&lt;/RecNum&gt;&lt;DisplayText&gt;(6)&lt;/DisplayText&gt;&lt;record&gt;&lt;rec-number&gt;6&lt;/rec-number&gt;&lt;foreign-keys&gt;&lt;key app="EN" db-id="9wd52adpe2rf58edpev5wrsywxxdp52zp55v" timestamp="1521415235"&gt;6&lt;/key&gt;&lt;/foreign-keys&gt;&lt;ref-type name="Journal Article"&gt;17&lt;/ref-type&gt;&lt;contributors&gt;&lt;authors&gt;&lt;author&gt;Fletcher, John C&lt;/author&gt;&lt;author&gt;Spencer, Edward M&lt;/author&gt;&lt;author&gt;Lombardo, Paul A&lt;/author&gt;&lt;/authors&gt;&lt;/contributors&gt;&lt;titles&gt;&lt;title&gt;Fletcher&amp;apos;s introduction to clinical ethics&lt;/title&gt;&lt;/titles&gt;&lt;dates&gt;&lt;year&gt;2005&lt;/year&gt;&lt;/dates&gt;&lt;urls&gt;&lt;/urls&gt;&lt;/record&gt;&lt;/Cite&gt;&lt;/EndNote&gt;</w:instrText>
      </w:r>
      <w:r w:rsidR="00F1159D" w:rsidRPr="007C66A5">
        <w:fldChar w:fldCharType="separate"/>
      </w:r>
      <w:r>
        <w:rPr>
          <w:noProof/>
        </w:rPr>
        <w:t>(6)</w:t>
      </w:r>
      <w:r w:rsidR="00F1159D" w:rsidRPr="007C66A5">
        <w:fldChar w:fldCharType="end"/>
      </w:r>
      <w:r w:rsidRPr="007C66A5">
        <w:t xml:space="preserve">. </w:t>
      </w:r>
    </w:p>
    <w:p w:rsidR="00C35A54" w:rsidRPr="007C66A5" w:rsidRDefault="00C35A54" w:rsidP="00CE7809">
      <w:r w:rsidRPr="007C66A5">
        <w:t xml:space="preserve">Son dönem bakım süreci, yaşam sonu bakım veya terminal dönem kavramları aynı anlamı ifade etmektedir ve ölümün haftalar veya aylar içinde beklendiği zaman dilimi olarak tanımlanmaktadır. Son evredeki hasta, yaşamının son günlerini yaşayan, ölmek üzere olan hasta anlamına gelmektedir. Hastanın ölümü beklenirken, ne zaman yaşamının sonlanacağı bilinmemektedir. </w:t>
      </w:r>
      <w:proofErr w:type="gramStart"/>
      <w:r w:rsidR="00787C90">
        <w:t xml:space="preserve">Son </w:t>
      </w:r>
      <w:r w:rsidRPr="007C66A5">
        <w:t xml:space="preserve"> dönemin</w:t>
      </w:r>
      <w:proofErr w:type="gramEnd"/>
      <w:r w:rsidRPr="007C66A5">
        <w:t xml:space="preserve"> yaşanmasına sebep olan hastalıklar; kanser, kalp yetmezliği, solunum sistemi hastalıkları, nörolojik hastalıklar, inme, böbrek yetmezlikleri, </w:t>
      </w:r>
      <w:proofErr w:type="spellStart"/>
      <w:r w:rsidRPr="007C66A5">
        <w:t>geriatrik</w:t>
      </w:r>
      <w:proofErr w:type="spellEnd"/>
      <w:r w:rsidRPr="007C66A5">
        <w:t xml:space="preserve"> problemler ve travma olarak sıralanabilmektedir.</w:t>
      </w:r>
    </w:p>
    <w:p w:rsidR="00C35A54" w:rsidRPr="007C66A5" w:rsidRDefault="00C35A54" w:rsidP="00CE7809">
      <w:r w:rsidRPr="007C66A5">
        <w:t xml:space="preserve">Tedavi edici yaklaşımların tükendiği hastalar başta olmak üzere, tedavi süresince ya da ölüm anına kadar ve sonrasındaki yas sürecinde, hasta ve yakınlarının fiziksel ve </w:t>
      </w:r>
      <w:proofErr w:type="spellStart"/>
      <w:r w:rsidRPr="007C66A5">
        <w:t>psikososy</w:t>
      </w:r>
      <w:r w:rsidR="00787C90">
        <w:t>a</w:t>
      </w:r>
      <w:r w:rsidRPr="007C66A5">
        <w:t>l</w:t>
      </w:r>
      <w:proofErr w:type="spellEnd"/>
      <w:r w:rsidRPr="007C66A5">
        <w:t xml:space="preserve"> ihtiyaçlarının karşılanmasında </w:t>
      </w:r>
      <w:proofErr w:type="spellStart"/>
      <w:r w:rsidRPr="007C66A5">
        <w:t>hospis</w:t>
      </w:r>
      <w:proofErr w:type="spellEnd"/>
      <w:r w:rsidRPr="007C66A5">
        <w:t xml:space="preserve"> ve </w:t>
      </w:r>
      <w:proofErr w:type="gramStart"/>
      <w:r w:rsidRPr="007C66A5">
        <w:t>palyatif</w:t>
      </w:r>
      <w:proofErr w:type="gramEnd"/>
      <w:r w:rsidRPr="007C66A5">
        <w:t xml:space="preserve"> bakım modelleri önemli bir yer tutmaktadır </w:t>
      </w:r>
      <w:r w:rsidR="00F1159D" w:rsidRPr="007C66A5">
        <w:fldChar w:fldCharType="begin"/>
      </w:r>
      <w:r w:rsidR="00B31965">
        <w:instrText xml:space="preserve"> ADDIN EN.CITE &lt;EndNote&gt;&lt;Cite&gt;&lt;Author&gt;Çolak&lt;/Author&gt;&lt;Year&gt;2006&lt;/Year&gt;&lt;RecNum&gt;7&lt;/RecNum&gt;&lt;DisplayText&gt;(7)&lt;/DisplayText&gt;&lt;record&gt;&lt;rec-number&gt;7&lt;/rec-number&gt;&lt;foreign-keys&gt;&lt;key app="EN" db-id="9wd52adpe2rf58edpev5wrsywxxdp52zp55v" timestamp="1521415235"&gt;7&lt;/key&gt;&lt;/foreign-keys&gt;&lt;ref-type name="Journal Article"&gt;17&lt;/ref-type&gt;&lt;contributors&gt;&lt;authors&gt;&lt;author&gt;&lt;style face="normal" font="default" charset="162" size="100%"&gt;Çolak,&lt;/style&gt;&lt;style face="normal" font="default" size="100%"&gt; Dilşen&lt;/style&gt;&lt;/author&gt;&lt;author&gt;&lt;style face="normal" font="default" charset="162" size="100%"&gt;Özy&lt;/style&gt;&lt;style face="normal" font="default" charset="238" size="100%"&gt;ı&lt;/style&gt;&lt;style face="normal" font="default" charset="162" size="100%"&gt;lkan&lt;/style&gt;&lt;style face="normal" font="default" size="100%"&gt;, Özgür&lt;/style&gt;&lt;/author&gt;&lt;/authors&gt;&lt;/contributors&gt;&lt;titles&gt;&lt;title&gt;Kanser Hastalarında Palyatif Tedaviler&lt;/title&gt;&lt;secondary-title&gt;Turkiye Klinikleri Journal of Internal Medical Sciences&lt;/secondary-title&gt;&lt;/titles&gt;&lt;periodical&gt;&lt;full-title&gt;Turkiye Klinikleri Journal of Internal Medical Sciences&lt;/full-title&gt;&lt;/periodical&gt;&lt;pages&gt;1-9&lt;/pages&gt;&lt;volume&gt;2&lt;/volume&gt;&lt;number&gt;10&lt;/number&gt;&lt;dates&gt;&lt;year&gt;2006&lt;/year&gt;&lt;/dates&gt;&lt;isbn&gt;1305-385X&lt;/isbn&gt;&lt;urls&gt;&lt;/urls&gt;&lt;/record&gt;&lt;/Cite&gt;&lt;/EndNote&gt;</w:instrText>
      </w:r>
      <w:r w:rsidR="00F1159D" w:rsidRPr="007C66A5">
        <w:fldChar w:fldCharType="separate"/>
      </w:r>
      <w:r>
        <w:rPr>
          <w:noProof/>
        </w:rPr>
        <w:t>(7)</w:t>
      </w:r>
      <w:r w:rsidR="00F1159D" w:rsidRPr="007C66A5">
        <w:fldChar w:fldCharType="end"/>
      </w:r>
      <w:r w:rsidRPr="007C66A5">
        <w:t xml:space="preserve">. Palyatif bakım ve hospis bakımın amacı; onaylanan yaşamı ve kabullenilen ölümü normal sürecinde götürmek ve yaşam kalitesini artırmaktır. </w:t>
      </w:r>
      <w:r w:rsidR="00787C90">
        <w:t xml:space="preserve">Son </w:t>
      </w:r>
      <w:r w:rsidRPr="007C66A5">
        <w:t xml:space="preserve">dönemdeki her bireyin ve sorunlarla karşı karşıya kalan ailesinin, bu zor ve yıpratıcı dönemi insanca, kaliteli bir şekilde geçirme hakkı bulunmaktadır ve tüm dünyada sağlık standartlarının bir göstergesi olmaktadır. Son </w:t>
      </w:r>
      <w:r w:rsidRPr="007C66A5">
        <w:lastRenderedPageBreak/>
        <w:t xml:space="preserve">dönem bakım hizmetlerine ihtiyaç duyan hastaların sayısının artması bu konuda sistemli bir bakım modelinin gerekliliğini zorunlu hale getirmektedir. </w:t>
      </w:r>
    </w:p>
    <w:p w:rsidR="00C35A54" w:rsidRPr="007C66A5" w:rsidRDefault="00C35A54" w:rsidP="00CE7809">
      <w:r w:rsidRPr="007C66A5">
        <w:t xml:space="preserve">Birçok ülkede ulusal politikalar yoluyla, yaşam sonu bakım (YSB) için maddi kaynak kullanımını değerlendirmek bir zorunluluk olarak ortaya çıkmaktadır </w:t>
      </w:r>
      <w:r w:rsidR="00F1159D" w:rsidRPr="007C66A5">
        <w:fldChar w:fldCharType="begin"/>
      </w:r>
      <w:r w:rsidR="00B31965">
        <w:instrText xml:space="preserve"> ADDIN EN.CITE &lt;EndNote&gt;&lt;Cite&gt;&lt;Author&gt;Health&lt;/Author&gt;&lt;Year&gt;2008&lt;/Year&gt;&lt;RecNum&gt;8&lt;/RecNum&gt;&lt;DisplayText&gt;(8, 9)&lt;/DisplayText&gt;&lt;record&gt;&lt;rec-number&gt;8&lt;/rec-number&gt;&lt;foreign-keys&gt;&lt;key app="EN" db-id="9wd52adpe2rf58edpev5wrsywxxdp52zp55v" timestamp="1521415235"&gt;8&lt;/key&gt;&lt;/foreign-keys&gt;&lt;ref-type name="Book"&gt;6&lt;/ref-type&gt;&lt;contributors&gt;&lt;authors&gt;&lt;author&gt;Secretary of State for Health&lt;/author&gt;&lt;/authors&gt;&lt;/contributors&gt;&lt;titles&gt;&lt;title&gt;High quality care for all: NHS next stage review final report&lt;/title&gt;&lt;/titles&gt;&lt;volume&gt;7432&lt;/volume&gt;&lt;dates&gt;&lt;year&gt;2008&lt;/year&gt;&lt;/dates&gt;&lt;publisher&gt;The Stationery Office&lt;/publisher&gt;&lt;isbn&gt;010174322X&lt;/isbn&gt;&lt;urls&gt;&lt;/urls&gt;&lt;/record&gt;&lt;/Cite&gt;&lt;Cite&gt;&lt;Author&gt;Eagar&lt;/Author&gt;&lt;Year&gt;2010&lt;/Year&gt;&lt;RecNum&gt;9&lt;/RecNum&gt;&lt;record&gt;&lt;rec-number&gt;9&lt;/rec-number&gt;&lt;foreign-keys&gt;&lt;key app="EN" db-id="9wd52adpe2rf58edpev5wrsywxxdp52zp55v" timestamp="1521415236"&gt;9&lt;/key&gt;&lt;/foreign-keys&gt;&lt;ref-type name="Journal Article"&gt;17&lt;/ref-type&gt;&lt;contributors&gt;&lt;authors&gt;&lt;author&gt;Eagar, Kathy&lt;/author&gt;&lt;author&gt;Watters, Prue&lt;/author&gt;&lt;author&gt;Currow, David C&lt;/author&gt;&lt;author&gt;Aoun, Samar M&lt;/author&gt;&lt;author&gt;Yates, Patsy&lt;/author&gt;&lt;/authors&gt;&lt;/contributors&gt;&lt;titles&gt;&lt;title&gt;The Australian Palliative Care Outcomes Collaboration (PCOC)–measuring the quality and outcomes of palliative care on a routine basis&lt;/title&gt;&lt;secondary-title&gt;Australian Health Review&lt;/secondary-title&gt;&lt;/titles&gt;&lt;periodical&gt;&lt;full-title&gt;Australian Health Review&lt;/full-title&gt;&lt;/periodical&gt;&lt;pages&gt;186-192&lt;/pages&gt;&lt;volume&gt;34&lt;/volume&gt;&lt;number&gt;2&lt;/number&gt;&lt;dates&gt;&lt;year&gt;2010&lt;/year&gt;&lt;/dates&gt;&lt;isbn&gt;1449-8944&lt;/isbn&gt;&lt;urls&gt;&lt;/urls&gt;&lt;/record&gt;&lt;/Cite&gt;&lt;/EndNote&gt;</w:instrText>
      </w:r>
      <w:r w:rsidR="00F1159D" w:rsidRPr="007C66A5">
        <w:fldChar w:fldCharType="separate"/>
      </w:r>
      <w:r>
        <w:rPr>
          <w:noProof/>
        </w:rPr>
        <w:t>(8, 9)</w:t>
      </w:r>
      <w:r w:rsidR="00F1159D" w:rsidRPr="007C66A5">
        <w:fldChar w:fldCharType="end"/>
      </w:r>
      <w:r w:rsidRPr="007C66A5">
        <w:t xml:space="preserve">. Sorunlardan birisi ölümün yeridir, ancak raporlar aynı zamanda bakım stratejisinin ve ekonomik araştırma gereksinimlerinin değerlendirilmesini de kapsar </w:t>
      </w:r>
      <w:r w:rsidR="00F1159D" w:rsidRPr="007C66A5">
        <w:fldChar w:fldCharType="begin"/>
      </w:r>
      <w:r w:rsidR="00B31965">
        <w:instrText xml:space="preserve"> ADDIN EN.CITE &lt;EndNote&gt;&lt;Cite&gt;&lt;Author&gt;Health&lt;/Author&gt;&lt;Year&gt;2008&lt;/Year&gt;&lt;RecNum&gt;8&lt;/RecNum&gt;&lt;DisplayText&gt;(8)&lt;/DisplayText&gt;&lt;record&gt;&lt;rec-number&gt;8&lt;/rec-number&gt;&lt;foreign-keys&gt;&lt;key app="EN" db-id="9wd52adpe2rf58edpev5wrsywxxdp52zp55v" timestamp="1521415235"&gt;8&lt;/key&gt;&lt;/foreign-keys&gt;&lt;ref-type name="Book"&gt;6&lt;/ref-type&gt;&lt;contributors&gt;&lt;authors&gt;&lt;author&gt;Secretary of State for Health&lt;/author&gt;&lt;/authors&gt;&lt;/contributors&gt;&lt;titles&gt;&lt;title&gt;High quality care for all: NHS next stage review final report&lt;/title&gt;&lt;/titles&gt;&lt;volume&gt;7432&lt;/volume&gt;&lt;dates&gt;&lt;year&gt;2008&lt;/year&gt;&lt;/dates&gt;&lt;publisher&gt;The Stationery Office&lt;/publisher&gt;&lt;isbn&gt;010174322X&lt;/isbn&gt;&lt;urls&gt;&lt;/urls&gt;&lt;/record&gt;&lt;/Cite&gt;&lt;/EndNote&gt;</w:instrText>
      </w:r>
      <w:r w:rsidR="00F1159D" w:rsidRPr="007C66A5">
        <w:fldChar w:fldCharType="separate"/>
      </w:r>
      <w:r>
        <w:rPr>
          <w:noProof/>
        </w:rPr>
        <w:t>(8)</w:t>
      </w:r>
      <w:r w:rsidR="00F1159D" w:rsidRPr="007C66A5">
        <w:fldChar w:fldCharType="end"/>
      </w:r>
      <w:r w:rsidRPr="007C66A5">
        <w:t xml:space="preserve">. Kaynak sağlamada diğer </w:t>
      </w:r>
      <w:proofErr w:type="gramStart"/>
      <w:r w:rsidRPr="007C66A5">
        <w:t>branşlarla</w:t>
      </w:r>
      <w:proofErr w:type="gramEnd"/>
      <w:r w:rsidRPr="007C66A5">
        <w:t xml:space="preserve"> rekabet etmek için YSB programları verimliliğini göstermelidir. Maliyetleri ve faydaları tanımlamada ekonomik değerlendirmeler yapılmaya çalışılmıştır, ancak daha fazla araştırma ve çalışmaya ihtiyaç duyan metodolojik konular bulunmaktadır </w:t>
      </w:r>
      <w:r w:rsidR="00F1159D" w:rsidRPr="007C66A5">
        <w:fldChar w:fldCharType="begin"/>
      </w:r>
      <w:r w:rsidR="00B31965">
        <w:instrText xml:space="preserve"> ADDIN EN.CITE &lt;EndNote&gt;&lt;Cite&gt;&lt;Author&gt;Douglas&lt;/Author&gt;&lt;Year&gt;2000&lt;/Year&gt;&lt;RecNum&gt;10&lt;/RecNum&gt;&lt;DisplayText&gt;(10)&lt;/DisplayText&gt;&lt;record&gt;&lt;rec-number&gt;10&lt;/rec-number&gt;&lt;foreign-keys&gt;&lt;key app="EN" db-id="9wd52adpe2rf58edpev5wrsywxxdp52zp55v" timestamp="1521415237"&gt;10&lt;/key&gt;&lt;/foreign-keys&gt;&lt;ref-type name="Journal Article"&gt;17&lt;/ref-type&gt;&lt;contributors&gt;&lt;authors&gt;&lt;author&gt;Douglas, HR&lt;/author&gt;&lt;author&gt;Normand, CE&lt;/author&gt;&lt;author&gt;Edwards, A&lt;/author&gt;&lt;author&gt;Finlay, I&lt;/author&gt;&lt;author&gt;Higginson, IJ&lt;/author&gt;&lt;author&gt;Goodwin, DM&lt;/author&gt;&lt;author&gt;Cook, A&lt;/author&gt;&lt;/authors&gt;&lt;/contributors&gt;&lt;titles&gt;&lt;title&gt;Are palliative care teams cost-effective? A review of the evidence and quality of economic evaluations of palliative care teams&lt;/title&gt;&lt;secondary-title&gt;Palliative Medicine&lt;/secondary-title&gt;&lt;/titles&gt;&lt;periodical&gt;&lt;full-title&gt;Palliative Medicine&lt;/full-title&gt;&lt;/periodical&gt;&lt;pages&gt;234-235&lt;/pages&gt;&lt;volume&gt;14&lt;/volume&gt;&lt;number&gt;3&lt;/number&gt;&lt;dates&gt;&lt;year&gt;2000&lt;/year&gt;&lt;/dates&gt;&lt;isbn&gt;0269-2163&lt;/isbn&gt;&lt;urls&gt;&lt;/urls&gt;&lt;/record&gt;&lt;/Cite&gt;&lt;/EndNote&gt;</w:instrText>
      </w:r>
      <w:r w:rsidR="00F1159D" w:rsidRPr="007C66A5">
        <w:fldChar w:fldCharType="separate"/>
      </w:r>
      <w:r>
        <w:rPr>
          <w:noProof/>
        </w:rPr>
        <w:t>(10)</w:t>
      </w:r>
      <w:r w:rsidR="00F1159D" w:rsidRPr="007C66A5">
        <w:fldChar w:fldCharType="end"/>
      </w:r>
      <w:r w:rsidRPr="007C66A5">
        <w:t xml:space="preserve">. </w:t>
      </w:r>
    </w:p>
    <w:p w:rsidR="00C35A54" w:rsidRPr="007C66A5" w:rsidRDefault="00CE7809" w:rsidP="00CE7809">
      <w:pPr>
        <w:pStyle w:val="Balk2"/>
        <w:rPr>
          <w:rFonts w:eastAsiaTheme="minorHAnsi"/>
          <w:smallCaps/>
        </w:rPr>
      </w:pPr>
      <w:bookmarkStart w:id="23" w:name="_Toc508926494"/>
      <w:bookmarkStart w:id="24" w:name="_Toc477934554"/>
      <w:r w:rsidRPr="00CE7809">
        <w:t>Palyatif</w:t>
      </w:r>
      <w:r w:rsidRPr="007C66A5">
        <w:rPr>
          <w:rFonts w:eastAsiaTheme="minorHAnsi"/>
        </w:rPr>
        <w:t xml:space="preserve"> Bakım</w:t>
      </w:r>
      <w:bookmarkEnd w:id="23"/>
    </w:p>
    <w:p w:rsidR="00C35A54" w:rsidRPr="007C66A5" w:rsidRDefault="00C35A54" w:rsidP="00CE7809">
      <w:r w:rsidRPr="007C66A5">
        <w:t>Palyatif deyimi Latincede maske veya pelerin anlamına gelen “</w:t>
      </w:r>
      <w:proofErr w:type="spellStart"/>
      <w:r w:rsidRPr="007C66A5">
        <w:t>pallium</w:t>
      </w:r>
      <w:proofErr w:type="spellEnd"/>
      <w:r w:rsidRPr="007C66A5">
        <w:t xml:space="preserve">” kelimesinden köken almaktadır. </w:t>
      </w:r>
      <w:bookmarkStart w:id="25" w:name="_Hlk496136062"/>
      <w:r w:rsidRPr="007C66A5">
        <w:t xml:space="preserve">Palyatif bakım; </w:t>
      </w:r>
      <w:bookmarkEnd w:id="25"/>
      <w:r w:rsidRPr="007C66A5">
        <w:t xml:space="preserve">sağlık alanında, kür sağlamayı amaç edinmeksizin öncelikli olarak </w:t>
      </w:r>
      <w:proofErr w:type="gramStart"/>
      <w:r w:rsidRPr="007C66A5">
        <w:t>semptomların</w:t>
      </w:r>
      <w:proofErr w:type="gramEnd"/>
      <w:r w:rsidRPr="007C66A5">
        <w:t xml:space="preserve"> giderilmesi ya da hafifletilmesi manasında kullanılan bir terimdir </w:t>
      </w:r>
      <w:r w:rsidR="00F1159D" w:rsidRPr="007C66A5">
        <w:fldChar w:fldCharType="begin">
          <w:fldData xml:space="preserve">PEVuZE5vdGU+PENpdGU+PEF1dGhvcj7Dh2VsaWs8L0F1dGhvcj48WWVhcj4yMDE1PC9ZZWFyPjxS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</w:fldData>
        </w:fldChar>
      </w:r>
      <w:r w:rsidR="00B31965">
        <w:instrText xml:space="preserve"> ADDIN EN.CITE </w:instrText>
      </w:r>
      <w:r w:rsidR="00F1159D">
        <w:fldChar w:fldCharType="begin">
          <w:fldData xml:space="preserve">PEVuZE5vdGU+PENpdGU+PEF1dGhvcj7Dh2VsaWs8L0F1dGhvcj48WWVhcj4yMDE1PC9ZZWFyPjxS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</w:fldData>
        </w:fldChar>
      </w:r>
      <w:r w:rsidR="00B31965">
        <w:instrText xml:space="preserve"> ADDIN EN.CITE.DATA </w:instrText>
      </w:r>
      <w:r w:rsidR="00F1159D">
        <w:fldChar w:fldCharType="end"/>
      </w:r>
      <w:r w:rsidR="00F1159D" w:rsidRPr="007C66A5">
        <w:fldChar w:fldCharType="separate"/>
      </w:r>
      <w:r>
        <w:rPr>
          <w:noProof/>
        </w:rPr>
        <w:t>(11)</w:t>
      </w:r>
      <w:r w:rsidR="00F1159D" w:rsidRPr="007C66A5">
        <w:fldChar w:fldCharType="end"/>
      </w:r>
      <w:r w:rsidRPr="007C66A5">
        <w:t xml:space="preserve">. Palyatif sözcüğünün Türk Dil Kurumu sözlüğündeki tanımı ise “1. Kısa ve belli bir süre için olan. 2. Tedavi edici etkisi olmayan, ağrı ve sızıları geçici olarak azaltan, dindiren (ilaç vb.)” şeklindedir. Palyatif bakım; sadece yaşamın son döneminde yapılan bakım olmayıp hastalık evresine bakılmaksızın tıbbi bakıma hem </w:t>
      </w:r>
      <w:proofErr w:type="spellStart"/>
      <w:r w:rsidRPr="007C66A5">
        <w:t>küratif</w:t>
      </w:r>
      <w:proofErr w:type="spellEnd"/>
      <w:r w:rsidRPr="007C66A5">
        <w:t xml:space="preserve"> hem de yaşam süresini uzatıcı bakım sırasında </w:t>
      </w:r>
      <w:proofErr w:type="gramStart"/>
      <w:r w:rsidRPr="007C66A5">
        <w:t>entegre</w:t>
      </w:r>
      <w:proofErr w:type="gramEnd"/>
      <w:r w:rsidRPr="007C66A5">
        <w:t xml:space="preserve"> edilmesi gereken bir tedavi şeklidir </w:t>
      </w:r>
      <w:r w:rsidR="00F1159D" w:rsidRPr="007C66A5">
        <w:fldChar w:fldCharType="begin"/>
      </w:r>
      <w:r w:rsidR="00B31965">
        <w:instrText xml:space="preserve"> ADDIN EN.CITE &lt;EndNote&gt;&lt;Cite&gt;&lt;Author&gt;Meier&lt;/Author&gt;&lt;Year&gt;2011&lt;/Year&gt;&lt;RecNum&gt;12&lt;/RecNum&gt;&lt;DisplayText&gt;(12)&lt;/DisplayText&gt;&lt;record&gt;&lt;rec-number&gt;12&lt;/rec-number&gt;&lt;foreign-keys&gt;&lt;key app="EN" db-id="9wd52adpe2rf58edpev5wrsywxxdp52zp55v" timestamp="1521415238"&gt;12&lt;/key&gt;&lt;/foreign-keys&gt;&lt;ref-type name="Journal Article"&gt;17&lt;/ref-type&gt;&lt;contributors&gt;&lt;authors&gt;&lt;author&gt;Meier, Diane E&lt;/author&gt;&lt;author&gt;Bishop, TF&lt;/author&gt;&lt;/authors&gt;&lt;/contributors&gt;&lt;titles&gt;&lt;title&gt;Palliative care; benefits, services, and models of care&lt;/title&gt;&lt;secondary-title&gt;Waltham, MA: UpToDate&lt;/secondary-title&gt;&lt;/titles&gt;&lt;periodical&gt;&lt;full-title&gt;Waltham, MA: UpToDate&lt;/full-title&gt;&lt;/periodical&gt;&lt;dates&gt;&lt;year&gt;2011&lt;/year&gt;&lt;/dates&gt;&lt;urls&gt;&lt;/urls&gt;&lt;/record&gt;&lt;/Cite&gt;&lt;/EndNote&gt;</w:instrText>
      </w:r>
      <w:r w:rsidR="00F1159D" w:rsidRPr="007C66A5">
        <w:fldChar w:fldCharType="separate"/>
      </w:r>
      <w:r>
        <w:rPr>
          <w:noProof/>
        </w:rPr>
        <w:t>(12)</w:t>
      </w:r>
      <w:r w:rsidR="00F1159D" w:rsidRPr="007C66A5">
        <w:fldChar w:fldCharType="end"/>
      </w:r>
      <w:r w:rsidRPr="007C66A5">
        <w:t xml:space="preserve">. </w:t>
      </w:r>
    </w:p>
    <w:p w:rsidR="00C35A54" w:rsidRDefault="00C35A54" w:rsidP="00CE7809">
      <w:r w:rsidRPr="007C66A5">
        <w:t xml:space="preserve">Palyatif bakım, geçmişte tedavi edici yaklaşımların tükendiği, son dönem hastalarda gündeme gelen bir yaklaşımken; günümüzde </w:t>
      </w:r>
      <w:proofErr w:type="gramStart"/>
      <w:r w:rsidRPr="007C66A5">
        <w:t>palyatif</w:t>
      </w:r>
      <w:proofErr w:type="gramEnd"/>
      <w:r w:rsidRPr="007C66A5">
        <w:t xml:space="preserve"> bakımın yaşamı tehdit eden hastalıkların tanısından itibaren, tedavi edici yaklaşımlara ek olarak yürütülmesi gerektiği görüşü hakimdir </w:t>
      </w:r>
      <w:r w:rsidR="00F1159D" w:rsidRPr="007C66A5">
        <w:fldChar w:fldCharType="begin"/>
      </w:r>
      <w:r w:rsidR="00B31965">
        <w:instrText xml:space="preserve"> ADDIN EN.CITE &lt;EndNote&gt;&lt;Cite&gt;&lt;Author&gt;Borasio&lt;/Author&gt;&lt;Year&gt;2011&lt;/Year&gt;&lt;RecNum&gt;13&lt;/RecNum&gt;&lt;DisplayText&gt;(13)&lt;/DisplayText&gt;&lt;record&gt;&lt;rec-number&gt;13&lt;/rec-number&gt;&lt;foreign-keys&gt;&lt;key app="EN" db-id="9wd52adpe2rf58edpev5wrsywxxdp52zp55v" timestamp="1521415239"&gt;13&lt;/key&gt;&lt;/foreign-keys&gt;&lt;ref-type name="Journal Article"&gt;17&lt;/ref-type&gt;&lt;contributors&gt;&lt;authors&gt;&lt;author&gt;Borasio, Gian Domenico&lt;/author&gt;&lt;/authors&gt;&lt;/contributors&gt;&lt;titles&gt;&lt;title&gt;Translating the World Health Organization definition of palliative care into scientific practice&lt;/title&gt;&lt;secondary-title&gt;Palliative &amp;amp; supportive care&lt;/secondary-title&gt;&lt;/titles&gt;&lt;periodical&gt;&lt;full-title&gt;Palliative &amp;amp; supportive care&lt;/full-title&gt;&lt;/periodical&gt;&lt;pages&gt;1&lt;/pages&gt;&lt;volume&gt;9&lt;/volume&gt;&lt;number&gt;1&lt;/number&gt;&lt;dates&gt;&lt;year&gt;2011&lt;/year&gt;&lt;/dates&gt;&lt;isbn&gt;1478-9515&lt;/isbn&gt;&lt;urls&gt;&lt;/urls&gt;&lt;/record&gt;&lt;/Cite&gt;&lt;/EndNote&gt;</w:instrText>
      </w:r>
      <w:r w:rsidR="00F1159D" w:rsidRPr="007C66A5">
        <w:fldChar w:fldCharType="separate"/>
      </w:r>
      <w:r>
        <w:rPr>
          <w:noProof/>
        </w:rPr>
        <w:t>(13)</w:t>
      </w:r>
      <w:r w:rsidR="00F1159D" w:rsidRPr="007C66A5">
        <w:fldChar w:fldCharType="end"/>
      </w:r>
      <w:r w:rsidRPr="007C66A5">
        <w:t>. Dünya Sağlık Örgütü’ne</w:t>
      </w:r>
      <w:r>
        <w:t xml:space="preserve"> (DSÖ)</w:t>
      </w:r>
      <w:r w:rsidRPr="007C66A5">
        <w:t xml:space="preserve"> göre </w:t>
      </w:r>
      <w:proofErr w:type="gramStart"/>
      <w:r w:rsidRPr="007C66A5">
        <w:t>palyatif</w:t>
      </w:r>
      <w:proofErr w:type="gramEnd"/>
      <w:r w:rsidRPr="007C66A5">
        <w:t xml:space="preserve"> bakımın tanımı; “ağrı ve diğer fiziksel ve psikolojik problemleri erken tanıyıp, değerlendirip, tedavi ederek, yaşamı tehdit eden hastalıklarla ilişkili problemleri önlemek ve rahatlatmak yoluyla, hastaların ve ailelerinin yaşam kalitesini düzeltme yaklaşımı</w:t>
      </w:r>
      <w:r w:rsidR="00D23A7B">
        <w:t xml:space="preserve"> </w:t>
      </w:r>
      <w:r w:rsidRPr="007C66A5">
        <w:t>”</w:t>
      </w:r>
      <w:r w:rsidR="00D23A7B">
        <w:t xml:space="preserve"> </w:t>
      </w:r>
      <w:proofErr w:type="spellStart"/>
      <w:r w:rsidRPr="007C66A5">
        <w:t>dır</w:t>
      </w:r>
      <w:proofErr w:type="spellEnd"/>
      <w:r w:rsidRPr="007C66A5">
        <w:t xml:space="preserve">. Palyatif bakımın amacı, bireyin içinde bulunduğu kültürel ve yerel değer, inanç ve uygulamalarına duyarlı davranılarak sahip olunan fonksiyonel kapasitenin restore edilmesi ve </w:t>
      </w:r>
      <w:proofErr w:type="gramStart"/>
      <w:r w:rsidRPr="007C66A5">
        <w:t>semptomların</w:t>
      </w:r>
      <w:proofErr w:type="gramEnd"/>
      <w:r w:rsidRPr="007C66A5">
        <w:t xml:space="preserve"> kontrol edilerek, acının hafifletilmesi ve sonucunda bireyin yaşam kalitesinin arttırılmasıdır </w:t>
      </w:r>
      <w:r w:rsidR="00F1159D" w:rsidRPr="007C66A5">
        <w:fldChar w:fldCharType="begin"/>
      </w:r>
      <w:r w:rsidR="00B31965">
        <w:instrText xml:space="preserve"> ADDIN EN.CITE &lt;EndNote&gt;&lt;Cite ExcludeAuth="1"&gt;&lt;Author&gt;WHO&lt;/Author&gt;&lt;Year&gt;2017&lt;/Year&gt;&lt;RecNum&gt;14&lt;/RecNum&gt;&lt;DisplayText&gt;(14)&lt;/DisplayText&gt;&lt;record&gt;&lt;rec-number&gt;14&lt;/rec-number&gt;&lt;foreign-keys&gt;&lt;key app="EN" db-id="9wd52adpe2rf58edpev5wrsywxxdp52zp55v" timestamp="1521415239"&gt;14&lt;/key&gt;&lt;/foreign-keys&gt;&lt;ref-type name="Web Page"&gt;12&lt;/ref-type&gt;&lt;contributors&gt;&lt;authors&gt;&lt;author&gt;&lt;style face="normal" font="default" charset="162" size="100%"&gt;WHO&lt;/style&gt;&lt;/author&gt;&lt;/authors&gt;&lt;/contributors&gt;&lt;titles&gt;&lt;title&gt;&lt;style face="normal" font="default" charset="162" size="100%"&gt;Dünya Sa&lt;/style&gt;&lt;style face="normal" font="default" charset="238" size="100%"&gt;ğ&lt;/style&gt;&lt;style face="normal" font="default" charset="162" size="100%"&gt;l&lt;/style&gt;&lt;style face="normal" font="default" charset="238" size="100%"&gt;ı&lt;/style&gt;&lt;style face="normal" font="default" charset="162" size="100%"&gt;k Örgütü&lt;/style&gt;&lt;style face="normal" font="default" size="100%"&gt; (WHO) &lt;/style&gt;&lt;style face="normal" font="default" charset="162" size="100%"&gt;palyatif bak&lt;/style&gt;&lt;style face="normal" font="default" charset="238" size="100%"&gt;ı&lt;/style&gt;&lt;style face="normal" font="default" charset="162" size="100%"&gt;m tan&lt;/style&gt;&lt;style face="normal" font="default" charset="238" size="100%"&gt;ı&lt;/style&gt;&lt;style face="normal" font="default" charset="162" size="100%"&gt;m&lt;/style&gt;&lt;style face="normal" font="default" charset="238" size="100%"&gt;ı&lt;/style&gt;&lt;/title&gt;&lt;secondary-title&gt;palliative care&lt;/secondary-title&gt;&lt;/titles&gt;&lt;periodical&gt;&lt;full-title&gt;Palliative care&lt;/full-title&gt;&lt;/periodical&gt;&lt;volume&gt;&lt;style face="normal" font="default" charset="162" size="100%"&gt;2017&lt;/style&gt;&lt;/volume&gt;&lt;number&gt;&lt;style face="normal" font="default" charset="162" size="100%"&gt;10/10/2017&lt;/style&gt;&lt;/number&gt;&lt;dates&gt;&lt;year&gt;&lt;style face="normal" font="default" charset="162" size="100%"&gt;2017&lt;/style&gt;&lt;/year&gt;&lt;/dates&gt;&lt;urls&gt;&lt;related-urls&gt;&lt;url&gt;http:/www.who.int/cancer/palliative/definition/en&lt;/url&gt;&lt;/related-urls&gt;&lt;/urls&gt;&lt;/record&gt;&lt;/Cite&gt;&lt;/EndNote&gt;</w:instrText>
      </w:r>
      <w:r w:rsidR="00F1159D" w:rsidRPr="007C66A5">
        <w:fldChar w:fldCharType="separate"/>
      </w:r>
      <w:r>
        <w:rPr>
          <w:noProof/>
        </w:rPr>
        <w:t>(14)</w:t>
      </w:r>
      <w:r w:rsidR="00F1159D" w:rsidRPr="007C66A5">
        <w:fldChar w:fldCharType="end"/>
      </w:r>
      <w:r w:rsidRPr="007C66A5">
        <w:t>.</w:t>
      </w:r>
    </w:p>
    <w:p w:rsidR="00C35A54" w:rsidRDefault="00C35A54" w:rsidP="00CE7809">
      <w:r>
        <w:lastRenderedPageBreak/>
        <w:t xml:space="preserve">Palyatif bakımın hastaya, yaşamı tehdit eden hastalığın teşhisinden itibaren aktif tedavi ile birlikte verilmesi, hastanın ölümünden sonra da yakınlarının yas sürecinde desteklenmesi ile devam etmesi gerektiği ifade edilmektedir </w:t>
      </w:r>
      <w:r w:rsidR="00F1159D">
        <w:fldChar w:fldCharType="begin"/>
      </w:r>
      <w:r w:rsidR="00B31965">
        <w:instrText xml:space="preserve"> ADDIN EN.CITE &lt;EndNote&gt;&lt;Cite&gt;&lt;Author&gt;Ferris&lt;/Author&gt;&lt;Year&gt;2005&lt;/Year&gt;&lt;RecNum&gt;15&lt;/RecNum&gt;&lt;DisplayText&gt;(15)&lt;/DisplayText&gt;&lt;record&gt;&lt;rec-number&gt;15&lt;/rec-number&gt;&lt;foreign-keys&gt;&lt;key app="EN" db-id="9wd52adpe2rf58edpev5wrsywxxdp52zp55v" timestamp="1521415240"&gt;15&lt;/key&gt;&lt;/foreign-keys&gt;&lt;ref-type name="Journal Article"&gt;17&lt;/ref-type&gt;&lt;contributors&gt;&lt;authors&gt;&lt;author&gt;Ferris, Frank D&lt;/author&gt;&lt;author&gt;Librach, S Lawrence&lt;/author&gt;&lt;/authors&gt;&lt;/contributors&gt;&lt;titles&gt;&lt;title&gt;Models, standards, guidelines&lt;/title&gt;&lt;secondary-title&gt;Clinics in geriatric medicine&lt;/secondary-title&gt;&lt;/titles&gt;&lt;periodical&gt;&lt;full-title&gt;Clinics in geriatric medicine&lt;/full-title&gt;&lt;/periodical&gt;&lt;pages&gt;17-44&lt;/pages&gt;&lt;volume&gt;21&lt;/volume&gt;&lt;number&gt;1&lt;/number&gt;&lt;dates&gt;&lt;year&gt;2005&lt;/year&gt;&lt;/dates&gt;&lt;isbn&gt;0749-0690&lt;/isbn&gt;&lt;urls&gt;&lt;/urls&gt;&lt;/record&gt;&lt;/Cite&gt;&lt;/EndNote&gt;</w:instrText>
      </w:r>
      <w:r w:rsidR="00F1159D">
        <w:fldChar w:fldCharType="separate"/>
      </w:r>
      <w:r>
        <w:rPr>
          <w:noProof/>
        </w:rPr>
        <w:t>(15)</w:t>
      </w:r>
      <w:r w:rsidR="00F1159D">
        <w:fldChar w:fldCharType="end"/>
      </w:r>
      <w:r>
        <w:t xml:space="preserve">. </w:t>
      </w:r>
      <w:proofErr w:type="spellStart"/>
      <w:r>
        <w:t>Hawley</w:t>
      </w:r>
      <w:proofErr w:type="spellEnd"/>
      <w:r>
        <w:t xml:space="preserve"> </w:t>
      </w:r>
      <w:r w:rsidR="00F1159D">
        <w:fldChar w:fldCharType="begin"/>
      </w:r>
      <w:r w:rsidR="00B31965">
        <w:instrText xml:space="preserve"> ADDIN EN.CITE &lt;EndNote&gt;&lt;Cite&gt;&lt;Author&gt;Hawley&lt;/Author&gt;&lt;Year&gt;2014&lt;/Year&gt;&lt;RecNum&gt;16&lt;/RecNum&gt;&lt;DisplayText&gt;(16)&lt;/DisplayText&gt;&lt;record&gt;&lt;rec-number&gt;16&lt;/rec-number&gt;&lt;foreign-keys&gt;&lt;key app="EN" db-id="9wd52adpe2rf58edpev5wrsywxxdp52zp55v" timestamp="1521415240"&gt;16&lt;/key&gt;&lt;/foreign-keys&gt;&lt;ref-type name="Journal Article"&gt;17&lt;/ref-type&gt;&lt;contributors&gt;&lt;authors&gt;&lt;author&gt;Hawley, Philippa H&lt;/author&gt;&lt;/authors&gt;&lt;/contributors&gt;&lt;titles&gt;&lt;title&gt;The bow tie model of 21st century palliative care&lt;/title&gt;&lt;secondary-title&gt;Journal of pain and symptom management&lt;/secondary-title&gt;&lt;/titles&gt;&lt;periodical&gt;&lt;full-title&gt;Journal of pain and symptom management&lt;/full-title&gt;&lt;/periodical&gt;&lt;pages&gt;e2-e5&lt;/pages&gt;&lt;volume&gt;47&lt;/volume&gt;&lt;number&gt;1&lt;/number&gt;&lt;dates&gt;&lt;year&gt;2014&lt;/year&gt;&lt;/dates&gt;&lt;isbn&gt;0885-3924&lt;/isbn&gt;&lt;urls&gt;&lt;/urls&gt;&lt;/record&gt;&lt;/Cite&gt;&lt;/EndNote&gt;</w:instrText>
      </w:r>
      <w:r w:rsidR="00F1159D">
        <w:fldChar w:fldCharType="separate"/>
      </w:r>
      <w:r>
        <w:rPr>
          <w:noProof/>
        </w:rPr>
        <w:t>(16)</w:t>
      </w:r>
      <w:r w:rsidR="00F1159D">
        <w:fldChar w:fldCharType="end"/>
      </w:r>
      <w:r>
        <w:t xml:space="preserve"> </w:t>
      </w:r>
      <w:proofErr w:type="gramStart"/>
      <w:r>
        <w:t>palyatif</w:t>
      </w:r>
      <w:proofErr w:type="gramEnd"/>
      <w:r>
        <w:t xml:space="preserve"> bakımın sonunda hastanın her zaman ölmeyebileceğini, bu durumda hastanın rehabilitasyon sürecinin devreye girdiğini belirtmektedir. Papyon modeli olarak önerilen bu bakım sisteminin (Şekil 1), ölümcül olsun olmasın ciddi bir hastalık tanısı alan hastanın </w:t>
      </w:r>
      <w:proofErr w:type="gramStart"/>
      <w:r>
        <w:t>palyatif</w:t>
      </w:r>
      <w:proofErr w:type="gramEnd"/>
      <w:r>
        <w:t xml:space="preserve"> bakım sürecini kabullenmesini kolaylaştırdığı düşünülmektedir </w:t>
      </w:r>
      <w:r w:rsidR="00F1159D">
        <w:fldChar w:fldCharType="begin"/>
      </w:r>
      <w:r w:rsidR="00B31965">
        <w:instrText xml:space="preserve"> ADDIN EN.CITE &lt;EndNote&gt;&lt;Cite&gt;&lt;Author&gt;Hawley&lt;/Author&gt;&lt;Year&gt;2014&lt;/Year&gt;&lt;RecNum&gt;16&lt;/RecNum&gt;&lt;DisplayText&gt;(16)&lt;/DisplayText&gt;&lt;record&gt;&lt;rec-number&gt;16&lt;/rec-number&gt;&lt;foreign-keys&gt;&lt;key app="EN" db-id="9wd52adpe2rf58edpev5wrsywxxdp52zp55v" timestamp="1521415240"&gt;16&lt;/key&gt;&lt;/foreign-keys&gt;&lt;ref-type name="Journal Article"&gt;17&lt;/ref-type&gt;&lt;contributors&gt;&lt;authors&gt;&lt;author&gt;Hawley, Philippa H&lt;/author&gt;&lt;/authors&gt;&lt;/contributors&gt;&lt;titles&gt;&lt;title&gt;The bow tie model of 21st century palliative care&lt;/title&gt;&lt;secondary-title&gt;Journal of pain and symptom management&lt;/secondary-title&gt;&lt;/titles&gt;&lt;periodical&gt;&lt;full-title&gt;Journal of pain and symptom management&lt;/full-title&gt;&lt;/periodical&gt;&lt;pages&gt;e2-e5&lt;/pages&gt;&lt;volume&gt;47&lt;/volume&gt;&lt;number&gt;1&lt;/number&gt;&lt;dates&gt;&lt;year&gt;2014&lt;/year&gt;&lt;/dates&gt;&lt;isbn&gt;0885-3924&lt;/isbn&gt;&lt;urls&gt;&lt;/urls&gt;&lt;/record&gt;&lt;/Cite&gt;&lt;/EndNote&gt;</w:instrText>
      </w:r>
      <w:r w:rsidR="00F1159D">
        <w:fldChar w:fldCharType="separate"/>
      </w:r>
      <w:r>
        <w:rPr>
          <w:noProof/>
        </w:rPr>
        <w:t>(16)</w:t>
      </w:r>
      <w:r w:rsidR="00F1159D">
        <w:fldChar w:fldCharType="end"/>
      </w:r>
      <w:r>
        <w:t xml:space="preserve">. Zira hasta ve hasta yakınlarının </w:t>
      </w:r>
      <w:proofErr w:type="gramStart"/>
      <w:r>
        <w:t>palyatif</w:t>
      </w:r>
      <w:proofErr w:type="gramEnd"/>
      <w:r>
        <w:t xml:space="preserve"> bakım sürecinin sonunda bir kaybın ve yasın varlığı ile yüzleşmeleri çok kolay görünmemektedir.</w:t>
      </w:r>
      <w:r w:rsidRPr="007C66A5">
        <w:t xml:space="preserve"> Palyatif bakımda kullanılan </w:t>
      </w:r>
      <w:proofErr w:type="spellStart"/>
      <w:r w:rsidRPr="007C66A5">
        <w:t>hospis</w:t>
      </w:r>
      <w:proofErr w:type="spellEnd"/>
      <w:r w:rsidRPr="007C66A5">
        <w:t xml:space="preserve"> modeli ise </w:t>
      </w:r>
      <w:proofErr w:type="spellStart"/>
      <w:r w:rsidRPr="007C66A5">
        <w:t>k</w:t>
      </w:r>
      <w:r w:rsidR="00D23A7B">
        <w:t>ü</w:t>
      </w:r>
      <w:r w:rsidRPr="007C66A5">
        <w:t>ratif</w:t>
      </w:r>
      <w:proofErr w:type="spellEnd"/>
      <w:r w:rsidRPr="007C66A5">
        <w:t xml:space="preserve"> ya da yaşamı uzatıcı tedavi şansı olmayan, hayatın son dönemindeki hastalarda bakımevinde uygulanan tedavi modelidir </w:t>
      </w:r>
      <w:r w:rsidR="00F1159D" w:rsidRPr="007C66A5">
        <w:fldChar w:fldCharType="begin"/>
      </w:r>
      <w:r w:rsidR="00B31965">
        <w:instrText xml:space="preserve"> ADDIN EN.CITE &lt;EndNote&gt;&lt;Cite&gt;&lt;Author&gt;Meier&lt;/Author&gt;&lt;Year&gt;2011&lt;/Year&gt;&lt;RecNum&gt;12&lt;/RecNum&gt;&lt;DisplayText&gt;(12)&lt;/DisplayText&gt;&lt;record&gt;&lt;rec-number&gt;12&lt;/rec-number&gt;&lt;foreign-keys&gt;&lt;key app="EN" db-id="9wd52adpe2rf58edpev5wrsywxxdp52zp55v" timestamp="1521415238"&gt;12&lt;/key&gt;&lt;/foreign-keys&gt;&lt;ref-type name="Journal Article"&gt;17&lt;/ref-type&gt;&lt;contributors&gt;&lt;authors&gt;&lt;author&gt;Meier, Diane E&lt;/author&gt;&lt;author&gt;Bishop, TF&lt;/author&gt;&lt;/authors&gt;&lt;/contributors&gt;&lt;titles&gt;&lt;title&gt;Palliative care; benefits, services, and models of care&lt;/title&gt;&lt;secondary-title&gt;Waltham, MA: UpToDate&lt;/secondary-title&gt;&lt;/titles&gt;&lt;periodical&gt;&lt;full-title&gt;Waltham, MA: UpToDate&lt;/full-title&gt;&lt;/periodical&gt;&lt;dates&gt;&lt;year&gt;2011&lt;/year&gt;&lt;/dates&gt;&lt;urls&gt;&lt;/urls&gt;&lt;/record&gt;&lt;/Cite&gt;&lt;/EndNote&gt;</w:instrText>
      </w:r>
      <w:r w:rsidR="00F1159D" w:rsidRPr="007C66A5">
        <w:fldChar w:fldCharType="separate"/>
      </w:r>
      <w:r>
        <w:rPr>
          <w:noProof/>
        </w:rPr>
        <w:t>(12)</w:t>
      </w:r>
      <w:r w:rsidR="00F1159D" w:rsidRPr="007C66A5">
        <w:fldChar w:fldCharType="end"/>
      </w:r>
      <w:r w:rsidRPr="007C66A5">
        <w:t>.</w:t>
      </w:r>
      <w:r>
        <w:t xml:space="preserve"> </w:t>
      </w:r>
      <w:r w:rsidRPr="007C66A5">
        <w:t xml:space="preserve"> Hospis bakımı ile </w:t>
      </w:r>
      <w:proofErr w:type="gramStart"/>
      <w:r w:rsidRPr="007C66A5">
        <w:t>palyatif</w:t>
      </w:r>
      <w:proofErr w:type="gramEnd"/>
      <w:r w:rsidRPr="007C66A5">
        <w:t xml:space="preserve"> bakım farklıdır. Hospis modeli ölüm sırasında iyi bir bakım vererek bu sürecin kaliteli geçirilmesi esasına dayanan ve bu esasa göre hizmet veren kurumlardır.</w:t>
      </w:r>
    </w:p>
    <w:p w:rsidR="00E57BE3" w:rsidRDefault="00C35A54" w:rsidP="00E57BE3">
      <w:pPr>
        <w:keepNext/>
        <w:ind w:firstLine="0"/>
      </w:pPr>
      <w:r w:rsidRPr="00FB5E4B">
        <w:rPr>
          <w:b/>
          <w:noProof/>
          <w:lang w:eastAsia="tr-TR"/>
        </w:rPr>
        <w:drawing>
          <wp:inline distT="0" distB="0" distL="0" distR="0">
            <wp:extent cx="4199349" cy="1790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7802" cy="1866797"/>
                    </a:xfrm>
                    <a:prstGeom prst="rect">
                      <a:avLst/>
                    </a:prstGeom>
                    <a:noFill/>
                    <a:ln>
                      <a:noFill/>
                    </a:ln>
                  </pic:spPr>
                </pic:pic>
              </a:graphicData>
            </a:graphic>
          </wp:inline>
        </w:drawing>
      </w:r>
    </w:p>
    <w:p w:rsidR="00C35A54" w:rsidRDefault="00E57BE3" w:rsidP="00E57BE3">
      <w:pPr>
        <w:pStyle w:val="ResimYazs"/>
        <w:ind w:firstLine="0"/>
        <w:rPr>
          <w:b/>
        </w:rPr>
      </w:pPr>
      <w:bookmarkStart w:id="26" w:name="_Toc510491468"/>
      <w:r w:rsidRPr="00E57BE3">
        <w:rPr>
          <w:b/>
        </w:rPr>
        <w:t xml:space="preserve">Şekil </w:t>
      </w:r>
      <w:r w:rsidR="00F1159D" w:rsidRPr="00E57BE3">
        <w:rPr>
          <w:b/>
        </w:rPr>
        <w:fldChar w:fldCharType="begin"/>
      </w:r>
      <w:r w:rsidRPr="00E57BE3">
        <w:rPr>
          <w:b/>
        </w:rPr>
        <w:instrText xml:space="preserve"> SEQ Şekil \* ARABIC </w:instrText>
      </w:r>
      <w:r w:rsidR="00F1159D" w:rsidRPr="00E57BE3">
        <w:rPr>
          <w:b/>
        </w:rPr>
        <w:fldChar w:fldCharType="separate"/>
      </w:r>
      <w:r w:rsidR="005823B4">
        <w:rPr>
          <w:b/>
          <w:noProof/>
        </w:rPr>
        <w:t>1</w:t>
      </w:r>
      <w:r w:rsidR="00F1159D" w:rsidRPr="00E57BE3">
        <w:rPr>
          <w:b/>
        </w:rPr>
        <w:fldChar w:fldCharType="end"/>
      </w:r>
      <w:r>
        <w:t xml:space="preserve"> </w:t>
      </w:r>
      <w:r w:rsidRPr="004E7647">
        <w:t>Palyatif bakım papyon modeli</w:t>
      </w:r>
      <w:bookmarkEnd w:id="26"/>
    </w:p>
    <w:p w:rsidR="00C35A54" w:rsidRDefault="00CE7809" w:rsidP="00CE7809">
      <w:pPr>
        <w:pStyle w:val="Balk3"/>
      </w:pPr>
      <w:bookmarkStart w:id="27" w:name="_Toc508926495"/>
      <w:r w:rsidRPr="007C66A5">
        <w:t>Palyatif Bakımın Tarihçesi</w:t>
      </w:r>
      <w:bookmarkEnd w:id="27"/>
    </w:p>
    <w:p w:rsidR="00C35A54" w:rsidRDefault="00C35A54" w:rsidP="00CE7809">
      <w:r w:rsidRPr="000A199A">
        <w:t xml:space="preserve">Dünyada ilk </w:t>
      </w:r>
      <w:proofErr w:type="gramStart"/>
      <w:r w:rsidRPr="000A199A">
        <w:t>palyatif</w:t>
      </w:r>
      <w:proofErr w:type="gramEnd"/>
      <w:r w:rsidRPr="000A199A">
        <w:t xml:space="preserve"> bakım ünitesi 1842 yılında Fransa’da kurulmuştur. Modern anlamda ilk hospis (son dönem hasta bakım merkezi) hizmeti ise İngiltere'de hemşire ve sosyal çalışma uzmanı </w:t>
      </w:r>
      <w:proofErr w:type="spellStart"/>
      <w:r w:rsidRPr="000A199A">
        <w:t>Cicely</w:t>
      </w:r>
      <w:proofErr w:type="spellEnd"/>
      <w:r w:rsidRPr="000A199A">
        <w:t xml:space="preserve"> </w:t>
      </w:r>
      <w:proofErr w:type="spellStart"/>
      <w:r w:rsidRPr="000A199A">
        <w:t>Saunders</w:t>
      </w:r>
      <w:proofErr w:type="spellEnd"/>
      <w:r w:rsidRPr="000A199A">
        <w:t xml:space="preserve"> tarafından St. </w:t>
      </w:r>
      <w:proofErr w:type="spellStart"/>
      <w:r w:rsidRPr="000A199A">
        <w:t>Christopher’s</w:t>
      </w:r>
      <w:proofErr w:type="spellEnd"/>
      <w:r w:rsidRPr="000A199A">
        <w:t xml:space="preserve"> </w:t>
      </w:r>
      <w:proofErr w:type="spellStart"/>
      <w:r w:rsidRPr="000A199A">
        <w:t>Hospis</w:t>
      </w:r>
      <w:proofErr w:type="spellEnd"/>
      <w:r w:rsidRPr="000A199A">
        <w:t xml:space="preserve"> adı altında 1967’de Londra’da başlatılmıştır. </w:t>
      </w:r>
      <w:proofErr w:type="spellStart"/>
      <w:r>
        <w:t>Cicely</w:t>
      </w:r>
      <w:proofErr w:type="spellEnd"/>
      <w:r>
        <w:t xml:space="preserve"> profesyonel ve kişisel hayatını ileri düzey hastalığa sahip hastaların bakımı ve çalışması için adamıştır. Ölmekte olan hastanın ve ailelerinin ihtiyaçlarının nasıl karşılanacağı konusundaki eksikliği saptamış ve yanıt vermiştir. </w:t>
      </w:r>
      <w:r w:rsidRPr="000A199A">
        <w:t xml:space="preserve">İlk </w:t>
      </w:r>
      <w:proofErr w:type="gramStart"/>
      <w:r w:rsidRPr="000A199A">
        <w:t>palyatif</w:t>
      </w:r>
      <w:proofErr w:type="gramEnd"/>
      <w:r w:rsidRPr="000A199A">
        <w:t xml:space="preserve"> bakım servisi ise 1975 yılında Kanada Montreal’de </w:t>
      </w:r>
      <w:proofErr w:type="spellStart"/>
      <w:r w:rsidRPr="000A199A">
        <w:t>Royal</w:t>
      </w:r>
      <w:proofErr w:type="spellEnd"/>
      <w:r w:rsidRPr="000A199A">
        <w:t xml:space="preserve"> Victoria Hastanesi’nde kurulmuştur</w:t>
      </w:r>
      <w:r>
        <w:t xml:space="preserve"> </w:t>
      </w:r>
      <w:r w:rsidR="00F1159D">
        <w:fldChar w:fldCharType="begin"/>
      </w:r>
      <w:r w:rsidR="00B31965">
        <w:instrText xml:space="preserve"> ADDIN EN.CITE &lt;EndNote&gt;&lt;Cite&gt;&lt;Author&gt;Sürmeli&lt;/Author&gt;&lt;Year&gt;2016&lt;/Year&gt;&lt;RecNum&gt;17&lt;/RecNum&gt;&lt;DisplayText&gt;(17)&lt;/DisplayText&gt;&lt;record&gt;&lt;rec-number&gt;17&lt;/rec-number&gt;&lt;foreign-keys&gt;&lt;key app="EN" db-id="9wd52adpe2rf58edpev5wrsywxxdp52zp55v" timestamp="1521415241"&gt;17&lt;/key&gt;&lt;/foreign-keys&gt;&lt;ref-type name="Journal Article"&gt;17&lt;/ref-type&gt;&lt;contributors&gt;&lt;authors&gt;&lt;author&gt;&lt;style face="normal" font="default" size="100%"&gt;S&lt;/style&gt;&lt;style face="normal" font="default" charset="162" size="100%"&gt;ürmeli&lt;/style&gt;&lt;style face="normal" font="default" size="100%"&gt;, Deniz M&lt;/style&gt;&lt;style face="normal" font="default" charset="162" size="100%"&gt;ut&lt;/style&gt;&lt;/author&gt;&lt;author&gt;&lt;style face="normal" font="default" size="100%"&gt;A&lt;/style&gt;&lt;style face="normal" font="default" charset="162" size="100%"&gt;kçiçek&lt;/style&gt;&lt;style face="normal" font="default" size="100%"&gt;, Fehmi&lt;/style&gt;&lt;/author&gt;&lt;/authors&gt;&lt;/contributors&gt;&lt;titles&gt;&lt;title&gt;Palyatif Bakım: Tanımı ve Tarihçesi&lt;/title&gt;&lt;secondary-title&gt;Turkiye Klinikleri Journal of General Surgery Special Topics&lt;/secondary-title&gt;&lt;/titles&gt;&lt;periodical&gt;&lt;full-title&gt;Turkiye Klinikleri Journal of General Surgery Special Topics&lt;/full-title&gt;&lt;/periodical&gt;&lt;pages&gt;8-11&lt;/pages&gt;&lt;volume&gt;9&lt;/volume&gt;&lt;number&gt;1&lt;/number&gt;&lt;dates&gt;&lt;year&gt;2016&lt;/year&gt;&lt;/dates&gt;&lt;isbn&gt;1308-1136&lt;/isbn&gt;&lt;urls&gt;&lt;/urls&gt;&lt;/record&gt;&lt;/Cite&gt;&lt;/EndNote&gt;</w:instrText>
      </w:r>
      <w:r w:rsidR="00F1159D">
        <w:fldChar w:fldCharType="separate"/>
      </w:r>
      <w:r>
        <w:rPr>
          <w:noProof/>
        </w:rPr>
        <w:t>(17)</w:t>
      </w:r>
      <w:r w:rsidR="00F1159D">
        <w:fldChar w:fldCharType="end"/>
      </w:r>
      <w:r w:rsidRPr="000A199A">
        <w:t xml:space="preserve">. Bu anlayış tüm dünyada hızla yayılmış ve çok kısa bir süre içerisinde yüzlerce </w:t>
      </w:r>
      <w:proofErr w:type="gramStart"/>
      <w:r w:rsidRPr="000A199A">
        <w:t>palyatif</w:t>
      </w:r>
      <w:proofErr w:type="gramEnd"/>
      <w:r w:rsidRPr="000A199A">
        <w:t xml:space="preserve"> bakım servisi açılmıştır</w:t>
      </w:r>
      <w:r>
        <w:t>.</w:t>
      </w:r>
    </w:p>
    <w:p w:rsidR="00C35A54" w:rsidRDefault="00C35A54" w:rsidP="00CE7809">
      <w:r>
        <w:lastRenderedPageBreak/>
        <w:t xml:space="preserve">Günümüz </w:t>
      </w:r>
      <w:proofErr w:type="gramStart"/>
      <w:r>
        <w:t>palyatif</w:t>
      </w:r>
      <w:proofErr w:type="gramEnd"/>
      <w:r>
        <w:t xml:space="preserve"> bakım anlayışı 1900’</w:t>
      </w:r>
      <w:r w:rsidRPr="000A3531">
        <w:t>lerin son yarısı boyunca daha iyi anlaşılır hale gelmiş ve uygulanmıştır. Bugün dünyanın birçok ülkesinde ileri düzey, kür şansı olmay</w:t>
      </w:r>
      <w:r>
        <w:t xml:space="preserve">an hastalar için geliştirilmiş </w:t>
      </w:r>
      <w:proofErr w:type="gramStart"/>
      <w:r>
        <w:t>palyatif</w:t>
      </w:r>
      <w:proofErr w:type="gramEnd"/>
      <w:r>
        <w:t xml:space="preserve"> bakım</w:t>
      </w:r>
      <w:r w:rsidRPr="000A3531">
        <w:t xml:space="preserve"> programları mevcuttur</w:t>
      </w:r>
      <w:r>
        <w:t>. Dünya Palyatif Bakım Birliği (</w:t>
      </w:r>
      <w:proofErr w:type="spellStart"/>
      <w:r>
        <w:t>Worldwide</w:t>
      </w:r>
      <w:proofErr w:type="spellEnd"/>
      <w:r>
        <w:t xml:space="preserve"> </w:t>
      </w:r>
      <w:proofErr w:type="spellStart"/>
      <w:r>
        <w:t>Palliative</w:t>
      </w:r>
      <w:proofErr w:type="spellEnd"/>
      <w:r>
        <w:t xml:space="preserve"> </w:t>
      </w:r>
      <w:proofErr w:type="spellStart"/>
      <w:r>
        <w:t>Care</w:t>
      </w:r>
      <w:proofErr w:type="spellEnd"/>
      <w:r>
        <w:t xml:space="preserve"> </w:t>
      </w:r>
      <w:proofErr w:type="spellStart"/>
      <w:r>
        <w:t>Alliance</w:t>
      </w:r>
      <w:proofErr w:type="spellEnd"/>
      <w:r>
        <w:t xml:space="preserve">-WPCA) 2003 yılında kurulmuş olup, tüm dünyadaki ulusal ve bölgesel hospis ve </w:t>
      </w:r>
      <w:proofErr w:type="gramStart"/>
      <w:r>
        <w:t>palyatif</w:t>
      </w:r>
      <w:proofErr w:type="gramEnd"/>
      <w:r>
        <w:t xml:space="preserve"> bakım organizasyonlarını kapsayan bir örgüttür. DSÖ’nün </w:t>
      </w:r>
      <w:proofErr w:type="gramStart"/>
      <w:r>
        <w:t>palyatif</w:t>
      </w:r>
      <w:proofErr w:type="gramEnd"/>
      <w:r>
        <w:t xml:space="preserve"> bakım tanımı, WPCA tarafından daha açık ve anlaşılır hale getirilmiş, en olgun halini almıştır </w:t>
      </w:r>
      <w:r w:rsidR="00F1159D">
        <w:fldChar w:fldCharType="begin"/>
      </w:r>
      <w:r w:rsidR="00B31965">
        <w:instrText xml:space="preserve"> ADDIN EN.CITE &lt;EndNote&gt;&lt;Cite&gt;&lt;Author&gt;Alliance&lt;/Author&gt;&lt;Year&gt;2014&lt;/Year&gt;&lt;RecNum&gt;18&lt;/RecNum&gt;&lt;DisplayText&gt;(18)&lt;/DisplayText&gt;&lt;record&gt;&lt;rec-number&gt;18&lt;/rec-number&gt;&lt;foreign-keys&gt;&lt;key app="EN" db-id="9wd52adpe2rf58edpev5wrsywxxdp52zp55v" timestamp="1521415241"&gt;18&lt;/key&gt;&lt;/foreign-keys&gt;&lt;ref-type name="Journal Article"&gt;17&lt;/ref-type&gt;&lt;contributors&gt;&lt;authors&gt;&lt;author&gt;Alliance, Worldwide Palliative Care&lt;/author&gt;&lt;author&gt;World Health Organization&lt;/author&gt;&lt;/authors&gt;&lt;/contributors&gt;&lt;titles&gt;&lt;title&gt;Global atlas of palliative care at the end of life&lt;/title&gt;&lt;secondary-title&gt;London: Worldwide Palliative Care Alliance&lt;/secondary-title&gt;&lt;/titles&gt;&lt;periodical&gt;&lt;full-title&gt;London: Worldwide Palliative Care Alliance&lt;/full-title&gt;&lt;/periodical&gt;&lt;dates&gt;&lt;year&gt;2014&lt;/year&gt;&lt;/dates&gt;&lt;urls&gt;&lt;/urls&gt;&lt;/record&gt;&lt;/Cite&gt;&lt;/EndNote&gt;</w:instrText>
      </w:r>
      <w:r w:rsidR="00F1159D">
        <w:fldChar w:fldCharType="separate"/>
      </w:r>
      <w:r>
        <w:rPr>
          <w:noProof/>
        </w:rPr>
        <w:t>(18)</w:t>
      </w:r>
      <w:r w:rsidR="00F1159D">
        <w:fldChar w:fldCharType="end"/>
      </w:r>
    </w:p>
    <w:p w:rsidR="00C35A54" w:rsidRPr="00E57BE3" w:rsidRDefault="00E57BE3" w:rsidP="00E57BE3">
      <w:pPr>
        <w:pStyle w:val="ResimYazs"/>
        <w:ind w:firstLine="0"/>
        <w:rPr>
          <w:b/>
        </w:rPr>
      </w:pPr>
      <w:bookmarkStart w:id="28" w:name="_Toc510491469"/>
      <w:bookmarkStart w:id="29" w:name="_Hlk501703728"/>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1</w:t>
      </w:r>
      <w:r w:rsidR="00F1159D" w:rsidRPr="00E57BE3">
        <w:rPr>
          <w:b/>
        </w:rPr>
        <w:fldChar w:fldCharType="end"/>
      </w:r>
      <w:r w:rsidRPr="00E57BE3">
        <w:rPr>
          <w:b/>
        </w:rPr>
        <w:t xml:space="preserve"> </w:t>
      </w:r>
      <w:r w:rsidRPr="00E57BE3">
        <w:t xml:space="preserve">WPCA </w:t>
      </w:r>
      <w:proofErr w:type="gramStart"/>
      <w:r w:rsidRPr="00E57BE3">
        <w:t>palyatif</w:t>
      </w:r>
      <w:proofErr w:type="gramEnd"/>
      <w:r w:rsidRPr="00E57BE3">
        <w:t xml:space="preserve"> bakım tanımı</w:t>
      </w:r>
      <w:bookmarkEnd w:id="28"/>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9072"/>
      </w:tblGrid>
      <w:tr w:rsidR="00C35A54" w:rsidRPr="007B4976" w:rsidTr="006C4CD1">
        <w:trPr>
          <w:trHeight w:hRule="exact" w:val="588"/>
        </w:trPr>
        <w:tc>
          <w:tcPr>
            <w:tcW w:w="5000" w:type="pct"/>
          </w:tcPr>
          <w:bookmarkEnd w:id="29"/>
          <w:p w:rsidR="00C35A54" w:rsidRPr="007B4976" w:rsidRDefault="00C35A54" w:rsidP="007B4976">
            <w:pPr>
              <w:spacing w:after="0" w:line="240" w:lineRule="auto"/>
              <w:ind w:firstLine="0"/>
            </w:pPr>
            <w:r w:rsidRPr="007B4976">
              <w:t>1. Palyatif bakım hem yaşamı tehdit eden hastalıklar hem de kronik hastalıklar için bir ihtiyaçtır.</w:t>
            </w:r>
          </w:p>
        </w:tc>
      </w:tr>
      <w:tr w:rsidR="00C35A54" w:rsidRPr="007B4976" w:rsidTr="006C4CD1">
        <w:trPr>
          <w:trHeight w:hRule="exact" w:val="588"/>
        </w:trPr>
        <w:tc>
          <w:tcPr>
            <w:tcW w:w="5000" w:type="pct"/>
          </w:tcPr>
          <w:p w:rsidR="00C35A54" w:rsidRPr="007B4976" w:rsidRDefault="00C35A54" w:rsidP="007B4976">
            <w:pPr>
              <w:spacing w:after="0" w:line="240" w:lineRule="auto"/>
              <w:ind w:firstLine="0"/>
            </w:pPr>
            <w:r w:rsidRPr="007B4976">
              <w:t xml:space="preserve">2. Palyatif bakımı sunmak için tanı ve </w:t>
            </w:r>
            <w:proofErr w:type="spellStart"/>
            <w:r w:rsidRPr="007B4976">
              <w:t>prognoza</w:t>
            </w:r>
            <w:proofErr w:type="spellEnd"/>
            <w:r w:rsidRPr="007B4976">
              <w:t xml:space="preserve"> dayalı değil ihtiyaca yönelik yaklaşım önerilmektedir.</w:t>
            </w:r>
          </w:p>
        </w:tc>
      </w:tr>
      <w:tr w:rsidR="00C35A54" w:rsidRPr="007B4976" w:rsidTr="006C4CD1">
        <w:trPr>
          <w:trHeight w:hRule="exact" w:val="588"/>
        </w:trPr>
        <w:tc>
          <w:tcPr>
            <w:tcW w:w="5000" w:type="pct"/>
          </w:tcPr>
          <w:p w:rsidR="00C35A54" w:rsidRPr="007B4976" w:rsidRDefault="00C35A54" w:rsidP="007B4976">
            <w:pPr>
              <w:spacing w:after="0" w:line="240" w:lineRule="auto"/>
              <w:ind w:firstLine="0"/>
            </w:pPr>
            <w:r w:rsidRPr="007B4976">
              <w:t>3. Palyatif bakıma bakımın her düzeyinde ihtiyaç vardır. Palyatif bakım üç farklı düzeyde sunulabilir:</w:t>
            </w:r>
          </w:p>
        </w:tc>
      </w:tr>
      <w:tr w:rsidR="00C35A54" w:rsidRPr="007B4976" w:rsidTr="006C4CD1">
        <w:trPr>
          <w:trHeight w:hRule="exact" w:val="588"/>
        </w:trPr>
        <w:tc>
          <w:tcPr>
            <w:tcW w:w="5000" w:type="pct"/>
          </w:tcPr>
          <w:p w:rsidR="00C35A54" w:rsidRPr="007B4976" w:rsidRDefault="00C35A54" w:rsidP="007B4976">
            <w:pPr>
              <w:spacing w:after="0" w:line="240" w:lineRule="auto"/>
              <w:ind w:firstLine="0"/>
            </w:pPr>
            <w:r w:rsidRPr="007B4976">
              <w:t xml:space="preserve">· Palyatif Bakım Yaklaşımı: Uygun eğitim ile tüm sağlık profesyonelleri tarafından </w:t>
            </w:r>
            <w:proofErr w:type="gramStart"/>
            <w:r w:rsidRPr="007B4976">
              <w:t>palyatif</w:t>
            </w:r>
            <w:proofErr w:type="gramEnd"/>
            <w:r w:rsidRPr="007B4976">
              <w:t xml:space="preserve"> bakım sunma yaklaşımıdır.</w:t>
            </w:r>
          </w:p>
        </w:tc>
      </w:tr>
      <w:tr w:rsidR="00C35A54" w:rsidRPr="007B4976" w:rsidTr="006C4CD1">
        <w:trPr>
          <w:trHeight w:hRule="exact" w:val="588"/>
        </w:trPr>
        <w:tc>
          <w:tcPr>
            <w:tcW w:w="5000" w:type="pct"/>
          </w:tcPr>
          <w:p w:rsidR="00C35A54" w:rsidRPr="007B4976" w:rsidRDefault="00C35A54" w:rsidP="007B4976">
            <w:pPr>
              <w:spacing w:after="0" w:line="240" w:lineRule="auto"/>
              <w:ind w:firstLine="0"/>
            </w:pPr>
            <w:r w:rsidRPr="007B4976">
              <w:t xml:space="preserve">· Genel Palyatif Bakım: Yaşamı tehdit eden hastalığı olan hastaları tedavi eden tüm birinci basamak profesyonelleri tarafından iyi bir temel </w:t>
            </w:r>
            <w:proofErr w:type="gramStart"/>
            <w:r w:rsidRPr="007B4976">
              <w:t>palyatif</w:t>
            </w:r>
            <w:proofErr w:type="gramEnd"/>
            <w:r w:rsidRPr="007B4976">
              <w:t xml:space="preserve"> bakım bilgisi ile sağlanan bakımdır.</w:t>
            </w:r>
          </w:p>
        </w:tc>
      </w:tr>
      <w:tr w:rsidR="00C35A54" w:rsidRPr="007B4976" w:rsidTr="006C4CD1">
        <w:trPr>
          <w:trHeight w:hRule="exact" w:val="588"/>
        </w:trPr>
        <w:tc>
          <w:tcPr>
            <w:tcW w:w="5000" w:type="pct"/>
          </w:tcPr>
          <w:p w:rsidR="00C35A54" w:rsidRPr="007B4976" w:rsidRDefault="00C35A54" w:rsidP="007B4976">
            <w:pPr>
              <w:spacing w:after="0" w:line="240" w:lineRule="auto"/>
              <w:ind w:firstLine="0"/>
            </w:pPr>
            <w:r w:rsidRPr="007B4976">
              <w:t>· Uzman Palyatif Bakım: Karmaşık sorunları olan hastalara uzman ekip tarafından sunulan hizmettir.</w:t>
            </w:r>
          </w:p>
        </w:tc>
      </w:tr>
      <w:tr w:rsidR="00C35A54" w:rsidRPr="007B4976" w:rsidTr="006C4CD1">
        <w:trPr>
          <w:trHeight w:hRule="exact" w:val="588"/>
        </w:trPr>
        <w:tc>
          <w:tcPr>
            <w:tcW w:w="5000" w:type="pct"/>
          </w:tcPr>
          <w:p w:rsidR="00C35A54" w:rsidRPr="007B4976" w:rsidRDefault="00C35A54" w:rsidP="007B4976">
            <w:pPr>
              <w:spacing w:line="240" w:lineRule="auto"/>
              <w:ind w:firstLine="0"/>
            </w:pPr>
            <w:r w:rsidRPr="007B4976">
              <w:t xml:space="preserve">4. Palyatif bakım herhangi bir bakım şekli ile sınırlandırılmamalıdır. Palyatif bakım hastanın evinde, bir bakım kuruluşunda, hastanede, </w:t>
            </w:r>
            <w:proofErr w:type="spellStart"/>
            <w:r w:rsidRPr="007B4976">
              <w:t>hospiste</w:t>
            </w:r>
            <w:proofErr w:type="spellEnd"/>
            <w:r w:rsidRPr="007B4976">
              <w:t xml:space="preserve"> veya ayaktan tedavi servisinde sunulabilir.</w:t>
            </w:r>
          </w:p>
        </w:tc>
      </w:tr>
    </w:tbl>
    <w:p w:rsidR="00C35A54" w:rsidRDefault="00C35A54" w:rsidP="007B4976">
      <w:pPr>
        <w:spacing w:after="0"/>
        <w:rPr>
          <w:b/>
          <w:bCs/>
          <w:szCs w:val="23"/>
        </w:rPr>
      </w:pPr>
    </w:p>
    <w:p w:rsidR="00C35A54" w:rsidRDefault="00C35A54" w:rsidP="00CE7809">
      <w:pPr>
        <w:pStyle w:val="Balk3"/>
      </w:pPr>
      <w:bookmarkStart w:id="30" w:name="_Toc508926496"/>
      <w:r w:rsidRPr="00D62B2B">
        <w:t>Dünyada Palyatif Bakım</w:t>
      </w:r>
      <w:bookmarkEnd w:id="30"/>
    </w:p>
    <w:p w:rsidR="00C35A54" w:rsidRDefault="00C35A54" w:rsidP="00CE7809">
      <w:r w:rsidRPr="00D62B2B">
        <w:t xml:space="preserve">Kanser ve diğer kronik ve yaşamı tehdit edici hastalığı olan bireylerin sayısındaki artış ve sağlık profesyonellerinin bu hastaların nitelikli bakımlarına yönelik ilgilerinin, hasta ve ailesinin artan gereksinimlerine yeterli olabilme gerekliliğinin artması sonucunda </w:t>
      </w:r>
      <w:proofErr w:type="gramStart"/>
      <w:r w:rsidRPr="00D62B2B">
        <w:t>palyatif</w:t>
      </w:r>
      <w:proofErr w:type="gramEnd"/>
      <w:r w:rsidRPr="00D62B2B">
        <w:t xml:space="preserve"> bakıma olan gereksinim her geçen gün artmaktadır</w:t>
      </w:r>
      <w:r>
        <w:t xml:space="preserve"> </w:t>
      </w:r>
      <w:r w:rsidR="00F1159D">
        <w:fldChar w:fldCharType="begin"/>
      </w:r>
      <w:r w:rsidR="00B31965">
        <w:instrText xml:space="preserve"> ADDIN EN.CITE &lt;EndNote&gt;&lt;Cite&gt;&lt;Author&gt;Akyol&lt;/Author&gt;&lt;Year&gt;2013&lt;/Year&gt;&lt;RecNum&gt;19&lt;/RecNum&gt;&lt;DisplayText&gt;(19)&lt;/DisplayText&gt;&lt;record&gt;&lt;rec-number&gt;19&lt;/rec-number&gt;&lt;foreign-keys&gt;&lt;key app="EN" db-id="9wd52adpe2rf58edpev5wrsywxxdp52zp55v" timestamp="1521415242"&gt;19&lt;/key&gt;&lt;/foreign-keys&gt;&lt;ref-type name="Journal Article"&gt;17&lt;/ref-type&gt;&lt;contributors&gt;&lt;authors&gt;&lt;author&gt;&lt;style face="normal" font="default" size="100%"&gt;A&lt;/style&gt;&lt;style face="normal" font="default" charset="162" size="100%"&gt;kyol&lt;/style&gt;&lt;style face="normal" font="default" size="100%"&gt;, Asiye&lt;/style&gt;&lt;/author&gt;&lt;/authors&gt;&lt;/contributors&gt;&lt;titles&gt;&lt;title&gt;&lt;style face="normal" font="default" charset="162" size="100%"&gt;S&lt;/style&gt;&lt;style face="normal" font="default" size="100%"&gt;on dönem böbrek yetmezli&lt;/style&gt;&lt;style face="normal" font="default" charset="238" size="100%"&gt;ği (sdby) olan hastada palyatif bakım&lt;/style&gt;&lt;/title&gt;&lt;secondary-title&gt;Cumhuriyet Hemşirelik Dergisi&lt;/secondary-title&gt;&lt;/titles&gt;&lt;periodical&gt;&lt;full-title&gt;Cumhuriyet Hemşirelik Dergisi&lt;/full-title&gt;&lt;/periodical&gt;&lt;pages&gt;32-41&lt;/pages&gt;&lt;volume&gt;2&lt;/volume&gt;&lt;number&gt;1&lt;/number&gt;&lt;dates&gt;&lt;year&gt;2013&lt;/year&gt;&lt;/dates&gt;&lt;isbn&gt;2147-7817&lt;/isbn&gt;&lt;urls&gt;&lt;/urls&gt;&lt;/record&gt;&lt;/Cite&gt;&lt;/EndNote&gt;</w:instrText>
      </w:r>
      <w:r w:rsidR="00F1159D">
        <w:fldChar w:fldCharType="separate"/>
      </w:r>
      <w:r w:rsidR="007B4976">
        <w:rPr>
          <w:noProof/>
        </w:rPr>
        <w:t>(19)</w:t>
      </w:r>
      <w:r w:rsidR="00F1159D">
        <w:fldChar w:fldCharType="end"/>
      </w:r>
      <w:r>
        <w:t xml:space="preserve">. </w:t>
      </w:r>
    </w:p>
    <w:p w:rsidR="00C35A54" w:rsidRDefault="00C35A54" w:rsidP="00CE7809">
      <w:r w:rsidRPr="00D62B2B">
        <w:t xml:space="preserve">Günümüzde </w:t>
      </w:r>
      <w:proofErr w:type="gramStart"/>
      <w:r w:rsidRPr="00D62B2B">
        <w:t>palyatif</w:t>
      </w:r>
      <w:proofErr w:type="gramEnd"/>
      <w:r w:rsidRPr="00D62B2B">
        <w:t xml:space="preserve"> bakım hizmetlerinin en gelişmiş olduğu bölgeler Amerika San Diego bölgesi ve İspanya’nın Katalan Bölgesidir. Buralarda hemen her türlü </w:t>
      </w:r>
      <w:proofErr w:type="gramStart"/>
      <w:r w:rsidRPr="00D62B2B">
        <w:t>palyatif</w:t>
      </w:r>
      <w:proofErr w:type="gramEnd"/>
      <w:r w:rsidRPr="00D62B2B">
        <w:t xml:space="preserve"> bakım hizmet (evde bakım hizmeti, gönüllülerden oluşan yardım ekipleri, hastane servis destek ekipleri gibi) modelleri mevcuttur</w:t>
      </w:r>
      <w:r>
        <w:t xml:space="preserve"> </w:t>
      </w:r>
      <w:r w:rsidR="00F1159D">
        <w:fldChar w:fldCharType="begin"/>
      </w:r>
      <w:r w:rsidR="00B31965">
        <w:instrText xml:space="preserve"> ADDIN EN.CITE &lt;EndNote&gt;&lt;Cite&gt;&lt;Author&gt;Gültekin&lt;/Author&gt;&lt;Year&gt;2010&lt;/Year&gt;&lt;RecNum&gt;20&lt;/RecNum&gt;&lt;DisplayText&gt;(20)&lt;/DisplayText&gt;&lt;record&gt;&lt;rec-number&gt;20&lt;/rec-number&gt;&lt;foreign-keys&gt;&lt;key app="EN" db-id="9wd52adpe2rf58edpev5wrsywxxdp52zp55v" timestamp="1521415242"&gt;20&lt;/key&gt;&lt;/foreign-keys&gt;&lt;ref-type name="Journal Article"&gt;17&lt;/ref-type&gt;&lt;contributors&gt;&lt;authors&gt;&lt;author&gt;Gültekin, Murat&lt;/author&gt;&lt;author&gt;Özgül, Nejat&lt;/author&gt;&lt;author&gt;Olcayto, Emire&lt;/author&gt;&lt;author&gt;Tuncer, A Murat&lt;/author&gt;&lt;/authors&gt;&lt;/contributors&gt;&lt;titles&gt;&lt;title&gt;&lt;style face="normal" font="default" size="100%"&gt;Türkiye&amp;apos;de palyatif bak&lt;/style&gt;&lt;style face="normal" font="default" charset="238" size="100%"&gt;ım hizmetlerinin mevcut durumu&lt;/style&gt;&lt;/title&gt;&lt;secondary-title&gt;Türk Jinekolojik Onkoloji Dergisi&lt;/secondary-title&gt;&lt;/titles&gt;&lt;periodical&gt;&lt;full-title&gt;Türk Jinekolojik Onkoloji Dergisi&lt;/full-title&gt;&lt;/periodical&gt;&lt;pages&gt;1-6&lt;/pages&gt;&lt;volume&gt;1&lt;/volume&gt;&lt;dates&gt;&lt;year&gt;2010&lt;/year&gt;&lt;/dates&gt;&lt;urls&gt;&lt;/urls&gt;&lt;/record&gt;&lt;/Cite&gt;&lt;/EndNote&gt;</w:instrText>
      </w:r>
      <w:r w:rsidR="00F1159D">
        <w:fldChar w:fldCharType="separate"/>
      </w:r>
      <w:r w:rsidR="007B4976">
        <w:rPr>
          <w:noProof/>
        </w:rPr>
        <w:t>(20)</w:t>
      </w:r>
      <w:r w:rsidR="00F1159D">
        <w:fldChar w:fldCharType="end"/>
      </w:r>
      <w:r>
        <w:t>.</w:t>
      </w:r>
    </w:p>
    <w:p w:rsidR="00C35A54" w:rsidRDefault="00C35A54" w:rsidP="00CE7809">
      <w:r w:rsidRPr="00154B5F">
        <w:lastRenderedPageBreak/>
        <w:t xml:space="preserve">Dünyanın birçok ülkesinde bu konuya yönelik çalışma ve projeler artan bir ivme ile yürütülmekte olsa da karşılanmamış </w:t>
      </w:r>
      <w:proofErr w:type="gramStart"/>
      <w:r w:rsidRPr="00154B5F">
        <w:t>palyatif</w:t>
      </w:r>
      <w:proofErr w:type="gramEnd"/>
      <w:r w:rsidRPr="00154B5F">
        <w:t xml:space="preserve"> bakım ihtiyacı bir sorun olarak devam etmektedir. </w:t>
      </w:r>
      <w:r>
        <w:t>DSÖ</w:t>
      </w:r>
      <w:r w:rsidRPr="00154B5F">
        <w:t>-WPCA 2014 raporuna göre 2006’da 21 ülke (%9)’de hospis-</w:t>
      </w:r>
      <w:proofErr w:type="gramStart"/>
      <w:r w:rsidRPr="00154B5F">
        <w:t>palyatif</w:t>
      </w:r>
      <w:proofErr w:type="gramEnd"/>
      <w:r w:rsidRPr="00154B5F">
        <w:t xml:space="preserve"> bakım birimi mevcutken 2011’de 234 ülkenin 136’sında (%58) bir ya da daha fazla sayıda palyatif bakım birimleri bulunmaktadır. Palyatif bakımın sağlık sistemine gelişmiş entegrasyonu ise dünyada sadece 20 </w:t>
      </w:r>
      <w:proofErr w:type="gramStart"/>
      <w:r w:rsidRPr="00154B5F">
        <w:t>ülkededir</w:t>
      </w:r>
      <w:r>
        <w:t xml:space="preserve"> .</w:t>
      </w:r>
      <w:proofErr w:type="gramEnd"/>
      <w:r>
        <w:t xml:space="preserve"> (17)</w:t>
      </w:r>
    </w:p>
    <w:p w:rsidR="00C35A54" w:rsidRDefault="00CE7809" w:rsidP="00CE7809">
      <w:pPr>
        <w:pStyle w:val="Balk3"/>
      </w:pPr>
      <w:bookmarkStart w:id="31" w:name="_Toc508926497"/>
      <w:r w:rsidRPr="00D002CE">
        <w:t>Türkiye’de Palyatif Bakım Uygulamaları</w:t>
      </w:r>
      <w:bookmarkEnd w:id="31"/>
    </w:p>
    <w:p w:rsidR="00C35A54" w:rsidRDefault="00C35A54" w:rsidP="00E57BE3">
      <w:r w:rsidRPr="00D002CE">
        <w:t xml:space="preserve">Ülkemizde </w:t>
      </w:r>
      <w:proofErr w:type="gramStart"/>
      <w:r w:rsidRPr="00D002CE">
        <w:t>palyatif</w:t>
      </w:r>
      <w:proofErr w:type="gramEnd"/>
      <w:r w:rsidRPr="00D002CE">
        <w:t xml:space="preserve"> bakım hizmetleri uzun</w:t>
      </w:r>
      <w:r>
        <w:t xml:space="preserve"> yıllar göz ardı edilmiştir</w:t>
      </w:r>
      <w:r w:rsidRPr="00D002CE">
        <w:t xml:space="preserve">. Ancak yaşlı nüfusun artması, teknolojinin ilerlemesi ve tedavi imkanlarının artması ile yaşam beklentisinin yükselmesi ve çok sayıda yoğun bakım birimlerinin açılmasıyla kritik hastaların desteklenmesi tüm dünyada olduğu gibi ülkemizde de büyük oranda </w:t>
      </w:r>
      <w:proofErr w:type="gramStart"/>
      <w:r w:rsidRPr="00D002CE">
        <w:t>palyatif</w:t>
      </w:r>
      <w:proofErr w:type="gramEnd"/>
      <w:r w:rsidRPr="00D002CE">
        <w:t xml:space="preserve"> bakım gereksinimini de beraberinde getirmiştir</w:t>
      </w:r>
      <w:r>
        <w:t>.</w:t>
      </w:r>
    </w:p>
    <w:p w:rsidR="00C35A54" w:rsidRPr="000A62E6" w:rsidRDefault="00C35A54" w:rsidP="00E57BE3">
      <w:r>
        <w:t xml:space="preserve">Sağlık Bakanlığı Kanserle Savaş Dairesi Başkanlığı tarafından yayınlanan ‘2009-2015, Ulusal Kanser Kontrol Programı’nda </w:t>
      </w:r>
      <w:proofErr w:type="gramStart"/>
      <w:r>
        <w:t>palyatif</w:t>
      </w:r>
      <w:proofErr w:type="gramEnd"/>
      <w:r>
        <w:t xml:space="preserve"> bakım programı da tanımlanmış, kurumsallaşma yolunda hedefler belirlenerek bir yol haritası çizilmiştir. Ancak bu merkezlerin kurulması asıl 2012-2013 yıllarında ivme kazanmıştır. Ülkemizde </w:t>
      </w:r>
      <w:proofErr w:type="gramStart"/>
      <w:r>
        <w:t>palyatif</w:t>
      </w:r>
      <w:proofErr w:type="gramEnd"/>
      <w:r>
        <w:t xml:space="preserve"> bakımın ilk adımı olarak Türkiye Cumhuriyeti (T.C) Sağlık Bakanlığı ‘Evde Bakım </w:t>
      </w:r>
      <w:proofErr w:type="spellStart"/>
      <w:r>
        <w:t>Hizmeti’ni</w:t>
      </w:r>
      <w:proofErr w:type="spellEnd"/>
      <w:r>
        <w:t xml:space="preserve"> başlatmıştır </w:t>
      </w:r>
      <w:r w:rsidR="00F1159D">
        <w:fldChar w:fldCharType="begin"/>
      </w:r>
      <w:r w:rsidR="00B31965">
        <w:instrText xml:space="preserve"> ADDIN EN.CITE &lt;EndNote&gt;&lt;Cite&gt;&lt;Author&gt;Kabalak&lt;/Author&gt;&lt;Year&gt;2014&lt;/Year&gt;&lt;RecNum&gt;23&lt;/RecNum&gt;&lt;DisplayText&gt;(21)&lt;/DisplayText&gt;&lt;record&gt;&lt;rec-number&gt;23&lt;/rec-number&gt;&lt;foreign-keys&gt;&lt;key app="EN" db-id="9wd52adpe2rf58edpev5wrsywxxdp52zp55v" timestamp="1521415243"&gt;23&lt;/key&gt;&lt;/foreign-keys&gt;&lt;ref-type name="Journal Article"&gt;17&lt;/ref-type&gt;&lt;contributors&gt;&lt;authors&gt;&lt;author&gt;Kabalak, Ayla&lt;/author&gt;&lt;author&gt;Öztürk, Hakkı&lt;/author&gt;&lt;author&gt;Erdem, A Tahir&lt;/author&gt;&lt;author&gt;Akın, Serkan&lt;/author&gt;&lt;/authors&gt;&lt;/contributors&gt;&lt;titles&gt;&lt;title&gt;SB Ulus Devlet Hastanesi&amp;apos;nde Kapsamlı Palyatif Bakım Merkezi Uygulaması&lt;/title&gt;&lt;/titles&gt;&lt;dates&gt;&lt;year&gt;2014&lt;/year&gt;&lt;/dates&gt;&lt;isbn&gt;2146-4189&lt;/isbn&gt;&lt;urls&gt;&lt;/urls&gt;&lt;/record&gt;&lt;/Cite&gt;&lt;/EndNote&gt;</w:instrText>
      </w:r>
      <w:r w:rsidR="00F1159D">
        <w:fldChar w:fldCharType="separate"/>
      </w:r>
      <w:r w:rsidR="002112C8">
        <w:rPr>
          <w:noProof/>
        </w:rPr>
        <w:t>(21)</w:t>
      </w:r>
      <w:r w:rsidR="00F1159D">
        <w:fldChar w:fldCharType="end"/>
      </w:r>
      <w:r>
        <w:t xml:space="preserve">. Evde sağlık hizmetleri ile ilgili uygulamalar 10.03.2005 tarih ve 25751 sayılı Resmî Gazete’ de yayınlanan ‘Evde Bakım Hizmetleri Sunumu Hakkında Yönetmelik’ ile yasal düzenleme altına alınmıştır. Evde bakım tedavi hizmeti gösteren özel kuruluşların Sağlık Bakanlığı’ndan uygunluk belgesi alması zorunluluğu getirilmiştir. Akabinde 01.02.2010 tarihinde ‘Sağlık Bakanlığınca Sunulan Evde Sağlık Hizmetlerinin Uygulanma Usul ve Esasları Hakkında Yönerge’ yayınlanmış ve evde sağlık hizmetleri kamu hastaneleri ile aile sağlığı merkezlerince verilmeye başlanmıştır. Buna göre aile hekimi, kendisine kayıtlı hastaların tıbbi durumunu değerlendirerek evde sağlık hizmeti alması gerektiğine karar verdiği hastaya verilmesi gereken hizmetin düzeyini belirlemekle sorumludur. </w:t>
      </w:r>
    </w:p>
    <w:p w:rsidR="007B4976" w:rsidRDefault="00C35A54" w:rsidP="00E57BE3">
      <w:r w:rsidRPr="0044595C">
        <w:t>Palyatif bakımın hastane ayağı için ise bu kuruluşun yapısı ve işleyişi hakkında yasal düzenlemelere başlanmış ve erişkin hastalara yönelik ilk “Kapsamlı Palyatif Bakım Merkezi”, Sağlık Bakanlığı (S.B) Ulus Devlet Hastanesi’nde açılmıştır</w:t>
      </w:r>
      <w:r>
        <w:t xml:space="preserve">. Özellikle Ankara genelindeki yoğun bakımlardan eve taburcu edilemeyen, yoğun bakım gereksinimi uzayan ya da artık </w:t>
      </w:r>
      <w:r>
        <w:lastRenderedPageBreak/>
        <w:t xml:space="preserve">tümüyle </w:t>
      </w:r>
      <w:proofErr w:type="gramStart"/>
      <w:r>
        <w:t>palyatif</w:t>
      </w:r>
      <w:proofErr w:type="gramEnd"/>
      <w:r>
        <w:t xml:space="preserve"> bakım hizmeti alacak hastaların kabulünü sağlayan bir sistem oluşturulmuştur. Bu durum akut yoğun bakımlarda yatak açılması, daha konforlu bir bakım sağlanması, sağlık personelinin yükünün azaltılması gibi durumları beraberinde getirmiştir. Hastane içinde de </w:t>
      </w:r>
      <w:proofErr w:type="gramStart"/>
      <w:r>
        <w:t>palyatif</w:t>
      </w:r>
      <w:proofErr w:type="gramEnd"/>
      <w:r>
        <w:t xml:space="preserve"> bakım servisine kabul edilen hastanın uygun bakım yerine ve evine gönderilmesi için bir </w:t>
      </w:r>
      <w:proofErr w:type="spellStart"/>
      <w:r>
        <w:t>triaj</w:t>
      </w:r>
      <w:proofErr w:type="spellEnd"/>
      <w:r>
        <w:t xml:space="preserve"> sistemi oluşturulmuştur. Hastaların klinik durumlarına göre ihtiyaç halinde diğer kliniklerden de destek alınmaktadır. Palyatif bakım merkezinde hastanın ailesi ya da bakıcılarına teorik ve pratik olarak bakım eğitimi verilmektedir. Eve taburcu edilen hastaların takip ve tedavisi evde bakım hizmeti tarafından yürütülmektedir. Sağlık Hizmetleri Genel Müdürlüğü'ne bildirimi yapılan tescilli </w:t>
      </w:r>
      <w:proofErr w:type="gramStart"/>
      <w:r>
        <w:t>palyatif</w:t>
      </w:r>
      <w:proofErr w:type="gramEnd"/>
      <w:r>
        <w:t xml:space="preserve"> bakım merkezlerinin sayısı 01.04.2016 tarihi itibarı ile 273’dir ve toplam yatak sayısı 3279’dur.</w:t>
      </w:r>
    </w:p>
    <w:p w:rsidR="00D22EE8" w:rsidRDefault="00D22EE8" w:rsidP="00D22EE8">
      <w:pPr>
        <w:pStyle w:val="Balk4"/>
      </w:pPr>
      <w:r>
        <w:t>Palyatif bakım eğitimi</w:t>
      </w:r>
    </w:p>
    <w:p w:rsidR="00D22EE8" w:rsidRDefault="00D22EE8" w:rsidP="00E57BE3">
      <w:r w:rsidRPr="0044595C">
        <w:t>2006 Eylül ayında Palyatif Tıp Amerikan uzmanlık derneği tarafından resmi olarak bir yan dal u</w:t>
      </w:r>
      <w:r>
        <w:t xml:space="preserve">zmanlığı olarak tanınmıştır </w:t>
      </w:r>
      <w:r w:rsidR="00F1159D">
        <w:fldChar w:fldCharType="begin"/>
      </w:r>
      <w:r w:rsidR="00B31965">
        <w:instrText xml:space="preserve"> ADDIN EN.CITE &lt;EndNote&gt;&lt;Cite&gt;&lt;Author&gt;South-Paul&lt;/Author&gt;&lt;Year&gt;2010&lt;/Year&gt;&lt;RecNum&gt;21&lt;/RecNum&gt;&lt;DisplayText&gt;(22)&lt;/DisplayText&gt;&lt;record&gt;&lt;rec-number&gt;21&lt;/rec-number&gt;&lt;foreign-keys&gt;&lt;key app="EN" db-id="9wd52adpe2rf58edpev5wrsywxxdp52zp55v" timestamp="1521415242"&gt;21&lt;/key&gt;&lt;/foreign-keys&gt;&lt;ref-type name="Book"&gt;6&lt;/ref-type&gt;&lt;contributors&gt;&lt;authors&gt;&lt;author&gt;South-Paul, Jeannette&lt;/author&gt;&lt;author&gt;Matheny, Samuel&lt;/author&gt;&lt;author&gt;Lewis, Evelyn&lt;/author&gt;&lt;/authors&gt;&lt;/contributors&gt;&lt;titles&gt;&lt;title&gt;Current diagnosis &amp;amp; treatment in family medicine&lt;/title&gt;&lt;/titles&gt;&lt;dates&gt;&lt;year&gt;2010&lt;/year&gt;&lt;/dates&gt;&lt;publisher&gt;McGraw Hill Professional&lt;/publisher&gt;&lt;isbn&gt;0071624368&lt;/isbn&gt;&lt;urls&gt;&lt;/urls&gt;&lt;/record&gt;&lt;/Cite&gt;&lt;/EndNote&gt;</w:instrText>
      </w:r>
      <w:r w:rsidR="00F1159D">
        <w:fldChar w:fldCharType="separate"/>
      </w:r>
      <w:r w:rsidR="002112C8">
        <w:rPr>
          <w:noProof/>
        </w:rPr>
        <w:t>(22)</w:t>
      </w:r>
      <w:r w:rsidR="00F1159D">
        <w:fldChar w:fldCharType="end"/>
      </w:r>
      <w:r w:rsidRPr="0044595C">
        <w:t xml:space="preserve">. Ülkemiz tıp fakültelerimizde ise henüz </w:t>
      </w:r>
      <w:proofErr w:type="gramStart"/>
      <w:r w:rsidRPr="0044595C">
        <w:t>palyatif</w:t>
      </w:r>
      <w:proofErr w:type="gramEnd"/>
      <w:r w:rsidRPr="0044595C">
        <w:t xml:space="preserve"> bakım bilim dalı kurulmamıştır ve yan dal olarak palyatif bakım uzmanlığı eğitimi de yoktur. Palyatif bakım hizmeti diğer dal hekimlerince birinci ve ikinci düzeyde yürütülmektedir</w:t>
      </w:r>
      <w:r>
        <w:t xml:space="preserve"> </w:t>
      </w:r>
      <w:r w:rsidR="00F1159D">
        <w:fldChar w:fldCharType="begin"/>
      </w:r>
      <w:r w:rsidR="00B31965">
        <w:instrText xml:space="preserve"> ADDIN EN.CITE &lt;EndNote&gt;&lt;Cite&gt;&lt;Author&gt;Kahveci&lt;/Author&gt;&lt;Year&gt;2014&lt;/Year&gt;&lt;RecNum&gt;22&lt;/RecNum&gt;&lt;DisplayText&gt;(23)&lt;/DisplayText&gt;&lt;record&gt;&lt;rec-number&gt;22&lt;/rec-number&gt;&lt;foreign-keys&gt;&lt;key app="EN" db-id="9wd52adpe2rf58edpev5wrsywxxdp52zp55v" timestamp="1521415243"&gt;22&lt;/key&gt;&lt;/foreign-keys&gt;&lt;ref-type name="Journal Article"&gt;17&lt;/ref-type&gt;&lt;contributors&gt;&lt;authors&gt;&lt;author&gt;Kahveci, K&lt;/author&gt;&lt;author&gt;Gökçınar, D&lt;/author&gt;&lt;/authors&gt;&lt;/contributors&gt;&lt;titles&gt;&lt;title&gt;Dünyada ve Türkiye’de palyatif bakım&lt;/title&gt;&lt;secondary-title&gt;Kahveci K, Gökçınar D. Editör. Palyatif Bakım. Birinci Baskı. İstanbul: Nobel Tıp Kitabevi&lt;/secondary-title&gt;&lt;/titles&gt;&lt;periodical&gt;&lt;full-title&gt;Kahveci K, Gökçınar D. Editör. Palyatif Bakım. Birinci Baskı. İstanbul: Nobel Tıp Kitabevi&lt;/full-title&gt;&lt;/periodical&gt;&lt;pages&gt;1-6&lt;/pages&gt;&lt;volume&gt;2014&lt;/volume&gt;&lt;dates&gt;&lt;year&gt;2014&lt;/year&gt;&lt;/dates&gt;&lt;urls&gt;&lt;/urls&gt;&lt;/record&gt;&lt;/Cite&gt;&lt;/EndNote&gt;</w:instrText>
      </w:r>
      <w:r w:rsidR="00F1159D">
        <w:fldChar w:fldCharType="separate"/>
      </w:r>
      <w:r w:rsidR="002112C8">
        <w:rPr>
          <w:noProof/>
        </w:rPr>
        <w:t>(23)</w:t>
      </w:r>
      <w:r w:rsidR="00F1159D">
        <w:fldChar w:fldCharType="end"/>
      </w:r>
      <w:r>
        <w:t>.</w:t>
      </w:r>
    </w:p>
    <w:p w:rsidR="00C35A54" w:rsidRDefault="00C35A54" w:rsidP="00CE7809">
      <w:pPr>
        <w:pStyle w:val="Balk2"/>
      </w:pPr>
      <w:bookmarkStart w:id="32" w:name="_Toc508926498"/>
      <w:r w:rsidRPr="005C3AAA">
        <w:t>Palyatif Bakımda Hedef Gruplar</w:t>
      </w:r>
      <w:bookmarkEnd w:id="32"/>
    </w:p>
    <w:p w:rsidR="00C35A54" w:rsidRDefault="00C35A54" w:rsidP="00E57BE3">
      <w:r>
        <w:t>DSÖ</w:t>
      </w:r>
      <w:r w:rsidRPr="005C3AAA">
        <w:t xml:space="preserve">-WPCA </w:t>
      </w:r>
      <w:proofErr w:type="gramStart"/>
      <w:r w:rsidRPr="005C3AAA">
        <w:t>palyatif</w:t>
      </w:r>
      <w:proofErr w:type="gramEnd"/>
      <w:r w:rsidRPr="005C3AAA">
        <w:t xml:space="preserve"> bakım gerektiren tıbbi durumları (veya hastalıkları) şu şekilde belirtmiştir</w:t>
      </w:r>
      <w:r>
        <w:t>:</w:t>
      </w:r>
    </w:p>
    <w:p w:rsidR="00C35A54" w:rsidRDefault="00C35A54" w:rsidP="00E57BE3">
      <w:r>
        <w:rPr>
          <w:b/>
          <w:bCs/>
          <w:i/>
          <w:iCs/>
        </w:rPr>
        <w:t>Eri</w:t>
      </w:r>
      <w:r>
        <w:rPr>
          <w:rFonts w:ascii="TimesNewRoman,BoldItalic" w:eastAsia="TimesNewRoman,BoldItalic" w:cs="TimesNewRoman,BoldItalic" w:hint="eastAsia"/>
          <w:b/>
          <w:bCs/>
          <w:i/>
          <w:iCs/>
        </w:rPr>
        <w:t>ş</w:t>
      </w:r>
      <w:r>
        <w:rPr>
          <w:b/>
          <w:bCs/>
          <w:i/>
          <w:iCs/>
        </w:rPr>
        <w:t xml:space="preserve">kinlerde </w:t>
      </w:r>
      <w:proofErr w:type="gramStart"/>
      <w:r>
        <w:rPr>
          <w:b/>
          <w:bCs/>
          <w:i/>
          <w:iCs/>
        </w:rPr>
        <w:t>palyatif</w:t>
      </w:r>
      <w:proofErr w:type="gramEnd"/>
      <w:r>
        <w:rPr>
          <w:b/>
          <w:bCs/>
          <w:i/>
          <w:iCs/>
        </w:rPr>
        <w:t xml:space="preserve"> bak</w:t>
      </w:r>
      <w:r>
        <w:rPr>
          <w:rFonts w:ascii="TimesNewRoman,BoldItalic" w:eastAsia="TimesNewRoman,BoldItalic" w:cs="TimesNewRoman,BoldItalic" w:hint="eastAsia"/>
          <w:b/>
          <w:bCs/>
          <w:i/>
          <w:iCs/>
        </w:rPr>
        <w:t>ı</w:t>
      </w:r>
      <w:r>
        <w:rPr>
          <w:b/>
          <w:bCs/>
          <w:i/>
          <w:iCs/>
        </w:rPr>
        <w:t>m gerektiren hastal</w:t>
      </w:r>
      <w:r>
        <w:rPr>
          <w:rFonts w:ascii="TimesNewRoman,BoldItalic" w:eastAsia="TimesNewRoman,BoldItalic" w:cs="TimesNewRoman,BoldItalic" w:hint="eastAsia"/>
          <w:b/>
          <w:bCs/>
          <w:i/>
          <w:iCs/>
        </w:rPr>
        <w:t>ı</w:t>
      </w:r>
      <w:r>
        <w:rPr>
          <w:b/>
          <w:bCs/>
          <w:i/>
          <w:iCs/>
        </w:rPr>
        <w:t xml:space="preserve">klar: </w:t>
      </w:r>
      <w:r>
        <w:t xml:space="preserve">Kanserler, </w:t>
      </w:r>
      <w:proofErr w:type="spellStart"/>
      <w:r w:rsidR="00D22EE8">
        <w:t>a</w:t>
      </w:r>
      <w:r>
        <w:t>lzheimer</w:t>
      </w:r>
      <w:proofErr w:type="spellEnd"/>
      <w:r>
        <w:t xml:space="preserve">, </w:t>
      </w:r>
      <w:proofErr w:type="spellStart"/>
      <w:r>
        <w:t>demans</w:t>
      </w:r>
      <w:proofErr w:type="spellEnd"/>
      <w:r>
        <w:t xml:space="preserve"> </w:t>
      </w:r>
      <w:proofErr w:type="spellStart"/>
      <w:r>
        <w:t>kardiyovasküler</w:t>
      </w:r>
      <w:proofErr w:type="spellEnd"/>
      <w:r>
        <w:t xml:space="preserve"> hastal</w:t>
      </w:r>
      <w:r>
        <w:rPr>
          <w:rFonts w:ascii="TimesNewRoman" w:eastAsia="TimesNewRoman" w:cs="TimesNewRoman" w:hint="eastAsia"/>
        </w:rPr>
        <w:t>ı</w:t>
      </w:r>
      <w:r>
        <w:t xml:space="preserve">klar, siroz, kronik </w:t>
      </w:r>
      <w:proofErr w:type="spellStart"/>
      <w:r>
        <w:t>obstüriktif</w:t>
      </w:r>
      <w:proofErr w:type="spellEnd"/>
      <w:r>
        <w:t xml:space="preserve"> akci</w:t>
      </w:r>
      <w:r>
        <w:rPr>
          <w:rFonts w:ascii="TimesNewRoman" w:eastAsia="TimesNewRoman" w:cs="TimesNewRoman" w:hint="eastAsia"/>
        </w:rPr>
        <w:t>ğ</w:t>
      </w:r>
      <w:r>
        <w:t>er hastal</w:t>
      </w:r>
      <w:r>
        <w:rPr>
          <w:rFonts w:ascii="TimesNewRoman" w:eastAsia="TimesNewRoman" w:cs="TimesNewRoman" w:hint="eastAsia"/>
        </w:rPr>
        <w:t>ığı</w:t>
      </w:r>
      <w:r>
        <w:t xml:space="preserve">, </w:t>
      </w:r>
      <w:r w:rsidRPr="00D22EE8">
        <w:t>diyabet</w:t>
      </w:r>
      <w:r w:rsidRPr="00D22EE8">
        <w:rPr>
          <w:sz w:val="28"/>
          <w:szCs w:val="28"/>
        </w:rPr>
        <w:t xml:space="preserve">, </w:t>
      </w:r>
      <w:proofErr w:type="spellStart"/>
      <w:r w:rsidRPr="00D22EE8">
        <w:t>acquired</w:t>
      </w:r>
      <w:proofErr w:type="spellEnd"/>
      <w:r w:rsidRPr="00D22EE8">
        <w:t xml:space="preserve"> </w:t>
      </w:r>
      <w:proofErr w:type="spellStart"/>
      <w:r w:rsidRPr="00D22EE8">
        <w:t>immune</w:t>
      </w:r>
      <w:proofErr w:type="spellEnd"/>
      <w:r w:rsidRPr="00D22EE8">
        <w:t xml:space="preserve"> </w:t>
      </w:r>
      <w:proofErr w:type="spellStart"/>
      <w:r w:rsidRPr="00D22EE8">
        <w:t>deficiency</w:t>
      </w:r>
      <w:proofErr w:type="spellEnd"/>
      <w:r w:rsidRPr="00D22EE8">
        <w:t xml:space="preserve"> </w:t>
      </w:r>
      <w:proofErr w:type="spellStart"/>
      <w:r w:rsidRPr="00D22EE8">
        <w:t>syndrome</w:t>
      </w:r>
      <w:proofErr w:type="spellEnd"/>
      <w:r w:rsidRPr="00D22EE8">
        <w:t xml:space="preserve"> (</w:t>
      </w:r>
      <w:r>
        <w:t>AIDS), böbrek yetmezli</w:t>
      </w:r>
      <w:r>
        <w:rPr>
          <w:rFonts w:ascii="TimesNewRoman" w:eastAsia="TimesNewRoman" w:cs="TimesNewRoman" w:hint="eastAsia"/>
        </w:rPr>
        <w:t>ğ</w:t>
      </w:r>
      <w:r>
        <w:t xml:space="preserve">i, </w:t>
      </w:r>
      <w:proofErr w:type="spellStart"/>
      <w:r>
        <w:t>multipl</w:t>
      </w:r>
      <w:proofErr w:type="spellEnd"/>
      <w:r>
        <w:t xml:space="preserve"> skleroz, </w:t>
      </w:r>
      <w:proofErr w:type="spellStart"/>
      <w:r>
        <w:t>parkinson</w:t>
      </w:r>
      <w:proofErr w:type="spellEnd"/>
      <w:r>
        <w:t xml:space="preserve"> hastal</w:t>
      </w:r>
      <w:r>
        <w:rPr>
          <w:rFonts w:ascii="TimesNewRoman" w:eastAsia="TimesNewRoman" w:cs="TimesNewRoman" w:hint="eastAsia"/>
        </w:rPr>
        <w:t>ığı</w:t>
      </w:r>
      <w:r>
        <w:t xml:space="preserve">, </w:t>
      </w:r>
      <w:proofErr w:type="spellStart"/>
      <w:r>
        <w:t>romatoid</w:t>
      </w:r>
      <w:proofErr w:type="spellEnd"/>
      <w:r>
        <w:t xml:space="preserve"> </w:t>
      </w:r>
      <w:proofErr w:type="spellStart"/>
      <w:r>
        <w:t>artrit</w:t>
      </w:r>
      <w:proofErr w:type="spellEnd"/>
      <w:r>
        <w:t>.</w:t>
      </w:r>
    </w:p>
    <w:p w:rsidR="00C35A54" w:rsidRDefault="00C35A54" w:rsidP="00E57BE3">
      <w:r>
        <w:rPr>
          <w:b/>
          <w:bCs/>
          <w:i/>
          <w:iCs/>
        </w:rPr>
        <w:t xml:space="preserve">Çocuklarda </w:t>
      </w:r>
      <w:proofErr w:type="gramStart"/>
      <w:r>
        <w:rPr>
          <w:b/>
          <w:bCs/>
          <w:i/>
          <w:iCs/>
        </w:rPr>
        <w:t>palyatif</w:t>
      </w:r>
      <w:proofErr w:type="gramEnd"/>
      <w:r>
        <w:rPr>
          <w:b/>
          <w:bCs/>
          <w:i/>
          <w:iCs/>
        </w:rPr>
        <w:t xml:space="preserve"> bak</w:t>
      </w:r>
      <w:r>
        <w:rPr>
          <w:rFonts w:ascii="TimesNewRoman,BoldItalic" w:eastAsia="TimesNewRoman,BoldItalic" w:cs="TimesNewRoman,BoldItalic" w:hint="eastAsia"/>
          <w:b/>
          <w:bCs/>
          <w:i/>
          <w:iCs/>
        </w:rPr>
        <w:t>ı</w:t>
      </w:r>
      <w:r>
        <w:rPr>
          <w:b/>
          <w:bCs/>
          <w:i/>
          <w:iCs/>
        </w:rPr>
        <w:t>m gerektiren hastal</w:t>
      </w:r>
      <w:r>
        <w:rPr>
          <w:rFonts w:ascii="TimesNewRoman,BoldItalic" w:eastAsia="TimesNewRoman,BoldItalic" w:cs="TimesNewRoman,BoldItalic" w:hint="eastAsia"/>
          <w:b/>
          <w:bCs/>
          <w:i/>
          <w:iCs/>
        </w:rPr>
        <w:t>ı</w:t>
      </w:r>
      <w:r>
        <w:rPr>
          <w:b/>
          <w:bCs/>
          <w:i/>
          <w:iCs/>
        </w:rPr>
        <w:t>klar</w:t>
      </w:r>
      <w:r>
        <w:t xml:space="preserve">: Kanserler, </w:t>
      </w:r>
      <w:proofErr w:type="spellStart"/>
      <w:r>
        <w:t>yenido</w:t>
      </w:r>
      <w:r>
        <w:rPr>
          <w:rFonts w:ascii="TimesNewRoman" w:eastAsia="TimesNewRoman" w:cs="TimesNewRoman" w:hint="eastAsia"/>
        </w:rPr>
        <w:t>ğ</w:t>
      </w:r>
      <w:r>
        <w:t>an</w:t>
      </w:r>
      <w:proofErr w:type="spellEnd"/>
      <w:r>
        <w:t xml:space="preserve"> hastal</w:t>
      </w:r>
      <w:r>
        <w:rPr>
          <w:rFonts w:ascii="TimesNewRoman" w:eastAsia="TimesNewRoman" w:cs="TimesNewRoman" w:hint="eastAsia"/>
        </w:rPr>
        <w:t>ı</w:t>
      </w:r>
      <w:r>
        <w:t>klar</w:t>
      </w:r>
      <w:r>
        <w:rPr>
          <w:rFonts w:ascii="TimesNewRoman" w:eastAsia="TimesNewRoman" w:cs="TimesNewRoman" w:hint="eastAsia"/>
        </w:rPr>
        <w:t>ı</w:t>
      </w:r>
      <w:r>
        <w:t xml:space="preserve">, </w:t>
      </w:r>
      <w:proofErr w:type="spellStart"/>
      <w:r>
        <w:t>konjenital</w:t>
      </w:r>
      <w:proofErr w:type="spellEnd"/>
      <w:r>
        <w:t xml:space="preserve"> anomaliler, </w:t>
      </w:r>
      <w:proofErr w:type="spellStart"/>
      <w:r>
        <w:t>kardiyovasküler</w:t>
      </w:r>
      <w:proofErr w:type="spellEnd"/>
      <w:r>
        <w:t xml:space="preserve"> hastal</w:t>
      </w:r>
      <w:r>
        <w:rPr>
          <w:rFonts w:ascii="TimesNewRoman" w:eastAsia="TimesNewRoman" w:cs="TimesNewRoman" w:hint="eastAsia"/>
        </w:rPr>
        <w:t>ı</w:t>
      </w:r>
      <w:r>
        <w:t xml:space="preserve">klar, kan ve </w:t>
      </w:r>
      <w:proofErr w:type="spellStart"/>
      <w:r>
        <w:t>immün</w:t>
      </w:r>
      <w:proofErr w:type="spellEnd"/>
      <w:r>
        <w:t xml:space="preserve"> bozukluklar, menenjit, siroz, AIDS, böbrek hastal</w:t>
      </w:r>
      <w:r>
        <w:rPr>
          <w:rFonts w:ascii="TimesNewRoman" w:eastAsia="TimesNewRoman" w:cs="TimesNewRoman" w:hint="eastAsia"/>
        </w:rPr>
        <w:t>ı</w:t>
      </w:r>
      <w:r>
        <w:t>klar</w:t>
      </w:r>
      <w:r>
        <w:rPr>
          <w:rFonts w:ascii="TimesNewRoman" w:eastAsia="TimesNewRoman" w:cs="TimesNewRoman" w:hint="eastAsia"/>
        </w:rPr>
        <w:t>ı</w:t>
      </w:r>
      <w:r>
        <w:t>, nörolojik bozukluklar.</w:t>
      </w:r>
    </w:p>
    <w:p w:rsidR="00C35A54" w:rsidRDefault="00C35A54" w:rsidP="00E57BE3">
      <w:r w:rsidRPr="005C3AAA">
        <w:t>P</w:t>
      </w:r>
      <w:r>
        <w:t xml:space="preserve">alyatif </w:t>
      </w:r>
      <w:r w:rsidRPr="005C3AAA">
        <w:t>B</w:t>
      </w:r>
      <w:r>
        <w:t>akım</w:t>
      </w:r>
      <w:r w:rsidRPr="005C3AAA">
        <w:t xml:space="preserve"> gerektiren hastalıkların özelliklerine ilişkin bir ortak görüş olmayıp; bu hastalıklar ilerleyici, tedaviye yanıt vermeyen, ileri düzey, yaşamı tehdit eden ve/veya aktif hastalı</w:t>
      </w:r>
      <w:r>
        <w:t xml:space="preserve">klar olarak belirtilmiştir. DSÖ’nün daha önceki tanımında </w:t>
      </w:r>
      <w:proofErr w:type="gramStart"/>
      <w:r>
        <w:t>palyatif</w:t>
      </w:r>
      <w:proofErr w:type="gramEnd"/>
      <w:r>
        <w:t xml:space="preserve"> bakım</w:t>
      </w:r>
      <w:r w:rsidRPr="005C3AAA">
        <w:t xml:space="preserve"> gerektiren </w:t>
      </w:r>
      <w:r w:rsidRPr="005C3AAA">
        <w:lastRenderedPageBreak/>
        <w:t>hastalar "</w:t>
      </w:r>
      <w:proofErr w:type="spellStart"/>
      <w:r w:rsidRPr="005C3AAA">
        <w:t>küratif</w:t>
      </w:r>
      <w:proofErr w:type="spellEnd"/>
      <w:r w:rsidRPr="005C3AAA">
        <w:t xml:space="preserve"> tedaviye yanıt vermeyen hastalar” olarak belirtilmiş ve bu da son dönem bakımla ili</w:t>
      </w:r>
      <w:r>
        <w:t>şkili olarak görülmektedir. DSÖ’</w:t>
      </w:r>
      <w:r w:rsidRPr="005C3AAA">
        <w:t>nün daha yeni tanımında yaşamı tehdit eden hastalıkla yüzleşen birey ve aileleri şeklinde eklemeler ya</w:t>
      </w:r>
      <w:r>
        <w:t xml:space="preserve">pılmıştır. </w:t>
      </w:r>
    </w:p>
    <w:p w:rsidR="00C35A54" w:rsidRPr="008C3C70" w:rsidRDefault="00C35A54" w:rsidP="00CE7809">
      <w:pPr>
        <w:pStyle w:val="Balk2"/>
      </w:pPr>
      <w:bookmarkStart w:id="33" w:name="_Toc508926499"/>
      <w:r w:rsidRPr="008C3C70">
        <w:t>Palyatif Bakımın Temel Hedefleri</w:t>
      </w:r>
      <w:bookmarkEnd w:id="33"/>
    </w:p>
    <w:p w:rsidR="00C35A54" w:rsidRDefault="00C35A54" w:rsidP="00E57BE3">
      <w:r w:rsidRPr="00CC043F">
        <w:t>Yaşamının son günlerini yaşayan, ölümün yaklaşan ve kaçınılmaz bir son olduğunun farkına varan terminal evredeki hastalar; başkalarına yük olma, ağrı/acı çekerek ölme, öldükten sonra arkalarında birilerini bırakma, yaşam hedeflerini başaramadan erken ölme gibi birçok korkuyu içlerinde barındırabilirler. Her insanın dileği olan son nefese kadar kaliteli ve sıkıntılardan uzak bir şekilde hayatın geçirilmesi arzusu, terminal evredeki bir hasta için yaşadığı tüm bu korkularla biraz daha güç duruma gelebilmektedir</w:t>
      </w:r>
      <w:r>
        <w:t xml:space="preserve"> </w:t>
      </w:r>
      <w:r w:rsidR="00F1159D">
        <w:fldChar w:fldCharType="begin"/>
      </w:r>
      <w:r w:rsidR="00B31965">
        <w:instrText xml:space="preserve"> ADDIN EN.CITE &lt;EndNote&gt;&lt;Cite&gt;&lt;Author&gt;Kasım&lt;/Author&gt;&lt;Year&gt;2014&lt;/Year&gt;&lt;RecNum&gt;24&lt;/RecNum&gt;&lt;DisplayText&gt;(24)&lt;/DisplayText&gt;&lt;record&gt;&lt;rec-number&gt;24&lt;/rec-number&gt;&lt;foreign-keys&gt;&lt;key app="EN" db-id="9wd52adpe2rf58edpev5wrsywxxdp52zp55v" timestamp="1521415243"&gt;24&lt;/key&gt;&lt;/foreign-keys&gt;&lt;ref-type name="Journal Article"&gt;17&lt;/ref-type&gt;&lt;contributors&gt;&lt;authors&gt;&lt;author&gt;&lt;style face="normal" font="default" size="100%"&gt;K&lt;/style&gt;&lt;style face="normal" font="default" charset="162" size="100%"&gt;as&lt;/style&gt;&lt;style face="normal" font="default" charset="238" size="100%"&gt;ı&lt;/style&gt;&lt;style face="normal" font="default" charset="162" size="100%"&gt;m&lt;/style&gt;&lt;style face="normal" font="default" size="100%"&gt;, İsmail&lt;/style&gt;&lt;/author&gt;&lt;author&gt;&lt;style face="normal" font="default" size="100%"&gt;Ö&lt;/style&gt;&lt;style face="normal" font="default" charset="162" size="100%"&gt;zkara&lt;/style&gt;&lt;style face="normal" font="default" size="100%"&gt;, Adem&lt;/style&gt;&lt;/author&gt;&lt;/authors&gt;&lt;/contributors&gt;&lt;titles&gt;&lt;title&gt;Son Dönem Hastalarda Yaşam Kalitesi&lt;/title&gt;&lt;secondary-title&gt;Turkiye Klinikleri Journal of Family Medicine Special Topics&lt;/secondary-title&gt;&lt;/titles&gt;&lt;periodical&gt;&lt;full-title&gt;Turkiye Klinikleri Journal of Family Medicine Special Topics&lt;/full-title&gt;&lt;/periodical&gt;&lt;pages&gt;126-130&lt;/pages&gt;&lt;volume&gt;5&lt;/volume&gt;&lt;number&gt;3&lt;/number&gt;&lt;dates&gt;&lt;year&gt;2014&lt;/year&gt;&lt;/dates&gt;&lt;isbn&gt;1309-694X&lt;/isbn&gt;&lt;urls&gt;&lt;/urls&gt;&lt;/record&gt;&lt;/Cite&gt;&lt;/EndNote&gt;</w:instrText>
      </w:r>
      <w:r w:rsidR="00F1159D">
        <w:fldChar w:fldCharType="separate"/>
      </w:r>
      <w:r w:rsidR="007B4976">
        <w:rPr>
          <w:noProof/>
        </w:rPr>
        <w:t>(24)</w:t>
      </w:r>
      <w:r w:rsidR="00F1159D">
        <w:fldChar w:fldCharType="end"/>
      </w:r>
      <w:r>
        <w:t xml:space="preserve">. Hastanın ağrı ve diğer semptomlarının giderilmesi, psikolojik ve manevi destek sağlanması, karşı karşıya olduğu ölüm tehlikesine rağmen mümkün olduğunca aktif bir yaşam sürdürebilmesinin sağlanması, ailesinin desteklenmesi ve eğitimi ile </w:t>
      </w:r>
      <w:proofErr w:type="gramStart"/>
      <w:r>
        <w:t>palyatif</w:t>
      </w:r>
      <w:proofErr w:type="gramEnd"/>
      <w:r>
        <w:t xml:space="preserve"> bakım anlayışı amacına ulaşır </w:t>
      </w:r>
      <w:r w:rsidR="00F1159D">
        <w:fldChar w:fldCharType="begin"/>
      </w:r>
      <w:r w:rsidR="00B31965">
        <w:instrText xml:space="preserve"> ADDIN EN.CITE &lt;EndNote&gt;&lt;Cite&gt;&lt;Author&gt;Sucaklı&lt;/Author&gt;&lt;Year&gt;2014&lt;/Year&gt;&lt;RecNum&gt;25&lt;/RecNum&gt;&lt;DisplayText&gt;(25)&lt;/DisplayText&gt;&lt;record&gt;&lt;rec-number&gt;25&lt;/rec-number&gt;&lt;foreign-keys&gt;&lt;key app="EN" db-id="9wd52adpe2rf58edpev5wrsywxxdp52zp55v" timestamp="1521415243"&gt;25&lt;/key&gt;&lt;/foreign-keys&gt;&lt;ref-type name="Journal Article"&gt;17&lt;/ref-type&gt;&lt;contributors&gt;&lt;authors&gt;&lt;author&gt;&lt;style face="normal" font="default" size="100%"&gt;S&lt;/style&gt;&lt;style face="normal" font="default" charset="162" size="100%"&gt;ucakl&lt;/style&gt;&lt;style face="normal" font="default" charset="238" size="100%"&gt;ı&lt;/style&gt;&lt;style face="normal" font="default" size="100%"&gt;, Mustafa Haki&lt;/style&gt;&lt;/author&gt;&lt;/authors&gt;&lt;/contributors&gt;&lt;titles&gt;&lt;title&gt;Palyatif Bakım ve Yaşam Kalitesi&lt;/title&gt;&lt;secondary-title&gt;Turkiye Klinikleri Journal of Family Medicine Special Topics&lt;/secondary-title&gt;&lt;/titles&gt;&lt;periodical&gt;&lt;full-title&gt;Turkiye Klinikleri Journal of Family Medicine Special Topics&lt;/full-title&gt;&lt;/periodical&gt;&lt;pages&gt;109-113&lt;/pages&gt;&lt;volume&gt;5&lt;/volume&gt;&lt;number&gt;3&lt;/number&gt;&lt;dates&gt;&lt;year&gt;2014&lt;/year&gt;&lt;/dates&gt;&lt;isbn&gt;1309-694X&lt;/isbn&gt;&lt;urls&gt;&lt;/urls&gt;&lt;/record&gt;&lt;/Cite&gt;&lt;/EndNote&gt;</w:instrText>
      </w:r>
      <w:r w:rsidR="00F1159D">
        <w:fldChar w:fldCharType="separate"/>
      </w:r>
      <w:r w:rsidR="007B4976">
        <w:rPr>
          <w:noProof/>
        </w:rPr>
        <w:t>(25)</w:t>
      </w:r>
      <w:r w:rsidR="00F1159D">
        <w:fldChar w:fldCharType="end"/>
      </w:r>
      <w:r>
        <w:t>.</w:t>
      </w:r>
    </w:p>
    <w:p w:rsidR="00C35A54" w:rsidRDefault="00C35A54" w:rsidP="00E57BE3">
      <w:pPr>
        <w:contextualSpacing/>
      </w:pPr>
      <w:r w:rsidRPr="008C3C70">
        <w:t xml:space="preserve">Palyatif bakımın temel </w:t>
      </w:r>
      <w:r w:rsidR="00C7778B">
        <w:t>hedef</w:t>
      </w:r>
      <w:r w:rsidRPr="008C3C70">
        <w:t>lerini maddeler halinde özetlersek</w:t>
      </w:r>
      <w:r>
        <w:t xml:space="preserve"> </w:t>
      </w:r>
      <w:r w:rsidR="00F1159D">
        <w:fldChar w:fldCharType="begin"/>
      </w:r>
      <w:r w:rsidR="00B31965">
        <w:instrText xml:space="preserve"> ADDIN EN.CITE &lt;EndNote&gt;&lt;Cite&gt;&lt;Author&gt;WHO&lt;/Author&gt;&lt;Year&gt;2017&lt;/Year&gt;&lt;RecNum&gt;14&lt;/RecNum&gt;&lt;DisplayText&gt;(14)&lt;/DisplayText&gt;&lt;record&gt;&lt;rec-number&gt;14&lt;/rec-number&gt;&lt;foreign-keys&gt;&lt;key app="EN" db-id="9wd52adpe2rf58edpev5wrsywxxdp52zp55v" timestamp="1521415239"&gt;14&lt;/key&gt;&lt;/foreign-keys&gt;&lt;ref-type name="Web Page"&gt;12&lt;/ref-type&gt;&lt;contributors&gt;&lt;authors&gt;&lt;author&gt;&lt;style face="normal" font="default" charset="162" size="100%"&gt;WHO&lt;/style&gt;&lt;/author&gt;&lt;/authors&gt;&lt;/contributors&gt;&lt;titles&gt;&lt;title&gt;&lt;style face="normal" font="default" charset="162" size="100%"&gt;Dünya Sa&lt;/style&gt;&lt;style face="normal" font="default" charset="238" size="100%"&gt;ğ&lt;/style&gt;&lt;style face="normal" font="default" charset="162" size="100%"&gt;l&lt;/style&gt;&lt;style face="normal" font="default" charset="238" size="100%"&gt;ı&lt;/style&gt;&lt;style face="normal" font="default" charset="162" size="100%"&gt;k Örgütü&lt;/style&gt;&lt;style face="normal" font="default" size="100%"&gt; (WHO) &lt;/style&gt;&lt;style face="normal" font="default" charset="162" size="100%"&gt;palyatif bak&lt;/style&gt;&lt;style face="normal" font="default" charset="238" size="100%"&gt;ı&lt;/style&gt;&lt;style face="normal" font="default" charset="162" size="100%"&gt;m tan&lt;/style&gt;&lt;style face="normal" font="default" charset="238" size="100%"&gt;ı&lt;/style&gt;&lt;style face="normal" font="default" charset="162" size="100%"&gt;m&lt;/style&gt;&lt;style face="normal" font="default" charset="238" size="100%"&gt;ı&lt;/style&gt;&lt;/title&gt;&lt;secondary-title&gt;palliative care&lt;/secondary-title&gt;&lt;/titles&gt;&lt;periodical&gt;&lt;full-title&gt;Palliative care&lt;/full-title&gt;&lt;/periodical&gt;&lt;volume&gt;&lt;style face="normal" font="default" charset="162" size="100%"&gt;2017&lt;/style&gt;&lt;/volume&gt;&lt;number&gt;&lt;style face="normal" font="default" charset="162" size="100%"&gt;10/10/2017&lt;/style&gt;&lt;/number&gt;&lt;dates&gt;&lt;year&gt;&lt;style face="normal" font="default" charset="162" size="100%"&gt;2017&lt;/style&gt;&lt;/year&gt;&lt;/dates&gt;&lt;urls&gt;&lt;related-urls&gt;&lt;url&gt;http:/www.who.int/cancer/palliative/definition/en&lt;/url&gt;&lt;/related-urls&gt;&lt;/urls&gt;&lt;/record&gt;&lt;/Cite&gt;&lt;/EndNote&gt;</w:instrText>
      </w:r>
      <w:r w:rsidR="00F1159D">
        <w:fldChar w:fldCharType="separate"/>
      </w:r>
      <w:r>
        <w:rPr>
          <w:noProof/>
        </w:rPr>
        <w:t>(14)</w:t>
      </w:r>
      <w:r w:rsidR="00F1159D">
        <w:fldChar w:fldCharType="end"/>
      </w:r>
      <w:r>
        <w:t>:</w:t>
      </w:r>
    </w:p>
    <w:p w:rsidR="00E57BE3" w:rsidRDefault="00C35A54" w:rsidP="00AD4AC0">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Hasta bak</w:t>
      </w:r>
      <w:r w:rsidRPr="00E57BE3">
        <w:rPr>
          <w:rFonts w:ascii="TimesNewRoman" w:eastAsia="TimesNewRoman" w:cs="TimesNewRoman" w:hint="eastAsia"/>
          <w:szCs w:val="24"/>
        </w:rPr>
        <w:t>ı</w:t>
      </w:r>
      <w:r w:rsidRPr="00E57BE3">
        <w:rPr>
          <w:rFonts w:cs="Times New Roman"/>
          <w:szCs w:val="24"/>
        </w:rPr>
        <w:t>m</w:t>
      </w:r>
      <w:r w:rsidRPr="00E57BE3">
        <w:rPr>
          <w:rFonts w:ascii="TimesNewRoman" w:eastAsia="TimesNewRoman" w:cs="TimesNewRoman" w:hint="eastAsia"/>
          <w:szCs w:val="24"/>
        </w:rPr>
        <w:t>ı</w:t>
      </w:r>
      <w:r w:rsidRPr="00E57BE3">
        <w:rPr>
          <w:rFonts w:cs="Times New Roman"/>
          <w:szCs w:val="24"/>
        </w:rPr>
        <w:t>n</w:t>
      </w:r>
      <w:r w:rsidRPr="00E57BE3">
        <w:rPr>
          <w:rFonts w:ascii="TimesNewRoman" w:eastAsia="TimesNewRoman" w:cs="TimesNewRoman" w:hint="eastAsia"/>
          <w:szCs w:val="24"/>
        </w:rPr>
        <w:t>ı</w:t>
      </w:r>
      <w:r w:rsidRPr="00E57BE3">
        <w:rPr>
          <w:rFonts w:cs="Times New Roman"/>
          <w:szCs w:val="24"/>
        </w:rPr>
        <w:t xml:space="preserve">n </w:t>
      </w:r>
      <w:proofErr w:type="spellStart"/>
      <w:r w:rsidRPr="00E57BE3">
        <w:rPr>
          <w:rFonts w:cs="Times New Roman"/>
          <w:szCs w:val="24"/>
        </w:rPr>
        <w:t>psikososyal</w:t>
      </w:r>
      <w:proofErr w:type="spellEnd"/>
      <w:r w:rsidRPr="00E57BE3">
        <w:rPr>
          <w:rFonts w:cs="Times New Roman"/>
          <w:szCs w:val="24"/>
        </w:rPr>
        <w:t xml:space="preserve"> ve manevi yönlerini </w:t>
      </w:r>
      <w:proofErr w:type="gramStart"/>
      <w:r w:rsidRPr="00E57BE3">
        <w:rPr>
          <w:rFonts w:cs="Times New Roman"/>
          <w:szCs w:val="24"/>
        </w:rPr>
        <w:t>entegre</w:t>
      </w:r>
      <w:proofErr w:type="gramEnd"/>
      <w:r w:rsidRPr="00E57BE3">
        <w:rPr>
          <w:rFonts w:cs="Times New Roman"/>
          <w:szCs w:val="24"/>
        </w:rPr>
        <w:t xml:space="preserve"> hale getirmek</w:t>
      </w:r>
    </w:p>
    <w:p w:rsidR="00E57BE3" w:rsidRDefault="00C35A54" w:rsidP="00AD4AC0">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Ba</w:t>
      </w:r>
      <w:r w:rsidRPr="00E57BE3">
        <w:rPr>
          <w:rFonts w:ascii="TimesNewRoman" w:eastAsia="TimesNewRoman" w:cs="TimesNewRoman" w:hint="eastAsia"/>
          <w:szCs w:val="24"/>
        </w:rPr>
        <w:t>ş</w:t>
      </w:r>
      <w:r w:rsidRPr="00E57BE3">
        <w:rPr>
          <w:rFonts w:cs="Times New Roman"/>
          <w:szCs w:val="24"/>
        </w:rPr>
        <w:t>ta a</w:t>
      </w:r>
      <w:r w:rsidRPr="00E57BE3">
        <w:rPr>
          <w:rFonts w:ascii="TimesNewRoman" w:eastAsia="TimesNewRoman" w:cs="TimesNewRoman" w:hint="eastAsia"/>
          <w:szCs w:val="24"/>
        </w:rPr>
        <w:t>ğ</w:t>
      </w:r>
      <w:r w:rsidRPr="00E57BE3">
        <w:rPr>
          <w:rFonts w:cs="Times New Roman"/>
          <w:szCs w:val="24"/>
        </w:rPr>
        <w:t>r</w:t>
      </w:r>
      <w:r w:rsidRPr="00E57BE3">
        <w:rPr>
          <w:rFonts w:ascii="TimesNewRoman" w:eastAsia="TimesNewRoman" w:cs="TimesNewRoman" w:hint="eastAsia"/>
          <w:szCs w:val="24"/>
        </w:rPr>
        <w:t>ı</w:t>
      </w:r>
      <w:r w:rsidRPr="00E57BE3">
        <w:rPr>
          <w:rFonts w:ascii="TimesNewRoman" w:eastAsia="TimesNewRoman" w:cs="TimesNewRoman"/>
          <w:szCs w:val="24"/>
        </w:rPr>
        <w:t xml:space="preserve"> </w:t>
      </w:r>
      <w:r w:rsidRPr="00E57BE3">
        <w:rPr>
          <w:rFonts w:cs="Times New Roman"/>
          <w:szCs w:val="24"/>
        </w:rPr>
        <w:t>olmak üzere di</w:t>
      </w:r>
      <w:r w:rsidRPr="00E57BE3">
        <w:rPr>
          <w:rFonts w:ascii="TimesNewRoman" w:eastAsia="TimesNewRoman" w:cs="TimesNewRoman" w:hint="eastAsia"/>
          <w:szCs w:val="24"/>
        </w:rPr>
        <w:t>ğ</w:t>
      </w:r>
      <w:r w:rsidRPr="00E57BE3">
        <w:rPr>
          <w:rFonts w:cs="Times New Roman"/>
          <w:szCs w:val="24"/>
        </w:rPr>
        <w:t xml:space="preserve">er </w:t>
      </w:r>
      <w:proofErr w:type="gramStart"/>
      <w:r w:rsidRPr="00E57BE3">
        <w:rPr>
          <w:rFonts w:cs="Times New Roman"/>
          <w:szCs w:val="24"/>
        </w:rPr>
        <w:t>semptomlar</w:t>
      </w:r>
      <w:r w:rsidRPr="00E57BE3">
        <w:rPr>
          <w:rFonts w:ascii="TimesNewRoman" w:eastAsia="TimesNewRoman" w:cs="TimesNewRoman" w:hint="eastAsia"/>
          <w:szCs w:val="24"/>
        </w:rPr>
        <w:t>ı</w:t>
      </w:r>
      <w:r w:rsidRPr="00E57BE3">
        <w:rPr>
          <w:rFonts w:cs="Times New Roman"/>
          <w:szCs w:val="24"/>
        </w:rPr>
        <w:t>n</w:t>
      </w:r>
      <w:proofErr w:type="gramEnd"/>
      <w:r w:rsidRPr="00E57BE3">
        <w:rPr>
          <w:rFonts w:cs="Times New Roman"/>
          <w:szCs w:val="24"/>
        </w:rPr>
        <w:t xml:space="preserve"> azalt</w:t>
      </w:r>
      <w:r w:rsidRPr="00E57BE3">
        <w:rPr>
          <w:rFonts w:ascii="TimesNewRoman" w:eastAsia="TimesNewRoman" w:cs="TimesNewRoman" w:hint="eastAsia"/>
          <w:szCs w:val="24"/>
        </w:rPr>
        <w:t>ı</w:t>
      </w:r>
      <w:r w:rsidRPr="00E57BE3">
        <w:rPr>
          <w:rFonts w:cs="Times New Roman"/>
          <w:szCs w:val="24"/>
        </w:rPr>
        <w:t>lmas</w:t>
      </w:r>
      <w:r w:rsidRPr="00E57BE3">
        <w:rPr>
          <w:rFonts w:ascii="TimesNewRoman" w:eastAsia="TimesNewRoman" w:cs="TimesNewRoman" w:hint="eastAsia"/>
          <w:szCs w:val="24"/>
        </w:rPr>
        <w:t>ı</w:t>
      </w:r>
      <w:r w:rsidRPr="00E57BE3">
        <w:rPr>
          <w:rFonts w:cs="Times New Roman"/>
          <w:szCs w:val="24"/>
        </w:rPr>
        <w:t>n</w:t>
      </w:r>
      <w:r w:rsidRPr="00E57BE3">
        <w:rPr>
          <w:rFonts w:ascii="TimesNewRoman" w:eastAsia="TimesNewRoman" w:cs="TimesNewRoman" w:hint="eastAsia"/>
          <w:szCs w:val="24"/>
        </w:rPr>
        <w:t>ı</w:t>
      </w:r>
      <w:r w:rsidRPr="00E57BE3">
        <w:rPr>
          <w:rFonts w:ascii="TimesNewRoman" w:eastAsia="TimesNewRoman" w:cs="TimesNewRoman"/>
          <w:szCs w:val="24"/>
        </w:rPr>
        <w:t xml:space="preserve"> </w:t>
      </w:r>
      <w:r w:rsidRPr="00E57BE3">
        <w:rPr>
          <w:rFonts w:cs="Times New Roman"/>
          <w:szCs w:val="24"/>
        </w:rPr>
        <w:t>sa</w:t>
      </w:r>
      <w:r w:rsidRPr="00E57BE3">
        <w:rPr>
          <w:rFonts w:ascii="TimesNewRoman" w:eastAsia="TimesNewRoman" w:cs="TimesNewRoman" w:hint="eastAsia"/>
          <w:szCs w:val="24"/>
        </w:rPr>
        <w:t>ğ</w:t>
      </w:r>
      <w:r w:rsidRPr="00E57BE3">
        <w:rPr>
          <w:rFonts w:cs="Times New Roman"/>
          <w:szCs w:val="24"/>
        </w:rPr>
        <w:t>lamak</w:t>
      </w:r>
    </w:p>
    <w:p w:rsid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Ya</w:t>
      </w:r>
      <w:r w:rsidRPr="00E57BE3">
        <w:rPr>
          <w:rFonts w:ascii="TimesNewRoman" w:eastAsia="TimesNewRoman" w:cs="TimesNewRoman" w:hint="eastAsia"/>
          <w:szCs w:val="24"/>
        </w:rPr>
        <w:t>ş</w:t>
      </w:r>
      <w:r w:rsidRPr="00E57BE3">
        <w:rPr>
          <w:rFonts w:cs="Times New Roman"/>
          <w:szCs w:val="24"/>
        </w:rPr>
        <w:t>am</w:t>
      </w:r>
      <w:r w:rsidRPr="00E57BE3">
        <w:rPr>
          <w:rFonts w:ascii="TimesNewRoman" w:eastAsia="TimesNewRoman" w:cs="TimesNewRoman" w:hint="eastAsia"/>
          <w:szCs w:val="24"/>
        </w:rPr>
        <w:t>ı</w:t>
      </w:r>
      <w:r w:rsidRPr="00E57BE3">
        <w:rPr>
          <w:rFonts w:ascii="TimesNewRoman" w:eastAsia="TimesNewRoman" w:cs="TimesNewRoman"/>
          <w:szCs w:val="24"/>
        </w:rPr>
        <w:t xml:space="preserve"> </w:t>
      </w:r>
      <w:r w:rsidRPr="00E57BE3">
        <w:rPr>
          <w:rFonts w:cs="Times New Roman"/>
          <w:szCs w:val="24"/>
        </w:rPr>
        <w:t>ve ölümü normal bir süreç olarak de</w:t>
      </w:r>
      <w:r w:rsidRPr="00E57BE3">
        <w:rPr>
          <w:rFonts w:ascii="TimesNewRoman" w:eastAsia="TimesNewRoman" w:cs="TimesNewRoman" w:hint="eastAsia"/>
          <w:szCs w:val="24"/>
        </w:rPr>
        <w:t>ğ</w:t>
      </w:r>
      <w:r w:rsidRPr="00E57BE3">
        <w:rPr>
          <w:rFonts w:cs="Times New Roman"/>
          <w:szCs w:val="24"/>
        </w:rPr>
        <w:t>erlendirmeyi sa</w:t>
      </w:r>
      <w:r w:rsidRPr="00E57BE3">
        <w:rPr>
          <w:rFonts w:ascii="TimesNewRoman" w:eastAsia="TimesNewRoman" w:cs="TimesNewRoman" w:hint="eastAsia"/>
          <w:szCs w:val="24"/>
        </w:rPr>
        <w:t>ğ</w:t>
      </w:r>
      <w:r w:rsidRPr="00E57BE3">
        <w:rPr>
          <w:rFonts w:cs="Times New Roman"/>
          <w:szCs w:val="24"/>
        </w:rPr>
        <w:t>lamak</w:t>
      </w:r>
    </w:p>
    <w:p w:rsid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Ölümü ne h</w:t>
      </w:r>
      <w:r w:rsidRPr="00E57BE3">
        <w:rPr>
          <w:rFonts w:ascii="TimesNewRoman" w:eastAsia="TimesNewRoman" w:cs="TimesNewRoman" w:hint="eastAsia"/>
          <w:szCs w:val="24"/>
        </w:rPr>
        <w:t>ı</w:t>
      </w:r>
      <w:r w:rsidRPr="00E57BE3">
        <w:rPr>
          <w:rFonts w:cs="Times New Roman"/>
          <w:szCs w:val="24"/>
        </w:rPr>
        <w:t>zland</w:t>
      </w:r>
      <w:r w:rsidRPr="00E57BE3">
        <w:rPr>
          <w:rFonts w:ascii="TimesNewRoman" w:eastAsia="TimesNewRoman" w:cs="TimesNewRoman" w:hint="eastAsia"/>
          <w:szCs w:val="24"/>
        </w:rPr>
        <w:t>ı</w:t>
      </w:r>
      <w:r w:rsidRPr="00E57BE3">
        <w:rPr>
          <w:rFonts w:cs="Times New Roman"/>
          <w:szCs w:val="24"/>
        </w:rPr>
        <w:t>rmak ne de ertelemek</w:t>
      </w:r>
    </w:p>
    <w:p w:rsid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Hastan</w:t>
      </w:r>
      <w:r w:rsidRPr="00E57BE3">
        <w:rPr>
          <w:rFonts w:ascii="TimesNewRoman" w:eastAsia="TimesNewRoman" w:cs="TimesNewRoman" w:hint="eastAsia"/>
          <w:szCs w:val="24"/>
        </w:rPr>
        <w:t>ı</w:t>
      </w:r>
      <w:r w:rsidRPr="00E57BE3">
        <w:rPr>
          <w:rFonts w:cs="Times New Roman"/>
          <w:szCs w:val="24"/>
        </w:rPr>
        <w:t>n ölüme kadar mümkün oldu</w:t>
      </w:r>
      <w:r w:rsidRPr="00E57BE3">
        <w:rPr>
          <w:rFonts w:ascii="TimesNewRoman" w:eastAsia="TimesNewRoman" w:cs="TimesNewRoman" w:hint="eastAsia"/>
          <w:szCs w:val="24"/>
        </w:rPr>
        <w:t>ğ</w:t>
      </w:r>
      <w:r w:rsidRPr="00E57BE3">
        <w:rPr>
          <w:rFonts w:cs="Times New Roman"/>
          <w:szCs w:val="24"/>
        </w:rPr>
        <w:t>unca aktif bir ya</w:t>
      </w:r>
      <w:r w:rsidRPr="00E57BE3">
        <w:rPr>
          <w:rFonts w:ascii="TimesNewRoman" w:eastAsia="TimesNewRoman" w:cs="TimesNewRoman" w:hint="eastAsia"/>
          <w:szCs w:val="24"/>
        </w:rPr>
        <w:t>ş</w:t>
      </w:r>
      <w:r w:rsidRPr="00E57BE3">
        <w:rPr>
          <w:rFonts w:cs="Times New Roman"/>
          <w:szCs w:val="24"/>
        </w:rPr>
        <w:t>am</w:t>
      </w:r>
      <w:r w:rsidRPr="00E57BE3">
        <w:rPr>
          <w:rFonts w:ascii="TimesNewRoman" w:eastAsia="TimesNewRoman" w:cs="TimesNewRoman" w:hint="eastAsia"/>
          <w:szCs w:val="24"/>
        </w:rPr>
        <w:t>ı</w:t>
      </w:r>
      <w:r w:rsidRPr="00E57BE3">
        <w:rPr>
          <w:rFonts w:cs="Times New Roman"/>
          <w:szCs w:val="24"/>
        </w:rPr>
        <w:t>n içinde tutulmas</w:t>
      </w:r>
      <w:r w:rsidRPr="00E57BE3">
        <w:rPr>
          <w:rFonts w:ascii="TimesNewRoman" w:eastAsia="TimesNewRoman" w:cs="TimesNewRoman" w:hint="eastAsia"/>
          <w:szCs w:val="24"/>
        </w:rPr>
        <w:t>ı</w:t>
      </w:r>
      <w:r w:rsidRPr="00E57BE3">
        <w:rPr>
          <w:rFonts w:cs="Times New Roman"/>
          <w:szCs w:val="24"/>
        </w:rPr>
        <w:t>na yard</w:t>
      </w:r>
      <w:r w:rsidRPr="00E57BE3">
        <w:rPr>
          <w:rFonts w:ascii="TimesNewRoman" w:eastAsia="TimesNewRoman" w:cs="TimesNewRoman" w:hint="eastAsia"/>
          <w:szCs w:val="24"/>
        </w:rPr>
        <w:t>ı</w:t>
      </w:r>
      <w:r w:rsidRPr="00E57BE3">
        <w:rPr>
          <w:rFonts w:cs="Times New Roman"/>
          <w:szCs w:val="24"/>
        </w:rPr>
        <w:t>m etmek</w:t>
      </w:r>
    </w:p>
    <w:p w:rsid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Hasta yak</w:t>
      </w:r>
      <w:r w:rsidRPr="00E57BE3">
        <w:rPr>
          <w:rFonts w:ascii="TimesNewRoman" w:eastAsia="TimesNewRoman" w:cs="TimesNewRoman" w:hint="eastAsia"/>
          <w:szCs w:val="24"/>
        </w:rPr>
        <w:t>ı</w:t>
      </w:r>
      <w:r w:rsidRPr="00E57BE3">
        <w:rPr>
          <w:rFonts w:cs="Times New Roman"/>
          <w:szCs w:val="24"/>
        </w:rPr>
        <w:t>nlar</w:t>
      </w:r>
      <w:r w:rsidRPr="00E57BE3">
        <w:rPr>
          <w:rFonts w:ascii="TimesNewRoman" w:eastAsia="TimesNewRoman" w:cs="TimesNewRoman" w:hint="eastAsia"/>
          <w:szCs w:val="24"/>
        </w:rPr>
        <w:t>ı</w:t>
      </w:r>
      <w:r w:rsidRPr="00E57BE3">
        <w:rPr>
          <w:rFonts w:cs="Times New Roman"/>
          <w:szCs w:val="24"/>
        </w:rPr>
        <w:t>n</w:t>
      </w:r>
      <w:r w:rsidRPr="00E57BE3">
        <w:rPr>
          <w:rFonts w:ascii="TimesNewRoman" w:eastAsia="TimesNewRoman" w:cs="TimesNewRoman" w:hint="eastAsia"/>
          <w:szCs w:val="24"/>
        </w:rPr>
        <w:t>ı</w:t>
      </w:r>
      <w:r w:rsidRPr="00E57BE3">
        <w:rPr>
          <w:rFonts w:cs="Times New Roman"/>
          <w:szCs w:val="24"/>
        </w:rPr>
        <w:t>n hastal</w:t>
      </w:r>
      <w:r w:rsidRPr="00E57BE3">
        <w:rPr>
          <w:rFonts w:ascii="TimesNewRoman" w:eastAsia="TimesNewRoman" w:cs="TimesNewRoman" w:hint="eastAsia"/>
          <w:szCs w:val="24"/>
        </w:rPr>
        <w:t>ı</w:t>
      </w:r>
      <w:r w:rsidRPr="00E57BE3">
        <w:rPr>
          <w:rFonts w:cs="Times New Roman"/>
          <w:szCs w:val="24"/>
        </w:rPr>
        <w:t>k s</w:t>
      </w:r>
      <w:r w:rsidRPr="00E57BE3">
        <w:rPr>
          <w:rFonts w:ascii="TimesNewRoman" w:eastAsia="TimesNewRoman" w:cs="TimesNewRoman" w:hint="eastAsia"/>
          <w:szCs w:val="24"/>
        </w:rPr>
        <w:t>ı</w:t>
      </w:r>
      <w:r w:rsidRPr="00E57BE3">
        <w:rPr>
          <w:rFonts w:cs="Times New Roman"/>
          <w:szCs w:val="24"/>
        </w:rPr>
        <w:t>ras</w:t>
      </w:r>
      <w:r w:rsidRPr="00E57BE3">
        <w:rPr>
          <w:rFonts w:ascii="TimesNewRoman" w:eastAsia="TimesNewRoman" w:cs="TimesNewRoman" w:hint="eastAsia"/>
          <w:szCs w:val="24"/>
        </w:rPr>
        <w:t>ı</w:t>
      </w:r>
      <w:r w:rsidRPr="00E57BE3">
        <w:rPr>
          <w:rFonts w:cs="Times New Roman"/>
          <w:szCs w:val="24"/>
        </w:rPr>
        <w:t>nda ya</w:t>
      </w:r>
      <w:r w:rsidRPr="00E57BE3">
        <w:rPr>
          <w:rFonts w:ascii="TimesNewRoman" w:eastAsia="TimesNewRoman" w:cs="TimesNewRoman" w:hint="eastAsia"/>
          <w:szCs w:val="24"/>
        </w:rPr>
        <w:t>ş</w:t>
      </w:r>
      <w:r w:rsidRPr="00E57BE3">
        <w:rPr>
          <w:rFonts w:cs="Times New Roman"/>
          <w:szCs w:val="24"/>
        </w:rPr>
        <w:t>anan sorunlarla ba</w:t>
      </w:r>
      <w:r w:rsidRPr="00E57BE3">
        <w:rPr>
          <w:rFonts w:ascii="TimesNewRoman" w:eastAsia="TimesNewRoman" w:cs="TimesNewRoman" w:hint="eastAsia"/>
          <w:szCs w:val="24"/>
        </w:rPr>
        <w:t>ş</w:t>
      </w:r>
      <w:r w:rsidRPr="00E57BE3">
        <w:rPr>
          <w:rFonts w:ascii="TimesNewRoman" w:eastAsia="TimesNewRoman" w:cs="TimesNewRoman"/>
          <w:szCs w:val="24"/>
        </w:rPr>
        <w:t xml:space="preserve"> </w:t>
      </w:r>
      <w:r w:rsidRPr="00E57BE3">
        <w:rPr>
          <w:rFonts w:cs="Times New Roman"/>
          <w:szCs w:val="24"/>
        </w:rPr>
        <w:t>edebilmesi için destek sa</w:t>
      </w:r>
      <w:r w:rsidRPr="00E57BE3">
        <w:rPr>
          <w:rFonts w:ascii="TimesNewRoman" w:eastAsia="TimesNewRoman" w:cs="TimesNewRoman" w:hint="eastAsia"/>
          <w:szCs w:val="24"/>
        </w:rPr>
        <w:t>ğ</w:t>
      </w:r>
      <w:r w:rsidRPr="00E57BE3">
        <w:rPr>
          <w:rFonts w:cs="Times New Roman"/>
          <w:szCs w:val="24"/>
        </w:rPr>
        <w:t>lamak</w:t>
      </w:r>
    </w:p>
    <w:p w:rsid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 xml:space="preserve">Yas dönemi de </w:t>
      </w:r>
      <w:proofErr w:type="gramStart"/>
      <w:r w:rsidRPr="00E57BE3">
        <w:rPr>
          <w:rFonts w:cs="Times New Roman"/>
          <w:szCs w:val="24"/>
        </w:rPr>
        <w:t>dahil</w:t>
      </w:r>
      <w:proofErr w:type="gramEnd"/>
      <w:r w:rsidRPr="00E57BE3">
        <w:rPr>
          <w:rFonts w:cs="Times New Roman"/>
          <w:szCs w:val="24"/>
        </w:rPr>
        <w:t xml:space="preserve"> olmak üzere hasta ve ailesinin gereksinimlerini belirlemek ve gidermek  </w:t>
      </w:r>
    </w:p>
    <w:p w:rsidR="00C35A54" w:rsidRPr="00E57BE3" w:rsidRDefault="00C35A54" w:rsidP="00E57BE3">
      <w:pPr>
        <w:pStyle w:val="ListeParagraf"/>
        <w:numPr>
          <w:ilvl w:val="0"/>
          <w:numId w:val="38"/>
        </w:numPr>
        <w:autoSpaceDE w:val="0"/>
        <w:autoSpaceDN w:val="0"/>
        <w:adjustRightInd w:val="0"/>
        <w:ind w:left="142" w:firstLine="0"/>
        <w:contextualSpacing/>
        <w:rPr>
          <w:rFonts w:cs="Times New Roman"/>
          <w:szCs w:val="24"/>
        </w:rPr>
      </w:pPr>
      <w:r w:rsidRPr="00E57BE3">
        <w:rPr>
          <w:rFonts w:cs="Times New Roman"/>
          <w:szCs w:val="24"/>
        </w:rPr>
        <w:t xml:space="preserve">Radyoterapi ve </w:t>
      </w:r>
      <w:proofErr w:type="gramStart"/>
      <w:r w:rsidRPr="00E57BE3">
        <w:rPr>
          <w:rFonts w:cs="Times New Roman"/>
          <w:szCs w:val="24"/>
        </w:rPr>
        <w:t>kemoterapi</w:t>
      </w:r>
      <w:proofErr w:type="gramEnd"/>
      <w:r w:rsidRPr="00E57BE3">
        <w:rPr>
          <w:rFonts w:cs="Times New Roman"/>
          <w:szCs w:val="24"/>
        </w:rPr>
        <w:t xml:space="preserve"> gibi tedavilerle ortaya ç</w:t>
      </w:r>
      <w:r w:rsidRPr="00E57BE3">
        <w:rPr>
          <w:rFonts w:ascii="TimesNewRoman" w:eastAsia="TimesNewRoman" w:cs="TimesNewRoman" w:hint="eastAsia"/>
          <w:szCs w:val="24"/>
        </w:rPr>
        <w:t>ı</w:t>
      </w:r>
      <w:r w:rsidRPr="00E57BE3">
        <w:rPr>
          <w:rFonts w:cs="Times New Roman"/>
          <w:szCs w:val="24"/>
        </w:rPr>
        <w:t>kan üzücü klinik komplikasyonlar</w:t>
      </w:r>
      <w:r w:rsidRPr="00E57BE3">
        <w:rPr>
          <w:rFonts w:ascii="TimesNewRoman" w:eastAsia="TimesNewRoman" w:cs="TimesNewRoman" w:hint="eastAsia"/>
          <w:szCs w:val="24"/>
        </w:rPr>
        <w:t>ı</w:t>
      </w:r>
      <w:r w:rsidRPr="00E57BE3">
        <w:rPr>
          <w:rFonts w:ascii="TimesNewRoman" w:eastAsia="TimesNewRoman" w:cs="TimesNewRoman"/>
          <w:szCs w:val="24"/>
        </w:rPr>
        <w:t xml:space="preserve"> </w:t>
      </w:r>
      <w:r w:rsidRPr="00E57BE3">
        <w:rPr>
          <w:rFonts w:cs="Times New Roman"/>
          <w:szCs w:val="24"/>
        </w:rPr>
        <w:t>yönetmeyi sa</w:t>
      </w:r>
      <w:r w:rsidRPr="00E57BE3">
        <w:rPr>
          <w:rFonts w:ascii="TimesNewRoman" w:eastAsia="TimesNewRoman" w:cs="TimesNewRoman" w:hint="eastAsia"/>
          <w:szCs w:val="24"/>
        </w:rPr>
        <w:t>ğ</w:t>
      </w:r>
      <w:r w:rsidRPr="00E57BE3">
        <w:rPr>
          <w:rFonts w:cs="Times New Roman"/>
          <w:szCs w:val="24"/>
        </w:rPr>
        <w:t>lamak.</w:t>
      </w:r>
    </w:p>
    <w:p w:rsidR="00C35A54" w:rsidRDefault="00C35A54" w:rsidP="00CE7809">
      <w:pPr>
        <w:pStyle w:val="Balk3"/>
      </w:pPr>
      <w:bookmarkStart w:id="34" w:name="_Toc508926500"/>
      <w:r w:rsidRPr="000445DF">
        <w:lastRenderedPageBreak/>
        <w:t xml:space="preserve">Hastanın fiziksel </w:t>
      </w:r>
      <w:proofErr w:type="gramStart"/>
      <w:r w:rsidRPr="000445DF">
        <w:t>semptomlarının</w:t>
      </w:r>
      <w:proofErr w:type="gramEnd"/>
      <w:r w:rsidRPr="000445DF">
        <w:t xml:space="preserve"> yönetimi</w:t>
      </w:r>
      <w:bookmarkEnd w:id="34"/>
    </w:p>
    <w:p w:rsidR="00C35A54" w:rsidRDefault="00C35A54" w:rsidP="00E57BE3">
      <w:r w:rsidRPr="000445DF">
        <w:t>Yaşamı tehdit eden bir hastalığı olan kişi tüm tedavi sürecinde ve sürekli bakıma gereksinim duyduğu hayatının son döneminde çok çeşitli sorunlarla karşılaşmaktadır. Bu sorunlar tamamen ya da kısmen çözülebildiği takdirde hastanın yaşam kalitesi artar. Palyatif bakım hizmetlerinin temel gayesi de aslında budur</w:t>
      </w:r>
      <w:r>
        <w:t xml:space="preserve"> </w:t>
      </w:r>
      <w:r w:rsidR="00F1159D">
        <w:fldChar w:fldCharType="begin"/>
      </w:r>
      <w:r w:rsidR="00B31965">
        <w:instrText xml:space="preserve"> ADDIN EN.CITE &lt;EndNote&gt;&lt;Cite&gt;&lt;Author&gt;Sucaklı&lt;/Author&gt;&lt;Year&gt;2014&lt;/Year&gt;&lt;RecNum&gt;25&lt;/RecNum&gt;&lt;DisplayText&gt;(25)&lt;/DisplayText&gt;&lt;record&gt;&lt;rec-number&gt;25&lt;/rec-number&gt;&lt;foreign-keys&gt;&lt;key app="EN" db-id="9wd52adpe2rf58edpev5wrsywxxdp52zp55v" timestamp="1521415243"&gt;25&lt;/key&gt;&lt;/foreign-keys&gt;&lt;ref-type name="Journal Article"&gt;17&lt;/ref-type&gt;&lt;contributors&gt;&lt;authors&gt;&lt;author&gt;&lt;style face="normal" font="default" size="100%"&gt;S&lt;/style&gt;&lt;style face="normal" font="default" charset="162" size="100%"&gt;ucakl&lt;/style&gt;&lt;style face="normal" font="default" charset="238" size="100%"&gt;ı&lt;/style&gt;&lt;style face="normal" font="default" size="100%"&gt;, Mustafa Haki&lt;/style&gt;&lt;/author&gt;&lt;/authors&gt;&lt;/contributors&gt;&lt;titles&gt;&lt;title&gt;Palyatif Bakım ve Yaşam Kalitesi&lt;/title&gt;&lt;secondary-title&gt;Turkiye Klinikleri Journal of Family Medicine Special Topics&lt;/secondary-title&gt;&lt;/titles&gt;&lt;periodical&gt;&lt;full-title&gt;Turkiye Klinikleri Journal of Family Medicine Special Topics&lt;/full-title&gt;&lt;/periodical&gt;&lt;pages&gt;109-113&lt;/pages&gt;&lt;volume&gt;5&lt;/volume&gt;&lt;number&gt;3&lt;/number&gt;&lt;dates&gt;&lt;year&gt;2014&lt;/year&gt;&lt;/dates&gt;&lt;isbn&gt;1309-694X&lt;/isbn&gt;&lt;urls&gt;&lt;/urls&gt;&lt;/record&gt;&lt;/Cite&gt;&lt;/EndNote&gt;</w:instrText>
      </w:r>
      <w:r w:rsidR="00F1159D">
        <w:fldChar w:fldCharType="separate"/>
      </w:r>
      <w:r w:rsidR="007B4976">
        <w:rPr>
          <w:noProof/>
        </w:rPr>
        <w:t>(25)</w:t>
      </w:r>
      <w:r w:rsidR="00F1159D">
        <w:fldChar w:fldCharType="end"/>
      </w:r>
      <w:r>
        <w:t xml:space="preserve">. </w:t>
      </w:r>
    </w:p>
    <w:p w:rsidR="00C35A54" w:rsidRDefault="00C35A54" w:rsidP="00E57BE3">
      <w:r w:rsidRPr="000445DF">
        <w:t xml:space="preserve">Hastanın kişisel bakım ve hijyeni (yatak banyosu, saç yıkama, ağız bakımı vs.), beslenmesi, tuvalet ihtiyacının karşılanması, taşınması ve hareket ettirilmesi, yatak pozisyonu verilmesi gibi pek çok konu yaşam kalitesi açısından önemlidir ve </w:t>
      </w:r>
      <w:proofErr w:type="gramStart"/>
      <w:r w:rsidRPr="000445DF">
        <w:t>palyatif</w:t>
      </w:r>
      <w:proofErr w:type="gramEnd"/>
      <w:r w:rsidRPr="000445DF">
        <w:t xml:space="preserve"> bakım hizmetleri kapsamına girmektedir. Bu amaçla hastanın bakımını üstlenen yardımcı sağlık personeli ve hasta yakınları eğitilmeli, hekim tarafından bu bakımlar periyodik olarak denetlenmelidir</w:t>
      </w:r>
      <w:r>
        <w:t>.</w:t>
      </w:r>
    </w:p>
    <w:p w:rsidR="00C35A54" w:rsidRDefault="00C35A54" w:rsidP="00E57BE3">
      <w:r w:rsidRPr="000445DF">
        <w:t xml:space="preserve">Hastada ağrı ve diğer </w:t>
      </w:r>
      <w:proofErr w:type="gramStart"/>
      <w:r w:rsidRPr="000445DF">
        <w:t>semptomların</w:t>
      </w:r>
      <w:proofErr w:type="gramEnd"/>
      <w:r w:rsidRPr="000445DF">
        <w:t xml:space="preserve"> kontrol altına alınması yaşam kalitesinin artmasını sağlar. Semptom kontrolü </w:t>
      </w:r>
      <w:proofErr w:type="gramStart"/>
      <w:r>
        <w:t>palyatif</w:t>
      </w:r>
      <w:proofErr w:type="gramEnd"/>
      <w:r>
        <w:t xml:space="preserve"> bakım</w:t>
      </w:r>
      <w:r w:rsidRPr="000445DF">
        <w:t xml:space="preserve"> ekibinin entegre, koordineli ve planlı yaklaşımı ile sağlanır. Palyatif bakım gereksinimi açısından ilk sıralarda yer alan kanser hastalarının büyük bir kısmının, yeni tanı aldıkları dönemde bile, hastalığın belirtileriyle ilgili fiziksel destekleyici bakım gereksinimlerinin olduğu görülmektedir</w:t>
      </w:r>
      <w:r>
        <w:t xml:space="preserve">. </w:t>
      </w:r>
      <w:r w:rsidRPr="000445DF">
        <w:t xml:space="preserve">Kanser tedavisinde kullanılan </w:t>
      </w:r>
      <w:proofErr w:type="gramStart"/>
      <w:r w:rsidRPr="000445DF">
        <w:t>kemoterapi</w:t>
      </w:r>
      <w:proofErr w:type="gramEnd"/>
      <w:r w:rsidRPr="000445DF">
        <w:t xml:space="preserve"> ve radyoterapinin yan etkileri oldukça yoğun yaşandığından, semptomlarla baş etmek, bakmakla sorumlu kişiler açısından oldukça güç olmaktadır. Hasta ve yakınları; özellikle beslenmede değişiklik, ağız yaraları, ağrı, bulantı, kusma, yorgunluk gibi </w:t>
      </w:r>
      <w:proofErr w:type="gramStart"/>
      <w:r w:rsidRPr="000445DF">
        <w:t>semptomlarla</w:t>
      </w:r>
      <w:proofErr w:type="gramEnd"/>
      <w:r w:rsidRPr="000445DF">
        <w:t xml:space="preserve"> baş etmenin zor olduğunu belirtmektedirler. Yine tedavinin yan etkileriyle yeterli baş edememesi hastanın tedaviye uyumunu olumsuz yönde etkilemektedir.</w:t>
      </w:r>
    </w:p>
    <w:p w:rsidR="00C35A54" w:rsidRDefault="00602DDC" w:rsidP="00E57BE3">
      <w:r>
        <w:t>K</w:t>
      </w:r>
      <w:r w:rsidR="00C35A54" w:rsidRPr="000445DF">
        <w:t xml:space="preserve">anser (meme, </w:t>
      </w:r>
      <w:proofErr w:type="spellStart"/>
      <w:r w:rsidR="00C35A54" w:rsidRPr="000445DF">
        <w:t>kolerektal</w:t>
      </w:r>
      <w:proofErr w:type="spellEnd"/>
      <w:r w:rsidR="00C35A54" w:rsidRPr="000445DF">
        <w:t xml:space="preserve">, baş ve boyun, akciğer, prostat, deri) tanısı yeni konmuş hastaların %96’sının yorgunluk, ağrı, uyku problemi gibi en az bir </w:t>
      </w:r>
      <w:proofErr w:type="gramStart"/>
      <w:r w:rsidR="00C35A54" w:rsidRPr="000445DF">
        <w:t>semptomu</w:t>
      </w:r>
      <w:proofErr w:type="gramEnd"/>
      <w:r w:rsidR="00C35A54" w:rsidRPr="000445DF">
        <w:t xml:space="preserve"> olduğu saptanmıştır</w:t>
      </w:r>
      <w:r w:rsidR="00C35A54">
        <w:t xml:space="preserve"> </w:t>
      </w:r>
      <w:r w:rsidR="00F1159D">
        <w:fldChar w:fldCharType="begin"/>
      </w:r>
      <w:r w:rsidR="00B31965">
        <w:instrText xml:space="preserve"> ADDIN EN.CITE &lt;EndNote&gt;&lt;Cite&gt;&lt;Author&gt;Whelan&lt;/Author&gt;&lt;Year&gt;1997&lt;/Year&gt;&lt;RecNum&gt;26&lt;/RecNum&gt;&lt;DisplayText&gt;(26)&lt;/DisplayText&gt;&lt;record&gt;&lt;rec-number&gt;26&lt;/rec-number&gt;&lt;foreign-keys&gt;&lt;key app="EN" db-id="9wd52adpe2rf58edpev5wrsywxxdp52zp55v" timestamp="1521415244"&gt;26&lt;/key&gt;&lt;/foreign-keys&gt;&lt;ref-type name="Journal Article"&gt;17&lt;/ref-type&gt;&lt;contributors&gt;&lt;authors&gt;&lt;author&gt;Whelan, Timothy J&lt;/author&gt;&lt;author&gt;Mohide, E&lt;/author&gt;&lt;author&gt;Willan, Andrew R&lt;/author&gt;&lt;author&gt;Arnold, Andrew&lt;/author&gt;&lt;author&gt;Tew, Michelle&lt;/author&gt;&lt;author&gt;Sellick, Scott&lt;/author&gt;&lt;author&gt;Gafni, Amiram&lt;/author&gt;&lt;author&gt;Levine, Mark N&lt;/author&gt;&lt;/authors&gt;&lt;/contributors&gt;&lt;titles&gt;&lt;title&gt;The supportive care needs of newly diagnosed cancer patients attending a regional cancer center&lt;/title&gt;&lt;secondary-title&gt;Cancer&lt;/secondary-title&gt;&lt;/titles&gt;&lt;periodical&gt;&lt;full-title&gt;Cancer&lt;/full-title&gt;&lt;/periodical&gt;&lt;pages&gt;1518-1524&lt;/pages&gt;&lt;volume&gt;80&lt;/volume&gt;&lt;number&gt;8&lt;/number&gt;&lt;dates&gt;&lt;year&gt;1997&lt;/year&gt;&lt;/dates&gt;&lt;isbn&gt;1097-0142&lt;/isbn&gt;&lt;urls&gt;&lt;/urls&gt;&lt;/record&gt;&lt;/Cite&gt;&lt;/EndNote&gt;</w:instrText>
      </w:r>
      <w:r w:rsidR="00F1159D">
        <w:fldChar w:fldCharType="separate"/>
      </w:r>
      <w:r w:rsidR="007B4976">
        <w:rPr>
          <w:noProof/>
        </w:rPr>
        <w:t>(26)</w:t>
      </w:r>
      <w:r w:rsidR="00F1159D">
        <w:fldChar w:fldCharType="end"/>
      </w:r>
      <w:r w:rsidR="00C35A54">
        <w:t>.</w:t>
      </w:r>
    </w:p>
    <w:p w:rsidR="005823B4" w:rsidRDefault="00C35A54" w:rsidP="00E57BE3">
      <w:proofErr w:type="spellStart"/>
      <w:r w:rsidRPr="00D61DA2">
        <w:t>Walsh</w:t>
      </w:r>
      <w:proofErr w:type="spellEnd"/>
      <w:r w:rsidRPr="00D61DA2">
        <w:t xml:space="preserve"> ve ark</w:t>
      </w:r>
      <w:r w:rsidR="005C0A78">
        <w:t>.</w:t>
      </w:r>
      <w:r w:rsidR="005C0A78" w:rsidRPr="005C0A78">
        <w:t xml:space="preserve"> </w:t>
      </w:r>
      <w:r w:rsidR="005C0A78">
        <w:fldChar w:fldCharType="begin"/>
      </w:r>
      <w:r w:rsidR="005C0A78">
        <w:instrText xml:space="preserve"> ADDIN EN.CITE &lt;EndNote&gt;&lt;Cite&gt;&lt;Author&gt;Walsh&lt;/Author&gt;&lt;Year&gt;2000&lt;/Year&gt;&lt;RecNum&gt;27&lt;/RecNum&gt;&lt;DisplayText&gt;(27)&lt;/DisplayText&gt;&lt;record&gt;&lt;rec-number&gt;27&lt;/rec-number&gt;&lt;foreign-keys&gt;&lt;key app="EN" db-id="9wd52adpe2rf58edpev5wrsywxxdp52zp55v" timestamp="1521415244"&gt;27&lt;/key&gt;&lt;/foreign-keys&gt;&lt;ref-type name="Journal Article"&gt;17&lt;/ref-type&gt;&lt;contributors&gt;&lt;authors&gt;&lt;author&gt;Walsh, Declan&lt;/author&gt;&lt;author&gt;Donnelly, Sinead&lt;/author&gt;&lt;author&gt;Rybicki, Lisa&lt;/author&gt;&lt;/authors&gt;&lt;/contributors&gt;&lt;titles&gt;&lt;title&gt;The symptoms of advanced cancer: relationship to age, gender, and performance status in 1,000 patients&lt;/title&gt;&lt;secondary-title&gt;Supportive Care in Cancer&lt;/secondary-title&gt;&lt;/titles&gt;&lt;periodical&gt;&lt;full-title&gt;Supportive Care in Cancer&lt;/full-title&gt;&lt;/periodical&gt;&lt;pages&gt;175-179&lt;/pages&gt;&lt;volume&gt;8&lt;/volume&gt;&lt;number&gt;3&lt;/number&gt;&lt;dates&gt;&lt;year&gt;2000&lt;/year&gt;&lt;/dates&gt;&lt;isbn&gt;0941-4355&lt;/isbn&gt;&lt;urls&gt;&lt;/urls&gt;&lt;/record&gt;&lt;/Cite&gt;&lt;/EndNote&gt;</w:instrText>
      </w:r>
      <w:r w:rsidR="005C0A78">
        <w:fldChar w:fldCharType="separate"/>
      </w:r>
      <w:r w:rsidR="005C0A78">
        <w:rPr>
          <w:noProof/>
        </w:rPr>
        <w:t>(27)</w:t>
      </w:r>
      <w:r w:rsidR="005C0A78">
        <w:fldChar w:fldCharType="end"/>
      </w:r>
      <w:r w:rsidRPr="00D61DA2">
        <w:t xml:space="preserve"> tarafından ileri evre kanser hastalarında yapılan bir çalışmada belir</w:t>
      </w:r>
      <w:r>
        <w:t xml:space="preserve">lenen </w:t>
      </w:r>
      <w:proofErr w:type="gramStart"/>
      <w:r>
        <w:t>semptom</w:t>
      </w:r>
      <w:proofErr w:type="gramEnd"/>
      <w:r>
        <w:t xml:space="preserve"> sıklıkları tablo 2</w:t>
      </w:r>
      <w:r w:rsidRPr="00D61DA2">
        <w:t>’ de gösterilmiştir</w:t>
      </w:r>
      <w:r>
        <w:t xml:space="preserve"> </w:t>
      </w:r>
      <w:r w:rsidR="00F1159D">
        <w:fldChar w:fldCharType="begin"/>
      </w:r>
      <w:r w:rsidR="00B31965">
        <w:instrText xml:space="preserve"> ADDIN EN.CITE &lt;EndNote&gt;&lt;Cite&gt;&lt;Author&gt;Walsh&lt;/Author&gt;&lt;Year&gt;2000&lt;/Year&gt;&lt;RecNum&gt;27&lt;/RecNum&gt;&lt;DisplayText&gt;(27)&lt;/DisplayText&gt;&lt;record&gt;&lt;rec-number&gt;27&lt;/rec-number&gt;&lt;foreign-keys&gt;&lt;key app="EN" db-id="9wd52adpe2rf58edpev5wrsywxxdp52zp55v" timestamp="1521415244"&gt;27&lt;/key&gt;&lt;/foreign-keys&gt;&lt;ref-type name="Journal Article"&gt;17&lt;/ref-type&gt;&lt;contributors&gt;&lt;authors&gt;&lt;author&gt;Walsh, Declan&lt;/author&gt;&lt;author&gt;Donnelly, Sinead&lt;/author&gt;&lt;author&gt;Rybicki, Lisa&lt;/author&gt;&lt;/authors&gt;&lt;/contributors&gt;&lt;titles&gt;&lt;title&gt;The symptoms of advanced cancer: relationship to age, gender, and performance status in 1,000 patients&lt;/title&gt;&lt;secondary-title&gt;Supportive Care in Cancer&lt;/secondary-title&gt;&lt;/titles&gt;&lt;periodical&gt;&lt;full-title&gt;Supportive Care in Cancer&lt;/full-title&gt;&lt;/periodical&gt;&lt;pages&gt;175-179&lt;/pages&gt;&lt;volume&gt;8&lt;/volume&gt;&lt;number&gt;3&lt;/number&gt;&lt;dates&gt;&lt;year&gt;2000&lt;/year&gt;&lt;/dates&gt;&lt;isbn&gt;0941-4355&lt;/isbn&gt;&lt;urls&gt;&lt;/urls&gt;&lt;/record&gt;&lt;/Cite&gt;&lt;/EndNote&gt;</w:instrText>
      </w:r>
      <w:r w:rsidR="00F1159D">
        <w:fldChar w:fldCharType="separate"/>
      </w:r>
      <w:r w:rsidR="007B4976">
        <w:rPr>
          <w:noProof/>
        </w:rPr>
        <w:t>(27)</w:t>
      </w:r>
      <w:r w:rsidR="00F1159D">
        <w:fldChar w:fldCharType="end"/>
      </w:r>
      <w:r w:rsidRPr="00D61DA2">
        <w:t>.</w:t>
      </w:r>
    </w:p>
    <w:p w:rsidR="005823B4" w:rsidRDefault="005823B4" w:rsidP="005823B4">
      <w:r>
        <w:br w:type="page"/>
      </w:r>
    </w:p>
    <w:p w:rsidR="00C35A54" w:rsidRPr="000445DF" w:rsidRDefault="00E57BE3" w:rsidP="00C35A54">
      <w:pPr>
        <w:spacing w:after="0"/>
        <w:ind w:firstLine="0"/>
        <w:rPr>
          <w:rFonts w:cs="Times New Roman"/>
          <w:szCs w:val="24"/>
        </w:rPr>
      </w:pPr>
      <w:bookmarkStart w:id="35" w:name="_Toc510491470"/>
      <w:r w:rsidRPr="00E57BE3">
        <w:rPr>
          <w:b/>
        </w:rPr>
        <w:lastRenderedPageBreak/>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2</w:t>
      </w:r>
      <w:r w:rsidR="00F1159D" w:rsidRPr="00E57BE3">
        <w:rPr>
          <w:b/>
        </w:rPr>
        <w:fldChar w:fldCharType="end"/>
      </w:r>
      <w:r>
        <w:rPr>
          <w:b/>
        </w:rPr>
        <w:t xml:space="preserve">. </w:t>
      </w:r>
      <w:r w:rsidR="00C35A54" w:rsidRPr="00E57BE3">
        <w:t xml:space="preserve">İleri evre kanser hastalarında görülen </w:t>
      </w:r>
      <w:proofErr w:type="gramStart"/>
      <w:r w:rsidR="00C35A54" w:rsidRPr="00E57BE3">
        <w:t>semptomlar</w:t>
      </w:r>
      <w:bookmarkEnd w:id="35"/>
      <w:proofErr w:type="gramEnd"/>
    </w:p>
    <w:tbl>
      <w:tblPr>
        <w:tblStyle w:val="KlavuzTablo1Ak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3012"/>
        <w:gridCol w:w="3012"/>
      </w:tblGrid>
      <w:tr w:rsidR="00C35A54" w:rsidRPr="00294068" w:rsidTr="006C4CD1">
        <w:trPr>
          <w:trHeight w:val="170"/>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b/>
                <w:bCs/>
                <w:color w:val="000000"/>
                <w:sz w:val="20"/>
                <w:szCs w:val="20"/>
              </w:rPr>
              <w:t xml:space="preserve">Semptom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b/>
                <w:bCs/>
                <w:color w:val="000000"/>
                <w:sz w:val="20"/>
                <w:szCs w:val="20"/>
              </w:rPr>
              <w:t>Sıklık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Ağrı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82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Yorgunluk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67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Anoreksi</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64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Güçsüzlük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64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Kilo kaybı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60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Enerji azlığı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59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Ağızda kuruma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55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Dispne</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51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Konstipasyon</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51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Çabuk doyma hissi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50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Uyku problemleri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47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Depresyon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40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Öksürük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37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Bulantı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36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Ödem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28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Ses kısıklığı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24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Anksiyete</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23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Kusma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23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Konfüzyon</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20 </w:t>
            </w:r>
          </w:p>
        </w:tc>
      </w:tr>
      <w:tr w:rsidR="00C35A54" w:rsidRPr="00294068" w:rsidTr="006C4CD1">
        <w:trPr>
          <w:trHeight w:val="168"/>
        </w:trPr>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proofErr w:type="spellStart"/>
            <w:r w:rsidRPr="00294068">
              <w:rPr>
                <w:rFonts w:cs="Times New Roman"/>
                <w:color w:val="000000"/>
                <w:sz w:val="20"/>
                <w:szCs w:val="20"/>
              </w:rPr>
              <w:t>Disfaji</w:t>
            </w:r>
            <w:proofErr w:type="spellEnd"/>
            <w:r w:rsidRPr="00294068">
              <w:rPr>
                <w:rFonts w:cs="Times New Roman"/>
                <w:color w:val="000000"/>
                <w:sz w:val="20"/>
                <w:szCs w:val="20"/>
              </w:rPr>
              <w:t xml:space="preserve"> </w:t>
            </w:r>
          </w:p>
        </w:tc>
        <w:tc>
          <w:tcPr>
            <w:tcW w:w="3012" w:type="dxa"/>
          </w:tcPr>
          <w:p w:rsidR="00C35A54" w:rsidRPr="00294068" w:rsidRDefault="00C35A54" w:rsidP="007B4976">
            <w:pPr>
              <w:autoSpaceDE w:val="0"/>
              <w:autoSpaceDN w:val="0"/>
              <w:adjustRightInd w:val="0"/>
              <w:spacing w:after="0" w:line="276" w:lineRule="auto"/>
              <w:ind w:firstLine="0"/>
              <w:jc w:val="left"/>
              <w:rPr>
                <w:rFonts w:cs="Times New Roman"/>
                <w:color w:val="000000"/>
                <w:sz w:val="20"/>
                <w:szCs w:val="20"/>
              </w:rPr>
            </w:pPr>
            <w:r w:rsidRPr="00294068">
              <w:rPr>
                <w:rFonts w:cs="Times New Roman"/>
                <w:color w:val="000000"/>
                <w:sz w:val="20"/>
                <w:szCs w:val="20"/>
              </w:rPr>
              <w:t xml:space="preserve">18 </w:t>
            </w:r>
          </w:p>
        </w:tc>
      </w:tr>
    </w:tbl>
    <w:p w:rsidR="00C35A54" w:rsidRDefault="00C35A54" w:rsidP="00C35A54">
      <w:pPr>
        <w:spacing w:after="0"/>
        <w:rPr>
          <w:b/>
        </w:rPr>
      </w:pPr>
    </w:p>
    <w:p w:rsidR="00C35A54" w:rsidRPr="00A96D22" w:rsidRDefault="00C35A54" w:rsidP="00CE7809">
      <w:pPr>
        <w:pStyle w:val="Balk3"/>
        <w:rPr>
          <w:rFonts w:cs="Times New Roman"/>
          <w:i w:val="0"/>
        </w:rPr>
      </w:pPr>
      <w:bookmarkStart w:id="36" w:name="_Toc508926501"/>
      <w:r w:rsidRPr="00A96D22">
        <w:rPr>
          <w:rFonts w:cs="Times New Roman"/>
          <w:i w:val="0"/>
        </w:rPr>
        <w:t>Palyatif Bakım Uygulamasında Engeller</w:t>
      </w:r>
      <w:bookmarkEnd w:id="36"/>
    </w:p>
    <w:p w:rsidR="00C35A54" w:rsidRDefault="00C35A54" w:rsidP="00E57BE3">
      <w:r w:rsidRPr="00CE712C">
        <w:t xml:space="preserve">Palyatif bakımda temel bakım prensipleri tanımlanmış olsa da, ihtiyaçlar </w:t>
      </w:r>
      <w:proofErr w:type="gramStart"/>
      <w:r w:rsidRPr="00CE712C">
        <w:t>dahilinde</w:t>
      </w:r>
      <w:proofErr w:type="gramEnd"/>
      <w:r w:rsidRPr="00CE712C">
        <w:t xml:space="preserve"> her ülkenin sosyokültürel, ekonomik, inançsal ve yasal farklılıkları göz önünde tutularak uyarlama yapılmalıdır</w:t>
      </w:r>
      <w:r>
        <w:t>.</w:t>
      </w:r>
      <w:r w:rsidRPr="00CE712C">
        <w:t xml:space="preserve"> Gelişmiş ülkelerde bile </w:t>
      </w:r>
      <w:proofErr w:type="gramStart"/>
      <w:r w:rsidRPr="00CE712C">
        <w:t>palyatif</w:t>
      </w:r>
      <w:proofErr w:type="gramEnd"/>
      <w:r w:rsidRPr="00CE712C">
        <w:t xml:space="preserve"> bakım konusunda engeller yaşanmaktadır. Ülkemizde ihtiyacın bu kadar fazla olduğu bir alanda neden bu </w:t>
      </w:r>
      <w:r w:rsidR="00602DDC">
        <w:t>kadar geç kalındığına</w:t>
      </w:r>
      <w:r w:rsidRPr="00CE712C">
        <w:t xml:space="preserve"> bakacak olursak</w:t>
      </w:r>
      <w:r>
        <w:t xml:space="preserve"> </w:t>
      </w:r>
      <w:r w:rsidR="00F1159D">
        <w:rPr>
          <w:rFonts w:cs="Times New Roman"/>
          <w:color w:val="000000"/>
          <w:szCs w:val="24"/>
        </w:rPr>
        <w:fldChar w:fldCharType="begin"/>
      </w:r>
      <w:r w:rsidR="00B31965">
        <w:rPr>
          <w:rFonts w:cs="Times New Roman"/>
          <w:color w:val="000000"/>
          <w:szCs w:val="24"/>
        </w:rPr>
        <w:instrText xml:space="preserve"> ADDIN EN.CITE &lt;EndNote&gt;&lt;Cite&gt;&lt;Author&gt;Komurcu&lt;/Author&gt;&lt;Year&gt;2011&lt;/Year&gt;&lt;RecNum&gt;4&lt;/RecNum&gt;&lt;DisplayText&gt;(4, 20)&lt;/DisplayText&gt;&lt;record&gt;&lt;rec-number&gt;4&lt;/rec-number&gt;&lt;foreign-keys&gt;&lt;key app="EN" db-id="9wd52adpe2rf58edpev5wrsywxxdp52zp55v" timestamp="1521415234"&gt;4&lt;/key&gt;&lt;/foreign-keys&gt;&lt;ref-type name="Journal Article"&gt;17&lt;/ref-type&gt;&lt;contributors&gt;&lt;authors&gt;&lt;author&gt;Komurcu, Seref&lt;/author&gt;&lt;/authors&gt;&lt;/contributors&gt;&lt;titles&gt;&lt;title&gt;Current status of palliative care in Turkey&lt;/title&gt;&lt;secondary-title&gt;Journal of pediatric hematology/oncology&lt;/secondary-title&gt;&lt;/titles&gt;&lt;periodical&gt;&lt;full-title&gt;Journal of pediatric hematology/oncology&lt;/full-title&gt;&lt;/periodical&gt;&lt;pages&gt;S78-S80&lt;/pages&gt;&lt;volume&gt;33&lt;/volume&gt;&lt;dates&gt;&lt;year&gt;2011&lt;/year&gt;&lt;/dates&gt;&lt;isbn&gt;1077-4114&lt;/isbn&gt;&lt;urls&gt;&lt;/urls&gt;&lt;/record&gt;&lt;/Cite&gt;&lt;Cite&gt;&lt;Author&gt;Gültekin&lt;/Author&gt;&lt;Year&gt;2010&lt;/Year&gt;&lt;RecNum&gt;20&lt;/RecNum&gt;&lt;record&gt;&lt;rec-number&gt;20&lt;/rec-number&gt;&lt;foreign-keys&gt;&lt;key app="EN" db-id="9wd52adpe2rf58edpev5wrsywxxdp52zp55v" timestamp="1521415242"&gt;20&lt;/key&gt;&lt;/foreign-keys&gt;&lt;ref-type name="Journal Article"&gt;17&lt;/ref-type&gt;&lt;contributors&gt;&lt;authors&gt;&lt;author&gt;Gültekin, Murat&lt;/author&gt;&lt;author&gt;Özgül, Nejat&lt;/author&gt;&lt;author&gt;Olcayto, Emire&lt;/author&gt;&lt;author&gt;Tuncer, A Murat&lt;/author&gt;&lt;/authors&gt;&lt;/contributors&gt;&lt;titles&gt;&lt;title&gt;&lt;style face="normal" font="default" size="100%"&gt;Türkiye&amp;apos;de palyatif bak&lt;/style&gt;&lt;style face="normal" font="default" charset="238" size="100%"&gt;ım hizmetlerinin mevcut durumu&lt;/style&gt;&lt;/title&gt;&lt;secondary-title&gt;Türk Jinekolojik Onkoloji Dergisi&lt;/secondary-title&gt;&lt;/titles&gt;&lt;periodical&gt;&lt;full-title&gt;Türk Jinekolojik Onkoloji Dergisi&lt;/full-title&gt;&lt;/periodical&gt;&lt;pages&gt;1-6&lt;/pages&gt;&lt;volume&gt;1&lt;/volume&gt;&lt;dates&gt;&lt;year&gt;2010&lt;/year&gt;&lt;/dates&gt;&lt;urls&gt;&lt;/urls&gt;&lt;/record&gt;&lt;/Cite&gt;&lt;/EndNote&gt;</w:instrText>
      </w:r>
      <w:r w:rsidR="00F1159D">
        <w:rPr>
          <w:rFonts w:cs="Times New Roman"/>
          <w:color w:val="000000"/>
          <w:szCs w:val="24"/>
        </w:rPr>
        <w:fldChar w:fldCharType="separate"/>
      </w:r>
      <w:r w:rsidR="007B4976">
        <w:rPr>
          <w:rFonts w:cs="Times New Roman"/>
          <w:noProof/>
          <w:color w:val="000000"/>
          <w:szCs w:val="24"/>
        </w:rPr>
        <w:t>(4, 20)</w:t>
      </w:r>
      <w:r w:rsidR="00F1159D">
        <w:rPr>
          <w:rFonts w:cs="Times New Roman"/>
          <w:color w:val="000000"/>
          <w:szCs w:val="24"/>
        </w:rPr>
        <w:fldChar w:fldCharType="end"/>
      </w:r>
      <w:r>
        <w:t xml:space="preserve"> ;</w:t>
      </w:r>
    </w:p>
    <w:p w:rsidR="00C35A54" w:rsidRDefault="00C35A54" w:rsidP="00C35A54">
      <w:pPr>
        <w:pStyle w:val="ListeParagraf"/>
        <w:numPr>
          <w:ilvl w:val="1"/>
          <w:numId w:val="41"/>
        </w:numPr>
        <w:autoSpaceDE w:val="0"/>
        <w:autoSpaceDN w:val="0"/>
        <w:adjustRightInd w:val="0"/>
        <w:spacing w:after="0"/>
        <w:ind w:left="426"/>
        <w:rPr>
          <w:rFonts w:cs="Times New Roman"/>
          <w:color w:val="000000"/>
          <w:szCs w:val="24"/>
        </w:rPr>
      </w:pPr>
      <w:bookmarkStart w:id="37" w:name="_Hlk497259046"/>
      <w:r w:rsidRPr="00D62B2B">
        <w:rPr>
          <w:rFonts w:cs="Times New Roman"/>
          <w:color w:val="000000"/>
          <w:szCs w:val="24"/>
        </w:rPr>
        <w:t xml:space="preserve">Başta hekimler olmak üzere sağlık çalışanlarının eğitiminde </w:t>
      </w:r>
      <w:proofErr w:type="gramStart"/>
      <w:r w:rsidRPr="00D62B2B">
        <w:rPr>
          <w:rFonts w:cs="Times New Roman"/>
          <w:color w:val="000000"/>
          <w:szCs w:val="24"/>
        </w:rPr>
        <w:t>palyatif</w:t>
      </w:r>
      <w:proofErr w:type="gramEnd"/>
      <w:r w:rsidRPr="00D62B2B">
        <w:rPr>
          <w:rFonts w:cs="Times New Roman"/>
          <w:color w:val="000000"/>
          <w:szCs w:val="24"/>
        </w:rPr>
        <w:t xml:space="preserve"> bakım eğitiminin eksik olması</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Temel tıp eğitiminde </w:t>
      </w:r>
      <w:proofErr w:type="gramStart"/>
      <w:r w:rsidRPr="00D62B2B">
        <w:rPr>
          <w:rFonts w:cs="Times New Roman"/>
          <w:color w:val="000000"/>
          <w:szCs w:val="24"/>
        </w:rPr>
        <w:t>palyatif</w:t>
      </w:r>
      <w:proofErr w:type="gramEnd"/>
      <w:r w:rsidRPr="00D62B2B">
        <w:rPr>
          <w:rFonts w:cs="Times New Roman"/>
          <w:color w:val="000000"/>
          <w:szCs w:val="24"/>
        </w:rPr>
        <w:t xml:space="preserve"> bakımın öneminin ve genel prensiplerinin olmaması ve ülkemizde palyatif tıbbın bir uzmanlı</w:t>
      </w:r>
      <w:r>
        <w:rPr>
          <w:rFonts w:cs="Times New Roman"/>
          <w:color w:val="000000"/>
          <w:szCs w:val="24"/>
        </w:rPr>
        <w:t>k alanı olarak kabul edilmemesi</w:t>
      </w:r>
      <w:r w:rsidRPr="00D62B2B">
        <w:rPr>
          <w:rFonts w:cs="Times New Roman"/>
          <w:color w:val="000000"/>
          <w:szCs w:val="24"/>
        </w:rPr>
        <w:t xml:space="preserve"> </w:t>
      </w:r>
    </w:p>
    <w:p w:rsidR="00C35A54"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Palyatif bakım kavramı hakkında gerek toplumda gerek sağlık profesyonelleri arasında gerekli farkındalığın oluşmamış olması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Sağlık çalışanlarının iş yükünün fazlalığı-personel eksikliği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Toplumun bu konudaki farkındalığın düşük olması ve hastaların </w:t>
      </w:r>
      <w:proofErr w:type="gramStart"/>
      <w:r w:rsidRPr="00D62B2B">
        <w:rPr>
          <w:rFonts w:cs="Times New Roman"/>
          <w:color w:val="000000"/>
          <w:szCs w:val="24"/>
        </w:rPr>
        <w:t>semptomlara</w:t>
      </w:r>
      <w:proofErr w:type="gramEnd"/>
      <w:r w:rsidRPr="00D62B2B">
        <w:rPr>
          <w:rFonts w:cs="Times New Roman"/>
          <w:color w:val="000000"/>
          <w:szCs w:val="24"/>
        </w:rPr>
        <w:t xml:space="preserve"> sabredip yeterince destek talep etmemeleri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lastRenderedPageBreak/>
        <w:t xml:space="preserve">Palyatif bakımın kanun ve mevzuatlarla yeterince desteklenmemesi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Kaliteli bakım vermedeki yetersizlikler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Evde bakım uygulamaları gibi bazı </w:t>
      </w:r>
      <w:proofErr w:type="gramStart"/>
      <w:r w:rsidRPr="00D62B2B">
        <w:rPr>
          <w:rFonts w:cs="Times New Roman"/>
          <w:color w:val="000000"/>
          <w:szCs w:val="24"/>
        </w:rPr>
        <w:t>palyatif</w:t>
      </w:r>
      <w:proofErr w:type="gramEnd"/>
      <w:r w:rsidRPr="00D62B2B">
        <w:rPr>
          <w:rFonts w:cs="Times New Roman"/>
          <w:color w:val="000000"/>
          <w:szCs w:val="24"/>
        </w:rPr>
        <w:t xml:space="preserve"> bakım uygulamalarının sigorta kapsamı dışında kalması, yeteri kadar mali desteğin olmaması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Sadece tedaviye odaklanılması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Semptom kontrolünde standartların yeterince belirli olmaması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Hastanelerin fiziki donanımlarının yaşam sonu bakım için uygun durumda olmaması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Sağlık personelinin hasta ve ailesine hastalıkla ilgili kötü haberi söyleme konusunda yetersizliği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Ağrı kontrolünde engeller; </w:t>
      </w:r>
    </w:p>
    <w:p w:rsidR="00C35A54" w:rsidRPr="00D62B2B" w:rsidRDefault="00C35A54" w:rsidP="00C35A54">
      <w:pPr>
        <w:pStyle w:val="ListeParagraf"/>
        <w:numPr>
          <w:ilvl w:val="1"/>
          <w:numId w:val="41"/>
        </w:numPr>
        <w:autoSpaceDE w:val="0"/>
        <w:autoSpaceDN w:val="0"/>
        <w:adjustRightInd w:val="0"/>
        <w:spacing w:after="0"/>
        <w:ind w:left="426"/>
        <w:rPr>
          <w:rFonts w:cs="Times New Roman"/>
          <w:color w:val="000000"/>
          <w:szCs w:val="24"/>
        </w:rPr>
      </w:pPr>
      <w:r w:rsidRPr="00D62B2B">
        <w:rPr>
          <w:rFonts w:cs="Times New Roman"/>
          <w:color w:val="000000"/>
          <w:szCs w:val="24"/>
        </w:rPr>
        <w:t xml:space="preserve">Sağlık personeli ve hastanın </w:t>
      </w:r>
      <w:proofErr w:type="spellStart"/>
      <w:r w:rsidRPr="00D62B2B">
        <w:rPr>
          <w:rFonts w:cs="Times New Roman"/>
          <w:color w:val="000000"/>
          <w:szCs w:val="24"/>
        </w:rPr>
        <w:t>opioid</w:t>
      </w:r>
      <w:proofErr w:type="spellEnd"/>
      <w:r w:rsidRPr="00D62B2B">
        <w:rPr>
          <w:rFonts w:cs="Times New Roman"/>
          <w:color w:val="000000"/>
          <w:szCs w:val="24"/>
        </w:rPr>
        <w:t xml:space="preserve"> fobisi, bağımlılık korkusu </w:t>
      </w:r>
    </w:p>
    <w:p w:rsidR="00C35A54" w:rsidRPr="00D62B2B" w:rsidRDefault="00C35A54" w:rsidP="00C35A54">
      <w:pPr>
        <w:pStyle w:val="ListeParagraf"/>
        <w:numPr>
          <w:ilvl w:val="1"/>
          <w:numId w:val="41"/>
        </w:numPr>
        <w:spacing w:after="0"/>
        <w:ind w:left="426"/>
      </w:pPr>
      <w:r w:rsidRPr="00D62B2B">
        <w:rPr>
          <w:rFonts w:cs="Times New Roman"/>
          <w:color w:val="000000"/>
          <w:szCs w:val="24"/>
        </w:rPr>
        <w:t>Kırmızı ve yeşil reçeteye tabi ilaçların ulaşılabilirliğinde ve reçete yazma mevzuatındaki güçlükler</w:t>
      </w:r>
      <w:r>
        <w:rPr>
          <w:rFonts w:cs="Times New Roman"/>
          <w:color w:val="000000"/>
          <w:szCs w:val="24"/>
        </w:rPr>
        <w:t>.</w:t>
      </w:r>
    </w:p>
    <w:p w:rsidR="00C35A54" w:rsidRPr="00545695" w:rsidRDefault="00C35A54" w:rsidP="005823B4">
      <w:pPr>
        <w:pStyle w:val="ListeParagraf"/>
        <w:numPr>
          <w:ilvl w:val="1"/>
          <w:numId w:val="41"/>
        </w:numPr>
        <w:ind w:left="425" w:hanging="357"/>
      </w:pPr>
      <w:proofErr w:type="spellStart"/>
      <w:r w:rsidRPr="00D62B2B">
        <w:rPr>
          <w:rFonts w:cs="Times New Roman"/>
          <w:color w:val="000000"/>
          <w:szCs w:val="24"/>
        </w:rPr>
        <w:t>Opioidlerin</w:t>
      </w:r>
      <w:proofErr w:type="spellEnd"/>
      <w:r w:rsidRPr="00D62B2B">
        <w:rPr>
          <w:rFonts w:cs="Times New Roman"/>
          <w:color w:val="000000"/>
          <w:szCs w:val="24"/>
        </w:rPr>
        <w:t xml:space="preserve"> çeşitliliğinin az olması ve </w:t>
      </w:r>
      <w:r>
        <w:rPr>
          <w:rFonts w:cs="Times New Roman"/>
          <w:color w:val="000000"/>
          <w:szCs w:val="24"/>
        </w:rPr>
        <w:t xml:space="preserve">eczanelerde temin edilmesindeki </w:t>
      </w:r>
      <w:r w:rsidRPr="00D62B2B">
        <w:rPr>
          <w:rFonts w:cs="Times New Roman"/>
          <w:color w:val="000000"/>
          <w:szCs w:val="24"/>
        </w:rPr>
        <w:t>engellerdir</w:t>
      </w:r>
      <w:r>
        <w:rPr>
          <w:rFonts w:cs="Times New Roman"/>
          <w:color w:val="000000"/>
          <w:szCs w:val="24"/>
        </w:rPr>
        <w:t>.(4)</w:t>
      </w:r>
    </w:p>
    <w:p w:rsidR="00C35A54" w:rsidRPr="00A96D22" w:rsidRDefault="00C35A54" w:rsidP="00CE7809">
      <w:pPr>
        <w:pStyle w:val="Balk3"/>
        <w:rPr>
          <w:i w:val="0"/>
        </w:rPr>
      </w:pPr>
      <w:bookmarkStart w:id="38" w:name="_Toc508926502"/>
      <w:r w:rsidRPr="00A96D22">
        <w:rPr>
          <w:i w:val="0"/>
        </w:rPr>
        <w:t xml:space="preserve">Son </w:t>
      </w:r>
      <w:r w:rsidR="00A96D22">
        <w:rPr>
          <w:i w:val="0"/>
        </w:rPr>
        <w:t>D</w:t>
      </w:r>
      <w:r w:rsidRPr="00A96D22">
        <w:rPr>
          <w:i w:val="0"/>
        </w:rPr>
        <w:t xml:space="preserve">önem </w:t>
      </w:r>
      <w:r w:rsidR="00A96D22">
        <w:rPr>
          <w:i w:val="0"/>
        </w:rPr>
        <w:t>H</w:t>
      </w:r>
      <w:r w:rsidRPr="00A96D22">
        <w:rPr>
          <w:i w:val="0"/>
        </w:rPr>
        <w:t xml:space="preserve">asta </w:t>
      </w:r>
      <w:r w:rsidR="00A96D22">
        <w:rPr>
          <w:i w:val="0"/>
        </w:rPr>
        <w:t>B</w:t>
      </w:r>
      <w:r w:rsidRPr="00A96D22">
        <w:rPr>
          <w:i w:val="0"/>
        </w:rPr>
        <w:t xml:space="preserve">akımı ve </w:t>
      </w:r>
      <w:r w:rsidR="00A96D22">
        <w:rPr>
          <w:i w:val="0"/>
        </w:rPr>
        <w:t>M</w:t>
      </w:r>
      <w:r w:rsidRPr="00A96D22">
        <w:rPr>
          <w:i w:val="0"/>
        </w:rPr>
        <w:t xml:space="preserve">aliyet </w:t>
      </w:r>
      <w:r w:rsidR="00A96D22">
        <w:rPr>
          <w:i w:val="0"/>
        </w:rPr>
        <w:t>İ</w:t>
      </w:r>
      <w:r w:rsidRPr="00A96D22">
        <w:rPr>
          <w:i w:val="0"/>
        </w:rPr>
        <w:t>lişkisi</w:t>
      </w:r>
      <w:bookmarkEnd w:id="38"/>
    </w:p>
    <w:p w:rsidR="00C35A54" w:rsidRDefault="00C35A54" w:rsidP="00E57BE3">
      <w:r w:rsidRPr="00A62EDC">
        <w:t>Sınırlı kaynaklar</w:t>
      </w:r>
      <w:r>
        <w:t xml:space="preserve"> </w:t>
      </w:r>
      <w:proofErr w:type="spellStart"/>
      <w:r>
        <w:t>gözönüne</w:t>
      </w:r>
      <w:proofErr w:type="spellEnd"/>
      <w:r>
        <w:t xml:space="preserve"> alındığında</w:t>
      </w:r>
      <w:r w:rsidRPr="00A62EDC">
        <w:t>, sağlık hizmeti yöntemlerin</w:t>
      </w:r>
      <w:r>
        <w:t>in</w:t>
      </w:r>
      <w:r w:rsidRPr="00A62EDC">
        <w:t xml:space="preserve"> maliyetleri ve maliyet etkinliği hakkındaki kanıtlar, uygun kaynak tahsisi kararlarını kolaylaştırmak için giderek önem kazanmaktadır. Yaşamın sonundaki bakımın, sağlık bakım kaynaklarının büyük bir bölümünü oluşturduğu bilinmektedir. </w:t>
      </w:r>
      <w:r>
        <w:t>Amerika B</w:t>
      </w:r>
      <w:r w:rsidRPr="00A62EDC">
        <w:t>irleşik Devletler</w:t>
      </w:r>
      <w:r>
        <w:t>inde</w:t>
      </w:r>
      <w:r w:rsidRPr="00A62EDC">
        <w:t xml:space="preserve"> yapılan tahminler, sağlık harcama</w:t>
      </w:r>
      <w:r>
        <w:t>ları</w:t>
      </w:r>
      <w:r w:rsidRPr="00A62EDC">
        <w:t>nın</w:t>
      </w:r>
      <w:r>
        <w:t xml:space="preserve"> </w:t>
      </w:r>
      <w:r w:rsidRPr="00A62EDC">
        <w:t>% 25'inin hastaların son bir yıllık yaşam dönemiyle ilişkili olduğunu göstermektedir</w:t>
      </w:r>
      <w:r>
        <w:t xml:space="preserve"> </w:t>
      </w:r>
      <w:r w:rsidR="00F1159D">
        <w:fldChar w:fldCharType="begin"/>
      </w:r>
      <w:r w:rsidR="00B31965">
        <w:instrText xml:space="preserve"> ADDIN EN.CITE &lt;EndNote&gt;&lt;Cite&gt;&lt;Author&gt;Riley&lt;/Author&gt;&lt;Year&gt;2010&lt;/Year&gt;&lt;RecNum&gt;28&lt;/RecNum&gt;&lt;DisplayText&gt;(28)&lt;/DisplayText&gt;&lt;record&gt;&lt;rec-number&gt;28&lt;/rec-number&gt;&lt;foreign-keys&gt;&lt;key app="EN" db-id="9wd52adpe2rf58edpev5wrsywxxdp52zp55v" timestamp="1521415244"&gt;28&lt;/key&gt;&lt;/foreign-keys&gt;&lt;ref-type name="Journal Article"&gt;17&lt;/ref-type&gt;&lt;contributors&gt;&lt;authors&gt;&lt;author&gt;Riley, Gerald F&lt;/author&gt;&lt;author&gt;Lubitz, James D&lt;/author&gt;&lt;/authors&gt;&lt;/contributors&gt;&lt;titles&gt;&lt;title&gt;Long‐term trends in medicare payments in the last year of life&lt;/title&gt;&lt;secondary-title&gt;Health services research&lt;/secondary-title&gt;&lt;/titles&gt;&lt;periodical&gt;&lt;full-title&gt;Health services research&lt;/full-title&gt;&lt;/periodical&gt;&lt;pages&gt;565-576&lt;/pages&gt;&lt;volume&gt;45&lt;/volume&gt;&lt;number&gt;2&lt;/number&gt;&lt;dates&gt;&lt;year&gt;2010&lt;/year&gt;&lt;/dates&gt;&lt;isbn&gt;1475-6773&lt;/isbn&gt;&lt;urls&gt;&lt;/urls&gt;&lt;/record&gt;&lt;/Cite&gt;&lt;/EndNote&gt;</w:instrText>
      </w:r>
      <w:r w:rsidR="00F1159D">
        <w:fldChar w:fldCharType="separate"/>
      </w:r>
      <w:r w:rsidR="007B4976">
        <w:rPr>
          <w:noProof/>
        </w:rPr>
        <w:t>(28)</w:t>
      </w:r>
      <w:r w:rsidR="00F1159D">
        <w:fldChar w:fldCharType="end"/>
      </w:r>
      <w:r w:rsidRPr="00A62EDC">
        <w:t>.</w:t>
      </w:r>
      <w:r>
        <w:t xml:space="preserve"> İngiltere’de ise</w:t>
      </w:r>
      <w:r w:rsidRPr="00A62EDC">
        <w:t xml:space="preserve"> hastane yatak günlerinin yaklaşık</w:t>
      </w:r>
      <w:r>
        <w:t xml:space="preserve"> </w:t>
      </w:r>
      <w:r w:rsidRPr="00A62EDC">
        <w:t xml:space="preserve">% 20'sinin </w:t>
      </w:r>
      <w:r>
        <w:t>yaşam sonu bakım alan hastalar</w:t>
      </w:r>
      <w:r w:rsidRPr="00A62EDC">
        <w:t xml:space="preserve"> tarafından alındığı tahmin edilmektedir</w:t>
      </w:r>
      <w:r>
        <w:t xml:space="preserve"> </w:t>
      </w:r>
      <w:r w:rsidR="00F1159D">
        <w:fldChar w:fldCharType="begin"/>
      </w:r>
      <w:r w:rsidR="00B31965">
        <w:instrText xml:space="preserve"> ADDIN EN.CITE &lt;EndNote&gt;&lt;Cite&gt;&lt;Author&gt;Hatziandreu&lt;/Author&gt;&lt;Year&gt;2008&lt;/Year&gt;&lt;RecNum&gt;29&lt;/RecNum&gt;&lt;DisplayText&gt;(29)&lt;/DisplayText&gt;&lt;record&gt;&lt;rec-number&gt;29&lt;/rec-number&gt;&lt;foreign-keys&gt;&lt;key app="EN" db-id="9wd52adpe2rf58edpev5wrsywxxdp52zp55v" timestamp="1521415245"&gt;29&lt;/key&gt;&lt;/foreign-keys&gt;&lt;ref-type name="Report"&gt;27&lt;/ref-type&gt;&lt;contributors&gt;&lt;authors&gt;&lt;author&gt;Hatziandreu, Evi&lt;/author&gt;&lt;author&gt;Archontakis, Fragiskos&lt;/author&gt;&lt;author&gt;Daly, Andrew&lt;/author&gt;&lt;/authors&gt;&lt;/contributors&gt;&lt;titles&gt;&lt;title&gt;The potential cost savings of greater use of home-and hospice-based end of life care in England&lt;/title&gt;&lt;/titles&gt;&lt;dates&gt;&lt;year&gt;2008&lt;/year&gt;&lt;/dates&gt;&lt;publisher&gt;&lt;style face="normal" font="default" size="100%"&gt;Rand corp santa mon&lt;/style&gt;&lt;style face="normal" font="default" charset="238" size="100%"&gt;ıca ca&lt;/style&gt;&lt;/publisher&gt;&lt;urls&gt;&lt;/urls&gt;&lt;/record&gt;&lt;/Cite&gt;&lt;/EndNote&gt;</w:instrText>
      </w:r>
      <w:r w:rsidR="00F1159D">
        <w:fldChar w:fldCharType="separate"/>
      </w:r>
      <w:r w:rsidR="007B4976">
        <w:rPr>
          <w:noProof/>
        </w:rPr>
        <w:t>(29)</w:t>
      </w:r>
      <w:r w:rsidR="00F1159D">
        <w:fldChar w:fldCharType="end"/>
      </w:r>
      <w:r>
        <w:t xml:space="preserve">. Yapılan bir çalışmada yoğun bakımlara girmeden evinde veya bakım evlerinde ölenlerin haftalık bakım ücretleri 150-700 dolar arasında değişirken, yoğun bakım ünitesinde ölmüş kişiler için yapılan haftalık harcama 2550-5000 dolar civarındadır </w:t>
      </w:r>
      <w:r w:rsidR="00F1159D">
        <w:fldChar w:fldCharType="begin"/>
      </w:r>
      <w:r w:rsidR="00B31965">
        <w:instrText xml:space="preserve"> ADDIN EN.CITE &lt;EndNote&gt;&lt;Cite&gt;&lt;Author&gt;Penrod&lt;/Author&gt;&lt;Year&gt;2006&lt;/Year&gt;&lt;RecNum&gt;30&lt;/RecNum&gt;&lt;DisplayText&gt;(30)&lt;/DisplayText&gt;&lt;record&gt;&lt;rec-number&gt;30&lt;/rec-number&gt;&lt;foreign-keys&gt;&lt;key app="EN" db-id="9wd52adpe2rf58edpev5wrsywxxdp52zp55v" timestamp="1521415245"&gt;30&lt;/key&gt;&lt;/foreign-keys&gt;&lt;ref-type name="Journal Article"&gt;17&lt;/ref-type&gt;&lt;contributors&gt;&lt;authors&gt;&lt;author&gt;Penrod, Joan D&lt;/author&gt;&lt;author&gt;Deb, Partha&lt;/author&gt;&lt;author&gt;Luhrs, Carol&lt;/author&gt;&lt;author&gt;Dellenbaugh, Cornelia&lt;/author&gt;&lt;author&gt;Zhu, Carolyn W&lt;/author&gt;&lt;author&gt;Hochman, Tsivia&lt;/author&gt;&lt;author&gt;Maciejewski, Matthew L&lt;/author&gt;&lt;author&gt;Granieri, Evelyn&lt;/author&gt;&lt;author&gt;Morrison, R Sean&lt;/author&gt;&lt;/authors&gt;&lt;/contributors&gt;&lt;titles&gt;&lt;title&gt;Cost and utilization outcomes of patients receiving hospital-based palliative care consultation&lt;/title&gt;&lt;secondary-title&gt;Journal of palliative medicine&lt;/secondary-title&gt;&lt;/titles&gt;&lt;periodical&gt;&lt;full-title&gt;Journal of palliative medicine&lt;/full-title&gt;&lt;/periodical&gt;&lt;pages&gt;855-860&lt;/pages&gt;&lt;volume&gt;9&lt;/volume&gt;&lt;number&gt;4&lt;/number&gt;&lt;dates&gt;&lt;year&gt;2006&lt;/year&gt;&lt;/dates&gt;&lt;isbn&gt;1096-6218&lt;/isbn&gt;&lt;urls&gt;&lt;/urls&gt;&lt;/record&gt;&lt;/Cite&gt;&lt;/EndNote&gt;</w:instrText>
      </w:r>
      <w:r w:rsidR="00F1159D">
        <w:fldChar w:fldCharType="separate"/>
      </w:r>
      <w:r w:rsidR="007B4976">
        <w:rPr>
          <w:noProof/>
        </w:rPr>
        <w:t>(30)</w:t>
      </w:r>
      <w:r w:rsidR="00F1159D">
        <w:fldChar w:fldCharType="end"/>
      </w:r>
      <w:r>
        <w:t>.</w:t>
      </w:r>
      <w:r w:rsidRPr="00F565FC">
        <w:t xml:space="preserve"> </w:t>
      </w:r>
      <w:r>
        <w:t xml:space="preserve">Maliyet ile ilgili çalışmaların çoğunda geleneksel basit maliyet analizi kullanılmasına rağmen </w:t>
      </w:r>
      <w:proofErr w:type="gramStart"/>
      <w:r>
        <w:t>metodolojilerdeki</w:t>
      </w:r>
      <w:proofErr w:type="gramEnd"/>
      <w:r>
        <w:t xml:space="preserve"> farklardan dolayı sağlıklı bir karşılaştırma yapılamamaktadır fakat hastane giderleri başlıca üç başlıkta sınıflandırılabilmektedir.</w:t>
      </w:r>
    </w:p>
    <w:p w:rsidR="00C35A54" w:rsidRDefault="00C35A54" w:rsidP="005823B4">
      <w:pPr>
        <w:spacing w:after="0"/>
        <w:ind w:left="851" w:hanging="284"/>
      </w:pPr>
      <w:r>
        <w:t xml:space="preserve">a) Doğrudan </w:t>
      </w:r>
      <w:r w:rsidR="00D22EE8">
        <w:t>giderler</w:t>
      </w:r>
      <w:r>
        <w:t xml:space="preserve"> (Tıbbi sarf malzemesi, ilaç, laboratuvar tetkikleri vb.)</w:t>
      </w:r>
    </w:p>
    <w:p w:rsidR="00C35A54" w:rsidRDefault="00C35A54" w:rsidP="005823B4">
      <w:pPr>
        <w:spacing w:after="0"/>
        <w:ind w:left="851" w:hanging="284"/>
      </w:pPr>
      <w:r>
        <w:t>b) Doğrudan personel giderleri</w:t>
      </w:r>
    </w:p>
    <w:p w:rsidR="00C35A54" w:rsidRDefault="00C35A54" w:rsidP="005823B4">
      <w:pPr>
        <w:ind w:left="851" w:hanging="284"/>
      </w:pPr>
      <w:r>
        <w:lastRenderedPageBreak/>
        <w:t xml:space="preserve">c) Genel üretim giderleri (Elektrik, su, doğalgaz, haberleşme, bakım onarım, temizlik, tıbbi atık, tıbbi gaz, bina </w:t>
      </w:r>
      <w:proofErr w:type="gramStart"/>
      <w:r>
        <w:t>amortismanı</w:t>
      </w:r>
      <w:proofErr w:type="gramEnd"/>
      <w:r>
        <w:t>, demirbaş amortismanı, vb.)</w:t>
      </w:r>
    </w:p>
    <w:p w:rsidR="00C35A54" w:rsidRDefault="00C35A54" w:rsidP="00E57BE3">
      <w:proofErr w:type="gramStart"/>
      <w:r>
        <w:t xml:space="preserve">Ülkemizde Sağlık Bakanlığı’nın ilgili tebliğine göre yoğun bakım üniteleri yatak kapasitesi, kabul edeceği hastaların özelliği ve klinik durumu, ilgili uzmanlık dallarının ağırlıklı oranı, sahip olduğu fiziki şartlar, bulundurulması gereken tıbbi araç-gereç ve donanım ile personelin niteliği, bünyesinde faaliyet gösterdiği sağlık tesisinin statüsü gibi ölçütler dikkate alınarak birinci, ikinci ve üçüncü basamak olarak </w:t>
      </w:r>
      <w:proofErr w:type="spellStart"/>
      <w:r>
        <w:t>seviyelendirilmiştir</w:t>
      </w:r>
      <w:proofErr w:type="spellEnd"/>
      <w:r>
        <w:t xml:space="preserve"> </w:t>
      </w:r>
      <w:r w:rsidR="00F1159D">
        <w:fldChar w:fldCharType="begin"/>
      </w:r>
      <w:r w:rsidR="00B31965">
        <w:instrText xml:space="preserve"> ADDIN EN.CITE &lt;EndNote&gt;&lt;Cite&gt;&lt;Author&gt;Bakanlığı&lt;/Author&gt;&lt;Year&gt;2013&lt;/Year&gt;&lt;RecNum&gt;31&lt;/RecNum&gt;&lt;DisplayText&gt;(31)&lt;/DisplayText&gt;&lt;record&gt;&lt;rec-number&gt;31&lt;/rec-number&gt;&lt;foreign-keys&gt;&lt;key app="EN" db-id="9wd52adpe2rf58edpev5wrsywxxdp52zp55v" timestamp="1521415245"&gt;31&lt;/key&gt;&lt;/foreign-keys&gt;&lt;ref-type name="Journal Article"&gt;17&lt;/ref-type&gt;&lt;contributors&gt;&lt;authors&gt;&lt;author&gt;Bakanlığı, TC Sağlık&lt;/author&gt;&lt;/authors&gt;&lt;/contributors&gt;&lt;titles&gt;&lt;title&gt;Yataklı Sağlık Tesislerinde Yoğun Bakım Hizmetlerinin Uygulama Usul ve Esasları Hakkında Tebliğ&lt;/title&gt;&lt;secondary-title&gt;Resmi Gazete&lt;/secondary-title&gt;&lt;/titles&gt;&lt;periodical&gt;&lt;full-title&gt;Resmi Gazete&lt;/full-title&gt;&lt;/periodical&gt;&lt;volume&gt;29&lt;/volume&gt;&lt;number&gt;05&lt;/number&gt;&lt;dates&gt;&lt;year&gt;2013&lt;/year&gt;&lt;/dates&gt;&lt;urls&gt;&lt;/urls&gt;&lt;/record&gt;&lt;/Cite&gt;&lt;/EndNote&gt;</w:instrText>
      </w:r>
      <w:r w:rsidR="00F1159D">
        <w:fldChar w:fldCharType="separate"/>
      </w:r>
      <w:r w:rsidR="007B4976">
        <w:rPr>
          <w:noProof/>
        </w:rPr>
        <w:t>(31)</w:t>
      </w:r>
      <w:r w:rsidR="00F1159D">
        <w:fldChar w:fldCharType="end"/>
      </w:r>
      <w:r>
        <w:t>.</w:t>
      </w:r>
      <w:r w:rsidR="00602DDC">
        <w:t xml:space="preserve"> </w:t>
      </w:r>
      <w:proofErr w:type="gramEnd"/>
      <w:r w:rsidR="00602DDC">
        <w:t>Sosyal güvenlik kurumu (</w:t>
      </w:r>
      <w:r>
        <w:t>SGK</w:t>
      </w:r>
      <w:r w:rsidR="00602DDC">
        <w:t>)</w:t>
      </w:r>
      <w:r>
        <w:t xml:space="preserve"> tarafından yoğun bakım ünitelerine paket program ile fatura ödemeleri yapılmaktadır. Buna göre yoğun bakım üniteleri kendi basamaklarında veya daha alt basamaklarda paket ücreti talep edebilmektedirler. Yapılan bir çalışmada SGK tarafından ödenen tutarlar</w:t>
      </w:r>
      <w:r w:rsidR="000E11C5">
        <w:t>ın yoğun bakım ünitelerinde (YBÜ)</w:t>
      </w:r>
      <w:r>
        <w:t xml:space="preserve"> verilen hizmeti yeterince karşılamadığı belirtilmektedir. Ayrıca mevcut ödemeler ile yeni bir yoğun bakım ünitesinin kurulmasının mümkün olmadığı ve mevcut yoğun bakımların ise kısmen idare edilebileceği belirtilmektedir </w:t>
      </w:r>
      <w:r w:rsidR="00F1159D">
        <w:fldChar w:fldCharType="begin"/>
      </w:r>
      <w:r w:rsidR="00B31965">
        <w:instrText xml:space="preserve"> ADDIN EN.CITE &lt;EndNote&gt;&lt;Cite&gt;&lt;Author&gt;Güngör&lt;/Author&gt;&lt;Year&gt;2012&lt;/Year&gt;&lt;RecNum&gt;32&lt;/RecNum&gt;&lt;DisplayText&gt;(32)&lt;/DisplayText&gt;&lt;record&gt;&lt;rec-number&gt;32&lt;/rec-number&gt;&lt;foreign-keys&gt;&lt;key app="EN" db-id="9wd52adpe2rf58edpev5wrsywxxdp52zp55v" timestamp="1521415246"&gt;32&lt;/key&gt;&lt;/foreign-keys&gt;&lt;ref-type name="Journal Article"&gt;17&lt;/ref-type&gt;&lt;contributors&gt;&lt;authors&gt;&lt;author&gt;Güngör, Gökay&lt;/author&gt;&lt;author&gt;Karakurt, Zuhal&lt;/author&gt;&lt;author&gt;Adıgüzel, Nalan&lt;/author&gt;&lt;author&gt;Moçin, Özlem Yazıcıoğlu&lt;/author&gt;&lt;author&gt;Balcı, Merih Kalamanoğlu&lt;/author&gt;&lt;author&gt;Saltürk, Cüneyt&lt;/author&gt;&lt;author&gt;Kargın, Feyza&lt;/author&gt;&lt;author&gt;Takır, Huriye Berk&lt;/author&gt;&lt;author&gt;Şeker, Derya&lt;/author&gt;&lt;author&gt;Moralı, Tutku&lt;/author&gt;&lt;/authors&gt;&lt;/contributors&gt;&lt;titles&gt;&lt;title&gt;Sosyal Güvenlik Kurumu Fiyatlandırma Politikası ile Sağlık Bakanlığı’nın Yoğun Bakım Standartları Sağlanabilir mi?&lt;/title&gt;&lt;secondary-title&gt;Turkish Journal of Medical &amp;amp; Surgical Intensive Care Medicine/Dahili ve Cerrahi Bilimler Yogun Bakim Dergisi&lt;/secondary-title&gt;&lt;/titles&gt;&lt;periodical&gt;&lt;full-title&gt;Turkish Journal of Medical &amp;amp; Surgical Intensive Care Medicine/Dahili ve Cerrahi Bilimler Yogun Bakim Dergisi&lt;/full-title&gt;&lt;/periodical&gt;&lt;number&gt;2&lt;/number&gt;&lt;dates&gt;&lt;year&gt;2012&lt;/year&gt;&lt;/dates&gt;&lt;isbn&gt;1309-1689&lt;/isbn&gt;&lt;urls&gt;&lt;/urls&gt;&lt;/record&gt;&lt;/Cite&gt;&lt;/EndNote&gt;</w:instrText>
      </w:r>
      <w:r w:rsidR="00F1159D">
        <w:fldChar w:fldCharType="separate"/>
      </w:r>
      <w:r w:rsidR="007B4976">
        <w:rPr>
          <w:noProof/>
        </w:rPr>
        <w:t>(32)</w:t>
      </w:r>
      <w:r w:rsidR="00F1159D">
        <w:fldChar w:fldCharType="end"/>
      </w:r>
      <w:r>
        <w:t>.</w:t>
      </w:r>
    </w:p>
    <w:p w:rsidR="00C35A54" w:rsidRDefault="00C35A54" w:rsidP="00E57BE3">
      <w:r w:rsidRPr="004C3415">
        <w:t xml:space="preserve">Bununla birlikte, ekonomik değerlendirmenin </w:t>
      </w:r>
      <w:proofErr w:type="gramStart"/>
      <w:r w:rsidRPr="004C3415">
        <w:t>palyatif</w:t>
      </w:r>
      <w:proofErr w:type="gramEnd"/>
      <w:r w:rsidRPr="004C3415">
        <w:t xml:space="preserve"> bakıma uygulanması yavaş gerçekleş</w:t>
      </w:r>
      <w:r>
        <w:t xml:space="preserve">mektedir </w:t>
      </w:r>
      <w:r w:rsidRPr="004C3415">
        <w:t xml:space="preserve">ve kanıt tabanı hala küçük kalmaktadır. Mevcut çalışmalar </w:t>
      </w:r>
      <w:proofErr w:type="gramStart"/>
      <w:r w:rsidRPr="004C3415">
        <w:t>palyatif</w:t>
      </w:r>
      <w:proofErr w:type="gramEnd"/>
      <w:r w:rsidRPr="004C3415">
        <w:t xml:space="preserve"> bakımın maliyet </w:t>
      </w:r>
      <w:r>
        <w:t xml:space="preserve">açısından </w:t>
      </w:r>
      <w:r w:rsidRPr="004C3415">
        <w:t>tasarruflu olduğunu gösterirken, sonuçlar dikkatle ele alınmalıdır (</w:t>
      </w:r>
      <w:proofErr w:type="spellStart"/>
      <w:r w:rsidRPr="004C3415">
        <w:t>örn</w:t>
      </w:r>
      <w:proofErr w:type="spellEnd"/>
      <w:r w:rsidRPr="004C3415">
        <w:t>. Heterojen yöntemler, düşük değerlendirme kalitesi).</w:t>
      </w:r>
      <w:r>
        <w:t xml:space="preserve"> </w:t>
      </w:r>
      <w:r w:rsidRPr="004C3415">
        <w:t>Pal</w:t>
      </w:r>
      <w:r>
        <w:t>y</w:t>
      </w:r>
      <w:r w:rsidRPr="004C3415">
        <w:t>atif bakım için standart ekonomik değerlendirme tekniklerini uygulamada zorluklar vardır, bunlardan bazıları ilgili tüm verileri (ör.</w:t>
      </w:r>
      <w:r>
        <w:t xml:space="preserve"> </w:t>
      </w:r>
      <w:proofErr w:type="gramStart"/>
      <w:r w:rsidRPr="004C3415">
        <w:t>gayri</w:t>
      </w:r>
      <w:proofErr w:type="gramEnd"/>
      <w:r w:rsidRPr="004C3415">
        <w:t xml:space="preserve"> resmi bakım maliyetleri) </w:t>
      </w:r>
      <w:r>
        <w:t>tespit etmede</w:t>
      </w:r>
      <w:r w:rsidRPr="004C3415">
        <w:t xml:space="preserve"> zorluklarla ilgilidir, diğerleri ise </w:t>
      </w:r>
      <w:r>
        <w:t xml:space="preserve">hasta bakımında elde edilen </w:t>
      </w:r>
      <w:r w:rsidRPr="004C3415">
        <w:t>faydalar</w:t>
      </w:r>
      <w:r>
        <w:t xml:space="preserve">a paha biçilmesi gibi </w:t>
      </w:r>
      <w:r w:rsidRPr="004C3415">
        <w:t xml:space="preserve">kavramsal konulara </w:t>
      </w:r>
      <w:r>
        <w:t>aittir.</w:t>
      </w:r>
      <w:r>
        <w:rPr>
          <w:b/>
        </w:rPr>
        <w:t xml:space="preserve">    </w:t>
      </w:r>
    </w:p>
    <w:p w:rsidR="00C35A54" w:rsidRDefault="00CE7809" w:rsidP="00CE7809">
      <w:pPr>
        <w:pStyle w:val="Balk2"/>
      </w:pPr>
      <w:bookmarkStart w:id="39" w:name="_Toc508926503"/>
      <w:r w:rsidRPr="00C41227">
        <w:t>Palyatif Bakımda Hasta Değerlendirme Ölçekleri</w:t>
      </w:r>
      <w:bookmarkEnd w:id="39"/>
    </w:p>
    <w:p w:rsidR="00C35A54" w:rsidRDefault="00C35A54" w:rsidP="00E57BE3">
      <w:r>
        <w:t xml:space="preserve">Palyatif bakımda ilk değerlendirme, hastanın </w:t>
      </w:r>
      <w:proofErr w:type="gramStart"/>
      <w:r>
        <w:t>palyatif</w:t>
      </w:r>
      <w:proofErr w:type="gramEnd"/>
      <w:r>
        <w:t xml:space="preserve"> bakıma yönlendirilmesi ile başlar. Hasta verileri </w:t>
      </w:r>
      <w:r w:rsidRPr="00DE4593">
        <w:t>ayrıntılı bir şekilde toplanır, kapsamlı bir dosya inceleme</w:t>
      </w:r>
      <w:r w:rsidR="00D22EE8">
        <w:t>sin</w:t>
      </w:r>
      <w:r w:rsidRPr="00DE4593">
        <w:t xml:space="preserve">den sonra </w:t>
      </w:r>
      <w:proofErr w:type="gramStart"/>
      <w:r w:rsidRPr="00DE4593">
        <w:t>palyatif</w:t>
      </w:r>
      <w:proofErr w:type="gramEnd"/>
      <w:r w:rsidRPr="00DE4593">
        <w:t xml:space="preserve"> </w:t>
      </w:r>
      <w:r w:rsidR="00D22EE8">
        <w:t xml:space="preserve">bakım </w:t>
      </w:r>
      <w:r w:rsidRPr="00DE4593">
        <w:t>ekibiyle hasta hakkında görüşülür.</w:t>
      </w:r>
      <w:r>
        <w:t xml:space="preserve"> </w:t>
      </w:r>
      <w:r w:rsidRPr="00DE4593">
        <w:t xml:space="preserve">Mümkün olduğunca açık </w:t>
      </w:r>
      <w:r w:rsidR="00D22EE8">
        <w:t>u</w:t>
      </w:r>
      <w:r w:rsidRPr="00DE4593">
        <w:t>çlu sorular yönelterek aktif bir şekilde hasta dinlenir. Hastalık hakkında hasta ve ailenin görüşleri alınır. Bilgi verme ve karar verme sürecinde tercihleri sorgulanır. Hastanın umutlarını, endişelerini, başa çıkma yöntemlerini ve manevi-dini görüşlerini anlatmasına fırsat verilir.</w:t>
      </w:r>
      <w:r>
        <w:t xml:space="preserve"> </w:t>
      </w:r>
      <w:r w:rsidRPr="00DE4593">
        <w:t>Hasta ve ailesi için eğitim programı belirlenir. Bakım planlamasını yaptıktan sonra düzenli aralıklarla hasta takip edilir.</w:t>
      </w:r>
    </w:p>
    <w:p w:rsidR="00C35A54" w:rsidRDefault="00C35A54" w:rsidP="00E57BE3">
      <w:r>
        <w:lastRenderedPageBreak/>
        <w:t xml:space="preserve">Palyatif bakıma hasta kabul edilirken, hastaların performans durumları ve hastalıklarına ait özellikler dikkatlice değerlendirilir ve </w:t>
      </w:r>
      <w:proofErr w:type="gramStart"/>
      <w:r>
        <w:t>palyatif</w:t>
      </w:r>
      <w:proofErr w:type="gramEnd"/>
      <w:r>
        <w:t xml:space="preserve"> bakıma alınacak hastalar aşağıdaki kriterlere göre </w:t>
      </w:r>
      <w:proofErr w:type="spellStart"/>
      <w:r>
        <w:t>skorlanır</w:t>
      </w:r>
      <w:proofErr w:type="spellEnd"/>
      <w:r>
        <w:t xml:space="preserve"> ve belirlenir.</w:t>
      </w:r>
    </w:p>
    <w:p w:rsidR="00C35A54" w:rsidRDefault="00C35A54" w:rsidP="00CE7809">
      <w:pPr>
        <w:pStyle w:val="Balk3"/>
        <w:rPr>
          <w:rFonts w:eastAsia="Calibri"/>
        </w:rPr>
      </w:pPr>
      <w:bookmarkStart w:id="40" w:name="_Toc508926504"/>
      <w:r w:rsidRPr="009F0A35">
        <w:rPr>
          <w:rFonts w:eastAsia="Calibri"/>
        </w:rPr>
        <w:t>Palyatif Bakım Alış Kriterleri</w:t>
      </w:r>
      <w:r>
        <w:rPr>
          <w:rFonts w:eastAsia="Calibri"/>
        </w:rPr>
        <w:t xml:space="preserve"> ve </w:t>
      </w:r>
      <w:proofErr w:type="spellStart"/>
      <w:r>
        <w:rPr>
          <w:rFonts w:eastAsia="Calibri"/>
        </w:rPr>
        <w:t>Skorlaması</w:t>
      </w:r>
      <w:bookmarkEnd w:id="40"/>
      <w:proofErr w:type="spellEnd"/>
    </w:p>
    <w:p w:rsidR="00E57BE3" w:rsidRPr="00E57BE3" w:rsidRDefault="00E57BE3" w:rsidP="00E57BE3">
      <w:bookmarkStart w:id="41" w:name="_Toc510491471"/>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3</w:t>
      </w:r>
      <w:r w:rsidR="00F1159D" w:rsidRPr="00E57BE3">
        <w:rPr>
          <w:b/>
        </w:rPr>
        <w:fldChar w:fldCharType="end"/>
      </w:r>
      <w:r>
        <w:rPr>
          <w:b/>
        </w:rPr>
        <w:t xml:space="preserve">. </w:t>
      </w:r>
      <w:r w:rsidRPr="00E57BE3">
        <w:t xml:space="preserve">Palyatif Bakım Alış Kriterleri ve </w:t>
      </w:r>
      <w:proofErr w:type="spellStart"/>
      <w:r w:rsidRPr="00E57BE3">
        <w:t>Skorlaması</w:t>
      </w:r>
      <w:proofErr w:type="spellEnd"/>
      <w:r w:rsidR="00602DDC">
        <w:t xml:space="preserve"> (PBAKS)</w:t>
      </w:r>
      <w:bookmarkEnd w:id="41"/>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2EE8" w:rsidTr="00D22EE8">
        <w:tc>
          <w:tcPr>
            <w:tcW w:w="9062" w:type="dxa"/>
          </w:tcPr>
          <w:p w:rsidR="00D22EE8" w:rsidRPr="009F0A35" w:rsidRDefault="00D22EE8" w:rsidP="00D22EE8">
            <w:pPr>
              <w:numPr>
                <w:ilvl w:val="0"/>
                <w:numId w:val="43"/>
              </w:numPr>
              <w:spacing w:after="160" w:line="259" w:lineRule="auto"/>
              <w:ind w:left="284" w:hanging="284"/>
              <w:contextualSpacing/>
              <w:jc w:val="left"/>
              <w:rPr>
                <w:rFonts w:eastAsia="Calibri" w:cs="Times New Roman"/>
                <w:sz w:val="20"/>
                <w:szCs w:val="20"/>
              </w:rPr>
            </w:pPr>
            <w:r w:rsidRPr="009F0A35">
              <w:rPr>
                <w:rFonts w:eastAsia="Calibri" w:cs="Times New Roman"/>
                <w:b/>
                <w:sz w:val="20"/>
                <w:szCs w:val="20"/>
              </w:rPr>
              <w:t xml:space="preserve">Temel hastalık </w:t>
            </w:r>
            <w:proofErr w:type="gramStart"/>
            <w:r w:rsidRPr="009F0A35">
              <w:rPr>
                <w:rFonts w:eastAsia="Calibri" w:cs="Times New Roman"/>
                <w:b/>
                <w:sz w:val="20"/>
                <w:szCs w:val="20"/>
              </w:rPr>
              <w:t>kriterleri</w:t>
            </w:r>
            <w:proofErr w:type="gramEnd"/>
            <w:r w:rsidRPr="009F0A35">
              <w:rPr>
                <w:rFonts w:eastAsia="Calibri" w:cs="Times New Roman"/>
                <w:b/>
                <w:sz w:val="20"/>
                <w:szCs w:val="20"/>
              </w:rPr>
              <w:t>:</w:t>
            </w:r>
            <w:r w:rsidRPr="009F0A35">
              <w:rPr>
                <w:rFonts w:eastAsia="Calibri" w:cs="Times New Roman"/>
                <w:sz w:val="20"/>
                <w:szCs w:val="20"/>
              </w:rPr>
              <w:t xml:space="preserve"> (Varsa 2 puan verilmelidir)</w:t>
            </w:r>
          </w:p>
          <w:p w:rsidR="00D22EE8" w:rsidRPr="009F0A35" w:rsidRDefault="00D22EE8" w:rsidP="00D22EE8">
            <w:pPr>
              <w:numPr>
                <w:ilvl w:val="0"/>
                <w:numId w:val="44"/>
              </w:numPr>
              <w:spacing w:after="160" w:line="240" w:lineRule="auto"/>
              <w:ind w:left="426" w:hanging="284"/>
              <w:contextualSpacing/>
              <w:jc w:val="left"/>
              <w:rPr>
                <w:rFonts w:eastAsia="Calibri" w:cs="Times New Roman"/>
                <w:sz w:val="20"/>
                <w:szCs w:val="20"/>
              </w:rPr>
            </w:pPr>
            <w:r w:rsidRPr="009F0A35">
              <w:rPr>
                <w:rFonts w:eastAsia="Calibri" w:cs="Times New Roman"/>
                <w:sz w:val="20"/>
                <w:szCs w:val="20"/>
              </w:rPr>
              <w:t>Kanser</w:t>
            </w:r>
          </w:p>
          <w:p w:rsidR="00D22EE8" w:rsidRPr="009F0A35" w:rsidRDefault="00D22EE8" w:rsidP="00D22EE8">
            <w:pPr>
              <w:numPr>
                <w:ilvl w:val="0"/>
                <w:numId w:val="44"/>
              </w:numPr>
              <w:spacing w:after="160" w:line="240" w:lineRule="auto"/>
              <w:ind w:left="426" w:hanging="284"/>
              <w:contextualSpacing/>
              <w:jc w:val="left"/>
              <w:rPr>
                <w:rFonts w:eastAsia="Calibri" w:cs="Times New Roman"/>
                <w:sz w:val="20"/>
                <w:szCs w:val="20"/>
              </w:rPr>
            </w:pPr>
            <w:r w:rsidRPr="009F0A35">
              <w:rPr>
                <w:rFonts w:eastAsia="Calibri" w:cs="Times New Roman"/>
                <w:sz w:val="20"/>
                <w:szCs w:val="20"/>
              </w:rPr>
              <w:t>İleri evre KOAH</w:t>
            </w:r>
          </w:p>
          <w:p w:rsidR="00D22EE8" w:rsidRPr="009F0A35" w:rsidRDefault="00D22EE8" w:rsidP="00D22EE8">
            <w:pPr>
              <w:numPr>
                <w:ilvl w:val="0"/>
                <w:numId w:val="44"/>
              </w:numPr>
              <w:spacing w:after="160" w:line="240" w:lineRule="auto"/>
              <w:ind w:left="426" w:hanging="284"/>
              <w:contextualSpacing/>
              <w:jc w:val="left"/>
              <w:rPr>
                <w:rFonts w:eastAsia="Calibri" w:cs="Times New Roman"/>
                <w:sz w:val="20"/>
                <w:szCs w:val="20"/>
              </w:rPr>
            </w:pPr>
            <w:proofErr w:type="spellStart"/>
            <w:r w:rsidRPr="009F0A35">
              <w:rPr>
                <w:rFonts w:eastAsia="Calibri" w:cs="Times New Roman"/>
                <w:sz w:val="20"/>
                <w:szCs w:val="20"/>
              </w:rPr>
              <w:t>Stroke</w:t>
            </w:r>
            <w:proofErr w:type="spellEnd"/>
            <w:r w:rsidRPr="009F0A35">
              <w:rPr>
                <w:rFonts w:eastAsia="Calibri" w:cs="Times New Roman"/>
                <w:sz w:val="20"/>
                <w:szCs w:val="20"/>
              </w:rPr>
              <w:t xml:space="preserve"> (Fonksiyonların %50’si kaybedilmiş olmalıdır)</w:t>
            </w:r>
          </w:p>
          <w:p w:rsidR="00D22EE8" w:rsidRPr="009F0A35" w:rsidRDefault="00D22EE8" w:rsidP="00D22EE8">
            <w:pPr>
              <w:numPr>
                <w:ilvl w:val="0"/>
                <w:numId w:val="44"/>
              </w:numPr>
              <w:spacing w:after="160" w:line="240" w:lineRule="auto"/>
              <w:ind w:left="426" w:hanging="284"/>
              <w:contextualSpacing/>
              <w:jc w:val="left"/>
              <w:rPr>
                <w:rFonts w:eastAsia="Calibri" w:cs="Times New Roman"/>
                <w:sz w:val="20"/>
                <w:szCs w:val="20"/>
              </w:rPr>
            </w:pPr>
            <w:r w:rsidRPr="009F0A35">
              <w:rPr>
                <w:rFonts w:eastAsia="Calibri" w:cs="Times New Roman"/>
                <w:sz w:val="20"/>
                <w:szCs w:val="20"/>
              </w:rPr>
              <w:t>Son dönem böbrek yetmezliği</w:t>
            </w:r>
          </w:p>
          <w:p w:rsidR="00D22EE8" w:rsidRPr="009F0A35" w:rsidRDefault="00D22EE8" w:rsidP="00D22EE8">
            <w:pPr>
              <w:numPr>
                <w:ilvl w:val="0"/>
                <w:numId w:val="44"/>
              </w:numPr>
              <w:spacing w:after="160" w:line="240" w:lineRule="auto"/>
              <w:ind w:left="426" w:hanging="284"/>
              <w:contextualSpacing/>
              <w:jc w:val="left"/>
              <w:rPr>
                <w:rFonts w:eastAsia="Calibri" w:cs="Times New Roman"/>
                <w:sz w:val="20"/>
                <w:szCs w:val="20"/>
              </w:rPr>
            </w:pPr>
            <w:r w:rsidRPr="009F0A35">
              <w:rPr>
                <w:rFonts w:eastAsia="Calibri" w:cs="Times New Roman"/>
                <w:sz w:val="20"/>
                <w:szCs w:val="20"/>
              </w:rPr>
              <w:t>İleri evre kalp yetmezliği (LVEF &lt;%25)</w:t>
            </w:r>
          </w:p>
          <w:p w:rsidR="00D22EE8" w:rsidRPr="009F0A35" w:rsidRDefault="00D22EE8" w:rsidP="00D22EE8">
            <w:pPr>
              <w:numPr>
                <w:ilvl w:val="0"/>
                <w:numId w:val="44"/>
              </w:numPr>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Diğer yaşam ömrünü kısaltan hastalıklar</w:t>
            </w:r>
          </w:p>
          <w:p w:rsidR="00D22EE8" w:rsidRPr="009F0A35" w:rsidRDefault="00D22EE8" w:rsidP="00D22EE8">
            <w:pPr>
              <w:numPr>
                <w:ilvl w:val="0"/>
                <w:numId w:val="43"/>
              </w:numPr>
              <w:spacing w:before="240" w:after="160" w:line="259" w:lineRule="auto"/>
              <w:ind w:left="284" w:hanging="284"/>
              <w:contextualSpacing/>
              <w:jc w:val="left"/>
              <w:rPr>
                <w:rFonts w:eastAsia="Calibri" w:cs="Times New Roman"/>
                <w:sz w:val="20"/>
                <w:szCs w:val="20"/>
              </w:rPr>
            </w:pPr>
            <w:r w:rsidRPr="009F0A35">
              <w:rPr>
                <w:rFonts w:eastAsia="Calibri" w:cs="Times New Roman"/>
                <w:b/>
                <w:sz w:val="20"/>
                <w:szCs w:val="20"/>
              </w:rPr>
              <w:t>Eşlik eden hastalık varlığı:</w:t>
            </w:r>
            <w:r w:rsidRPr="009F0A35">
              <w:rPr>
                <w:rFonts w:eastAsia="Calibri" w:cs="Times New Roman"/>
                <w:sz w:val="20"/>
                <w:szCs w:val="20"/>
              </w:rPr>
              <w:t xml:space="preserve"> (Varsa 1 puan verilmelidir)</w:t>
            </w:r>
          </w:p>
          <w:p w:rsidR="00D22EE8" w:rsidRPr="009F0A35" w:rsidRDefault="00D22EE8" w:rsidP="00D22EE8">
            <w:pPr>
              <w:numPr>
                <w:ilvl w:val="0"/>
                <w:numId w:val="45"/>
              </w:numPr>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Karaciğer hastalığı</w:t>
            </w:r>
          </w:p>
          <w:p w:rsidR="00D22EE8" w:rsidRPr="009F0A35" w:rsidRDefault="00D22EE8" w:rsidP="00D22EE8">
            <w:pPr>
              <w:numPr>
                <w:ilvl w:val="0"/>
                <w:numId w:val="45"/>
              </w:numPr>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Orta derecede böbrek yetmezliği</w:t>
            </w:r>
          </w:p>
          <w:p w:rsidR="00D22EE8" w:rsidRPr="009F0A35" w:rsidRDefault="00D22EE8" w:rsidP="00D22EE8">
            <w:pPr>
              <w:numPr>
                <w:ilvl w:val="0"/>
                <w:numId w:val="45"/>
              </w:numPr>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Orta derecede KOAH</w:t>
            </w:r>
          </w:p>
          <w:p w:rsidR="00D22EE8" w:rsidRPr="009F0A35" w:rsidRDefault="00D22EE8" w:rsidP="00D22EE8">
            <w:pPr>
              <w:numPr>
                <w:ilvl w:val="0"/>
                <w:numId w:val="45"/>
              </w:numPr>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 xml:space="preserve">Orta derecede </w:t>
            </w:r>
            <w:proofErr w:type="spellStart"/>
            <w:r w:rsidRPr="009F0A35">
              <w:rPr>
                <w:rFonts w:eastAsia="Calibri" w:cs="Times New Roman"/>
                <w:sz w:val="20"/>
                <w:szCs w:val="20"/>
              </w:rPr>
              <w:t>konjestif</w:t>
            </w:r>
            <w:proofErr w:type="spellEnd"/>
            <w:r w:rsidRPr="009F0A35">
              <w:rPr>
                <w:rFonts w:eastAsia="Calibri" w:cs="Times New Roman"/>
                <w:sz w:val="20"/>
                <w:szCs w:val="20"/>
              </w:rPr>
              <w:t xml:space="preserve"> kalp yetmezliği</w:t>
            </w:r>
          </w:p>
          <w:p w:rsidR="00D22EE8" w:rsidRPr="009F0A35" w:rsidRDefault="00D22EE8" w:rsidP="00D22EE8">
            <w:pPr>
              <w:numPr>
                <w:ilvl w:val="0"/>
                <w:numId w:val="43"/>
              </w:numPr>
              <w:spacing w:before="240" w:after="160" w:line="240" w:lineRule="auto"/>
              <w:ind w:left="284" w:hanging="284"/>
              <w:contextualSpacing/>
              <w:jc w:val="left"/>
              <w:rPr>
                <w:rFonts w:eastAsia="Calibri" w:cs="Times New Roman"/>
                <w:sz w:val="20"/>
                <w:szCs w:val="20"/>
              </w:rPr>
            </w:pPr>
            <w:r w:rsidRPr="009F0A35">
              <w:rPr>
                <w:rFonts w:eastAsia="Calibri" w:cs="Times New Roman"/>
                <w:b/>
                <w:sz w:val="20"/>
                <w:szCs w:val="20"/>
              </w:rPr>
              <w:t xml:space="preserve">Hastanın fonksiyonel durumunun belirlenmesi: </w:t>
            </w:r>
            <w:r w:rsidRPr="009F0A35">
              <w:rPr>
                <w:rFonts w:eastAsia="Calibri" w:cs="Times New Roman"/>
                <w:sz w:val="20"/>
                <w:szCs w:val="20"/>
              </w:rPr>
              <w:t>(ECOG</w:t>
            </w:r>
            <w:r w:rsidR="00817A07">
              <w:rPr>
                <w:rFonts w:eastAsia="Calibri" w:cs="Times New Roman"/>
                <w:sz w:val="20"/>
                <w:szCs w:val="20"/>
              </w:rPr>
              <w:t xml:space="preserve"> </w:t>
            </w:r>
            <w:r w:rsidR="00817A07" w:rsidRPr="00817A07">
              <w:rPr>
                <w:sz w:val="20"/>
                <w:szCs w:val="20"/>
              </w:rPr>
              <w:t>(</w:t>
            </w:r>
            <w:proofErr w:type="spellStart"/>
            <w:r w:rsidR="00817A07" w:rsidRPr="00817A07">
              <w:rPr>
                <w:sz w:val="20"/>
                <w:szCs w:val="20"/>
              </w:rPr>
              <w:t>Eastern</w:t>
            </w:r>
            <w:proofErr w:type="spellEnd"/>
            <w:r w:rsidR="00817A07" w:rsidRPr="00817A07">
              <w:rPr>
                <w:sz w:val="20"/>
                <w:szCs w:val="20"/>
              </w:rPr>
              <w:t xml:space="preserve"> </w:t>
            </w:r>
            <w:proofErr w:type="spellStart"/>
            <w:r w:rsidR="00817A07" w:rsidRPr="00817A07">
              <w:rPr>
                <w:sz w:val="20"/>
                <w:szCs w:val="20"/>
              </w:rPr>
              <w:t>Cooperative</w:t>
            </w:r>
            <w:proofErr w:type="spellEnd"/>
            <w:r w:rsidR="00817A07" w:rsidRPr="00817A07">
              <w:rPr>
                <w:sz w:val="20"/>
                <w:szCs w:val="20"/>
              </w:rPr>
              <w:t xml:space="preserve"> </w:t>
            </w:r>
            <w:proofErr w:type="spellStart"/>
            <w:r w:rsidR="00817A07" w:rsidRPr="00817A07">
              <w:rPr>
                <w:sz w:val="20"/>
                <w:szCs w:val="20"/>
              </w:rPr>
              <w:t>Oncology</w:t>
            </w:r>
            <w:proofErr w:type="spellEnd"/>
            <w:r w:rsidR="00817A07" w:rsidRPr="00817A07">
              <w:rPr>
                <w:sz w:val="20"/>
                <w:szCs w:val="20"/>
              </w:rPr>
              <w:t xml:space="preserve"> </w:t>
            </w:r>
            <w:proofErr w:type="spellStart"/>
            <w:r w:rsidR="00817A07" w:rsidRPr="00817A07">
              <w:rPr>
                <w:sz w:val="20"/>
                <w:szCs w:val="20"/>
              </w:rPr>
              <w:t>Group</w:t>
            </w:r>
            <w:proofErr w:type="spellEnd"/>
            <w:r w:rsidR="00817A07" w:rsidRPr="00817A07">
              <w:rPr>
                <w:sz w:val="20"/>
                <w:szCs w:val="20"/>
              </w:rPr>
              <w:t>)</w:t>
            </w:r>
            <w:r w:rsidR="00817A07">
              <w:rPr>
                <w:rFonts w:eastAsia="Calibri" w:cs="Times New Roman"/>
                <w:sz w:val="20"/>
                <w:szCs w:val="20"/>
              </w:rPr>
              <w:t xml:space="preserve">  performansının kullanılmalı</w:t>
            </w:r>
            <w:r w:rsidRPr="009F0A35">
              <w:rPr>
                <w:rFonts w:eastAsia="Calibri" w:cs="Times New Roman"/>
                <w:sz w:val="20"/>
                <w:szCs w:val="20"/>
              </w:rPr>
              <w:t>)</w:t>
            </w:r>
          </w:p>
          <w:p w:rsidR="00D22EE8" w:rsidRPr="009F0A35" w:rsidRDefault="00D22EE8" w:rsidP="00D22EE8">
            <w:pPr>
              <w:spacing w:before="240" w:after="160" w:line="240" w:lineRule="auto"/>
              <w:ind w:firstLine="0"/>
              <w:contextualSpacing/>
              <w:rPr>
                <w:rFonts w:eastAsia="Calibri" w:cs="Times New Roman"/>
                <w:sz w:val="20"/>
                <w:szCs w:val="20"/>
              </w:rPr>
            </w:pPr>
            <w:r w:rsidRPr="009F0A35">
              <w:rPr>
                <w:rFonts w:eastAsia="Calibri" w:cs="Times New Roman"/>
                <w:b/>
                <w:sz w:val="18"/>
                <w:szCs w:val="20"/>
              </w:rPr>
              <w:t>ECOG Puan</w:t>
            </w:r>
            <w:r w:rsidRPr="009F0A35">
              <w:rPr>
                <w:rFonts w:eastAsia="Calibri" w:cs="Times New Roman"/>
                <w:sz w:val="18"/>
                <w:szCs w:val="20"/>
              </w:rPr>
              <w:t xml:space="preserve"> </w:t>
            </w:r>
            <w:r>
              <w:rPr>
                <w:rFonts w:eastAsia="Calibri" w:cs="Times New Roman"/>
                <w:sz w:val="18"/>
                <w:szCs w:val="20"/>
              </w:rPr>
              <w:t xml:space="preserve">                     </w:t>
            </w:r>
            <w:r w:rsidRPr="009F0A35">
              <w:rPr>
                <w:rFonts w:eastAsia="Calibri" w:cs="Times New Roman"/>
                <w:sz w:val="18"/>
                <w:szCs w:val="20"/>
              </w:rPr>
              <w:t xml:space="preserve">   </w:t>
            </w:r>
            <w:r w:rsidRPr="009F0A35">
              <w:rPr>
                <w:rFonts w:eastAsia="Calibri" w:cs="Times New Roman"/>
                <w:b/>
                <w:sz w:val="18"/>
                <w:szCs w:val="20"/>
              </w:rPr>
              <w:t xml:space="preserve"> Ölçek</w:t>
            </w:r>
            <w:r w:rsidRPr="009F0A35">
              <w:rPr>
                <w:rFonts w:eastAsia="Calibri" w:cs="Times New Roman"/>
                <w:b/>
                <w:sz w:val="20"/>
                <w:szCs w:val="20"/>
              </w:rPr>
              <w:t xml:space="preserve">                                                                                                     </w:t>
            </w:r>
            <w:r>
              <w:rPr>
                <w:rFonts w:eastAsia="Calibri" w:cs="Times New Roman"/>
                <w:b/>
                <w:sz w:val="20"/>
                <w:szCs w:val="20"/>
              </w:rPr>
              <w:t xml:space="preserve"> </w:t>
            </w:r>
            <w:r w:rsidRPr="009F0A35">
              <w:rPr>
                <w:rFonts w:eastAsia="Calibri" w:cs="Times New Roman"/>
                <w:b/>
                <w:sz w:val="18"/>
                <w:szCs w:val="20"/>
              </w:rPr>
              <w:t>Skor</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18"/>
                <w:szCs w:val="20"/>
              </w:rPr>
            </w:pPr>
            <w:r w:rsidRPr="009F0A35">
              <w:rPr>
                <w:rFonts w:eastAsia="Calibri" w:cs="Times New Roman"/>
                <w:sz w:val="18"/>
                <w:szCs w:val="20"/>
              </w:rPr>
              <w:t xml:space="preserve">   0                      Tamamen aktiftir, bağımsız işleri yapar</w:t>
            </w:r>
            <w:r w:rsidRPr="009F0A35">
              <w:rPr>
                <w:rFonts w:eastAsia="Calibri" w:cs="Times New Roman"/>
                <w:sz w:val="18"/>
                <w:szCs w:val="20"/>
              </w:rPr>
              <w:tab/>
            </w:r>
            <w:r>
              <w:rPr>
                <w:rFonts w:eastAsia="Calibri" w:cs="Times New Roman"/>
                <w:sz w:val="18"/>
                <w:szCs w:val="20"/>
              </w:rPr>
              <w:t xml:space="preserve"> </w:t>
            </w:r>
            <w:r w:rsidRPr="009F0A35">
              <w:rPr>
                <w:rFonts w:eastAsia="Calibri" w:cs="Times New Roman"/>
                <w:sz w:val="18"/>
                <w:szCs w:val="20"/>
              </w:rPr>
              <w:t>0</w:t>
            </w:r>
          </w:p>
          <w:p w:rsidR="00D22EE8" w:rsidRPr="009F0A35" w:rsidRDefault="00D22EE8" w:rsidP="00D22EE8">
            <w:pPr>
              <w:tabs>
                <w:tab w:val="left" w:pos="2595"/>
                <w:tab w:val="left" w:pos="7947"/>
              </w:tabs>
              <w:spacing w:before="240" w:after="160" w:line="240" w:lineRule="auto"/>
              <w:ind w:left="426" w:hanging="284"/>
              <w:contextualSpacing/>
              <w:jc w:val="left"/>
              <w:rPr>
                <w:rFonts w:eastAsia="Calibri" w:cs="Times New Roman"/>
                <w:sz w:val="18"/>
                <w:szCs w:val="20"/>
              </w:rPr>
            </w:pPr>
            <w:r w:rsidRPr="009F0A35">
              <w:rPr>
                <w:rFonts w:eastAsia="Calibri" w:cs="Times New Roman"/>
                <w:sz w:val="18"/>
                <w:szCs w:val="20"/>
              </w:rPr>
              <w:t xml:space="preserve">   1                      Günlük ev işlerini ve işiyle ilgili işleri yapar ancak </w:t>
            </w:r>
            <w:proofErr w:type="gramStart"/>
            <w:r w:rsidRPr="009F0A35">
              <w:rPr>
                <w:rFonts w:eastAsia="Calibri" w:cs="Times New Roman"/>
                <w:sz w:val="18"/>
                <w:szCs w:val="20"/>
              </w:rPr>
              <w:t>komplike</w:t>
            </w:r>
            <w:proofErr w:type="gramEnd"/>
            <w:r w:rsidRPr="009F0A35">
              <w:rPr>
                <w:rFonts w:eastAsia="Calibri" w:cs="Times New Roman"/>
                <w:sz w:val="18"/>
                <w:szCs w:val="20"/>
              </w:rPr>
              <w:t xml:space="preserve"> işleri yapamaz</w:t>
            </w:r>
            <w:r>
              <w:rPr>
                <w:rFonts w:eastAsia="Calibri" w:cs="Times New Roman"/>
                <w:sz w:val="18"/>
                <w:szCs w:val="20"/>
              </w:rPr>
              <w:tab/>
              <w:t xml:space="preserve"> </w:t>
            </w:r>
            <w:r w:rsidRPr="009F0A35">
              <w:rPr>
                <w:rFonts w:eastAsia="Calibri" w:cs="Times New Roman"/>
                <w:sz w:val="18"/>
                <w:szCs w:val="20"/>
              </w:rPr>
              <w:t>1</w:t>
            </w:r>
          </w:p>
          <w:p w:rsidR="00D22EE8" w:rsidRPr="009F0A35" w:rsidRDefault="00D22EE8" w:rsidP="00D22EE8">
            <w:pPr>
              <w:tabs>
                <w:tab w:val="left" w:pos="2595"/>
                <w:tab w:val="left" w:pos="7947"/>
              </w:tabs>
              <w:spacing w:before="240" w:after="160" w:line="240" w:lineRule="auto"/>
              <w:ind w:left="426" w:hanging="284"/>
              <w:contextualSpacing/>
              <w:jc w:val="left"/>
              <w:rPr>
                <w:rFonts w:eastAsia="Calibri" w:cs="Times New Roman"/>
                <w:sz w:val="18"/>
                <w:szCs w:val="20"/>
              </w:rPr>
            </w:pPr>
            <w:r w:rsidRPr="009F0A35">
              <w:rPr>
                <w:rFonts w:eastAsia="Calibri" w:cs="Times New Roman"/>
                <w:sz w:val="18"/>
                <w:szCs w:val="20"/>
              </w:rPr>
              <w:t xml:space="preserve">   2                      Kendi günlük işlerini yapabilir ancak yorucu işler yapamaz</w:t>
            </w:r>
            <w:r>
              <w:rPr>
                <w:rFonts w:eastAsia="Calibri" w:cs="Times New Roman"/>
                <w:sz w:val="18"/>
                <w:szCs w:val="20"/>
              </w:rPr>
              <w:tab/>
              <w:t xml:space="preserve"> </w:t>
            </w:r>
            <w:r w:rsidRPr="009F0A35">
              <w:rPr>
                <w:rFonts w:eastAsia="Calibri" w:cs="Times New Roman"/>
                <w:sz w:val="18"/>
                <w:szCs w:val="20"/>
              </w:rPr>
              <w:t>2</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18"/>
                <w:szCs w:val="20"/>
              </w:rPr>
            </w:pPr>
            <w:r w:rsidRPr="009F0A35">
              <w:rPr>
                <w:rFonts w:eastAsia="Calibri" w:cs="Times New Roman"/>
                <w:sz w:val="18"/>
                <w:szCs w:val="20"/>
              </w:rPr>
              <w:t xml:space="preserve">   3                      Sadece kısıtlı olan aktiviteleri yapabilir</w:t>
            </w:r>
            <w:r>
              <w:rPr>
                <w:rFonts w:eastAsia="Calibri" w:cs="Times New Roman"/>
                <w:sz w:val="18"/>
                <w:szCs w:val="20"/>
              </w:rPr>
              <w:tab/>
              <w:t xml:space="preserve"> </w:t>
            </w:r>
            <w:r w:rsidRPr="009F0A35">
              <w:rPr>
                <w:rFonts w:eastAsia="Calibri" w:cs="Times New Roman"/>
                <w:sz w:val="18"/>
                <w:szCs w:val="20"/>
              </w:rPr>
              <w:t>3</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18"/>
                <w:szCs w:val="20"/>
              </w:rPr>
            </w:pPr>
            <w:r w:rsidRPr="009F0A35">
              <w:rPr>
                <w:rFonts w:eastAsia="Calibri" w:cs="Times New Roman"/>
                <w:sz w:val="18"/>
                <w:szCs w:val="20"/>
              </w:rPr>
              <w:t xml:space="preserve">   4                      Tamamen başkasına bağımlıdır</w:t>
            </w:r>
            <w:r>
              <w:rPr>
                <w:rFonts w:eastAsia="Calibri" w:cs="Times New Roman"/>
                <w:sz w:val="18"/>
                <w:szCs w:val="20"/>
              </w:rPr>
              <w:tab/>
              <w:t xml:space="preserve"> </w:t>
            </w:r>
            <w:r w:rsidRPr="009F0A35">
              <w:rPr>
                <w:rFonts w:eastAsia="Calibri" w:cs="Times New Roman"/>
                <w:sz w:val="18"/>
                <w:szCs w:val="20"/>
              </w:rPr>
              <w:t>4</w:t>
            </w:r>
          </w:p>
          <w:p w:rsidR="00D22EE8" w:rsidRPr="009F0A35" w:rsidRDefault="00D22EE8" w:rsidP="00D22EE8">
            <w:pPr>
              <w:numPr>
                <w:ilvl w:val="0"/>
                <w:numId w:val="43"/>
              </w:numPr>
              <w:tabs>
                <w:tab w:val="left" w:pos="7947"/>
              </w:tabs>
              <w:spacing w:before="240" w:after="160" w:line="240" w:lineRule="auto"/>
              <w:ind w:left="284" w:hanging="284"/>
              <w:contextualSpacing/>
              <w:jc w:val="left"/>
              <w:rPr>
                <w:rFonts w:eastAsia="Calibri" w:cs="Times New Roman"/>
                <w:b/>
                <w:sz w:val="20"/>
                <w:szCs w:val="20"/>
              </w:rPr>
            </w:pPr>
            <w:r w:rsidRPr="009F0A35">
              <w:rPr>
                <w:rFonts w:eastAsia="Calibri" w:cs="Times New Roman"/>
                <w:b/>
                <w:sz w:val="20"/>
                <w:szCs w:val="20"/>
              </w:rPr>
              <w:t xml:space="preserve">Diğer </w:t>
            </w:r>
            <w:proofErr w:type="gramStart"/>
            <w:r w:rsidRPr="009F0A35">
              <w:rPr>
                <w:rFonts w:eastAsia="Calibri" w:cs="Times New Roman"/>
                <w:b/>
                <w:sz w:val="20"/>
                <w:szCs w:val="20"/>
              </w:rPr>
              <w:t>kriterlerin</w:t>
            </w:r>
            <w:proofErr w:type="gramEnd"/>
            <w:r w:rsidRPr="009F0A35">
              <w:rPr>
                <w:rFonts w:eastAsia="Calibri" w:cs="Times New Roman"/>
                <w:b/>
                <w:sz w:val="20"/>
                <w:szCs w:val="20"/>
              </w:rPr>
              <w:t xml:space="preserve"> varlığı: </w:t>
            </w:r>
            <w:r w:rsidRPr="009F0A35">
              <w:rPr>
                <w:rFonts w:eastAsia="Calibri" w:cs="Times New Roman"/>
                <w:sz w:val="20"/>
                <w:szCs w:val="20"/>
              </w:rPr>
              <w:t>(Her biri için 1 puan verilmelidir)</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24 saatten uzun süredir dayanılmaz ağrısı var mı?</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 xml:space="preserve">Kontrol edilemeyen </w:t>
            </w:r>
            <w:proofErr w:type="gramStart"/>
            <w:r w:rsidRPr="009F0A35">
              <w:rPr>
                <w:rFonts w:eastAsia="Calibri" w:cs="Times New Roman"/>
                <w:sz w:val="20"/>
                <w:szCs w:val="20"/>
              </w:rPr>
              <w:t>semptomları</w:t>
            </w:r>
            <w:proofErr w:type="gramEnd"/>
            <w:r w:rsidRPr="009F0A35">
              <w:rPr>
                <w:rFonts w:eastAsia="Calibri" w:cs="Times New Roman"/>
                <w:sz w:val="20"/>
                <w:szCs w:val="20"/>
              </w:rPr>
              <w:t xml:space="preserve"> var mı?</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proofErr w:type="spellStart"/>
            <w:r w:rsidRPr="009F0A35">
              <w:rPr>
                <w:rFonts w:eastAsia="Calibri" w:cs="Times New Roman"/>
                <w:sz w:val="20"/>
                <w:szCs w:val="20"/>
              </w:rPr>
              <w:t>Psikososyal</w:t>
            </w:r>
            <w:proofErr w:type="spellEnd"/>
            <w:r w:rsidRPr="009F0A35">
              <w:rPr>
                <w:rFonts w:eastAsia="Calibri" w:cs="Times New Roman"/>
                <w:sz w:val="20"/>
                <w:szCs w:val="20"/>
              </w:rPr>
              <w:t xml:space="preserve"> olarak kişiyi etkiliyor mu?</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Hasta son 1 aydır benzer yakınmalarla acil servise başvuruyor mu?</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Son 1 aydır benzer şikâyetlerle hastaneye yatırılmış mı?</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 xml:space="preserve">Kişi uzun zamandır hastanede yatıyor ancak </w:t>
            </w:r>
            <w:proofErr w:type="gramStart"/>
            <w:r w:rsidRPr="009F0A35">
              <w:rPr>
                <w:rFonts w:eastAsia="Calibri" w:cs="Times New Roman"/>
                <w:sz w:val="20"/>
                <w:szCs w:val="20"/>
              </w:rPr>
              <w:t>semptomlarında</w:t>
            </w:r>
            <w:proofErr w:type="gramEnd"/>
            <w:r w:rsidRPr="009F0A35">
              <w:rPr>
                <w:rFonts w:eastAsia="Calibri" w:cs="Times New Roman"/>
                <w:sz w:val="20"/>
                <w:szCs w:val="20"/>
              </w:rPr>
              <w:t xml:space="preserve"> düzelme yok mu?</w:t>
            </w:r>
          </w:p>
          <w:p w:rsidR="00D22EE8" w:rsidRPr="009F0A35" w:rsidRDefault="00D22EE8" w:rsidP="00D22EE8">
            <w:pPr>
              <w:numPr>
                <w:ilvl w:val="0"/>
                <w:numId w:val="46"/>
              </w:numPr>
              <w:spacing w:after="160" w:line="259" w:lineRule="auto"/>
              <w:ind w:left="426" w:hanging="284"/>
              <w:contextualSpacing/>
              <w:jc w:val="left"/>
              <w:rPr>
                <w:rFonts w:eastAsia="Calibri" w:cs="Times New Roman"/>
                <w:sz w:val="20"/>
                <w:szCs w:val="20"/>
              </w:rPr>
            </w:pPr>
            <w:r w:rsidRPr="009F0A35">
              <w:rPr>
                <w:rFonts w:eastAsia="Calibri" w:cs="Times New Roman"/>
                <w:sz w:val="20"/>
                <w:szCs w:val="20"/>
              </w:rPr>
              <w:t xml:space="preserve">Kişi uzun zamandır yoğun bakımda yatıyor ancak </w:t>
            </w:r>
            <w:proofErr w:type="gramStart"/>
            <w:r w:rsidRPr="009F0A35">
              <w:rPr>
                <w:rFonts w:eastAsia="Calibri" w:cs="Times New Roman"/>
                <w:sz w:val="20"/>
                <w:szCs w:val="20"/>
              </w:rPr>
              <w:t>semptomlarında</w:t>
            </w:r>
            <w:proofErr w:type="gramEnd"/>
            <w:r w:rsidRPr="009F0A35">
              <w:rPr>
                <w:rFonts w:eastAsia="Calibri" w:cs="Times New Roman"/>
                <w:sz w:val="20"/>
                <w:szCs w:val="20"/>
              </w:rPr>
              <w:t xml:space="preserve"> düzelme yok mu?</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 xml:space="preserve">Kişi yoğun bakımda yatıyor ancak </w:t>
            </w:r>
            <w:proofErr w:type="spellStart"/>
            <w:r w:rsidRPr="009F0A35">
              <w:rPr>
                <w:rFonts w:eastAsia="Calibri" w:cs="Times New Roman"/>
                <w:sz w:val="20"/>
                <w:szCs w:val="20"/>
              </w:rPr>
              <w:t>prognozun</w:t>
            </w:r>
            <w:proofErr w:type="spellEnd"/>
            <w:r w:rsidRPr="009F0A35">
              <w:rPr>
                <w:rFonts w:eastAsia="Calibri" w:cs="Times New Roman"/>
                <w:sz w:val="20"/>
                <w:szCs w:val="20"/>
              </w:rPr>
              <w:t xml:space="preserve"> kötü olacağı düşünülüyor mu?</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proofErr w:type="spellStart"/>
            <w:r w:rsidRPr="009F0A35">
              <w:rPr>
                <w:rFonts w:eastAsia="Calibri" w:cs="Times New Roman"/>
                <w:sz w:val="20"/>
                <w:szCs w:val="20"/>
              </w:rPr>
              <w:t>Küratif</w:t>
            </w:r>
            <w:proofErr w:type="spellEnd"/>
            <w:r w:rsidRPr="009F0A35">
              <w:rPr>
                <w:rFonts w:eastAsia="Calibri" w:cs="Times New Roman"/>
                <w:sz w:val="20"/>
                <w:szCs w:val="20"/>
              </w:rPr>
              <w:t xml:space="preserve"> tedavi şansı yok mu?</w:t>
            </w:r>
          </w:p>
          <w:p w:rsidR="00D22EE8" w:rsidRPr="009F0A35" w:rsidRDefault="00D22EE8" w:rsidP="00D22EE8">
            <w:pPr>
              <w:numPr>
                <w:ilvl w:val="0"/>
                <w:numId w:val="46"/>
              </w:numPr>
              <w:tabs>
                <w:tab w:val="left" w:pos="7947"/>
              </w:tabs>
              <w:spacing w:before="240" w:after="160" w:line="240" w:lineRule="auto"/>
              <w:ind w:left="426" w:hanging="284"/>
              <w:contextualSpacing/>
              <w:jc w:val="left"/>
              <w:rPr>
                <w:rFonts w:eastAsia="Calibri" w:cs="Times New Roman"/>
                <w:sz w:val="20"/>
                <w:szCs w:val="20"/>
              </w:rPr>
            </w:pPr>
            <w:r w:rsidRPr="009F0A35">
              <w:rPr>
                <w:rFonts w:eastAsia="Calibri" w:cs="Times New Roman"/>
                <w:sz w:val="20"/>
                <w:szCs w:val="20"/>
              </w:rPr>
              <w:t xml:space="preserve">Yaşamını kısaltan bir hastalık mı? Ve kişi yaşamını uzatacak tedavileri kabul etmiyorsa </w:t>
            </w:r>
          </w:p>
          <w:p w:rsidR="00D22EE8" w:rsidRPr="009F0A35" w:rsidRDefault="00D22EE8" w:rsidP="00D22EE8">
            <w:pPr>
              <w:tabs>
                <w:tab w:val="left" w:pos="7947"/>
              </w:tabs>
              <w:spacing w:before="240" w:after="160" w:line="240" w:lineRule="auto"/>
              <w:ind w:left="284" w:hanging="284"/>
              <w:contextualSpacing/>
              <w:jc w:val="left"/>
              <w:rPr>
                <w:rFonts w:eastAsia="Calibri" w:cs="Times New Roman"/>
                <w:b/>
                <w:sz w:val="20"/>
                <w:szCs w:val="20"/>
              </w:rPr>
            </w:pPr>
          </w:p>
          <w:p w:rsidR="00D22EE8" w:rsidRPr="009F0A35" w:rsidRDefault="00D22EE8" w:rsidP="00D22EE8">
            <w:pPr>
              <w:tabs>
                <w:tab w:val="left" w:pos="7947"/>
              </w:tabs>
              <w:spacing w:before="240" w:after="160" w:line="240" w:lineRule="auto"/>
              <w:ind w:left="284" w:hanging="284"/>
              <w:contextualSpacing/>
              <w:jc w:val="left"/>
              <w:rPr>
                <w:rFonts w:eastAsia="Calibri" w:cs="Times New Roman"/>
                <w:b/>
                <w:sz w:val="20"/>
                <w:szCs w:val="20"/>
              </w:rPr>
            </w:pPr>
            <w:r w:rsidRPr="009F0A35">
              <w:rPr>
                <w:rFonts w:eastAsia="Calibri" w:cs="Times New Roman"/>
                <w:b/>
                <w:sz w:val="20"/>
                <w:szCs w:val="20"/>
              </w:rPr>
              <w:t>Toplam skor:</w:t>
            </w:r>
          </w:p>
          <w:p w:rsidR="00D22EE8" w:rsidRPr="009F0A35" w:rsidRDefault="00D22EE8" w:rsidP="00D22EE8">
            <w:pPr>
              <w:tabs>
                <w:tab w:val="left" w:pos="7947"/>
              </w:tabs>
              <w:spacing w:before="240" w:after="160" w:line="240" w:lineRule="auto"/>
              <w:ind w:left="284" w:hanging="284"/>
              <w:contextualSpacing/>
              <w:jc w:val="left"/>
              <w:rPr>
                <w:rFonts w:eastAsia="Calibri" w:cs="Times New Roman"/>
                <w:sz w:val="20"/>
                <w:szCs w:val="20"/>
              </w:rPr>
            </w:pPr>
            <w:r>
              <w:rPr>
                <w:rFonts w:eastAsia="Calibri" w:cs="Times New Roman"/>
                <w:sz w:val="20"/>
                <w:szCs w:val="20"/>
              </w:rPr>
              <w:t xml:space="preserve">      </w:t>
            </w:r>
            <w:r w:rsidRPr="009F0A35">
              <w:rPr>
                <w:rFonts w:eastAsia="Calibri" w:cs="Times New Roman"/>
                <w:sz w:val="20"/>
                <w:szCs w:val="20"/>
              </w:rPr>
              <w:t xml:space="preserve"> Toplam skor 1:         Palyatif bakıma ihtiyacı yoktur.</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20"/>
                <w:szCs w:val="20"/>
              </w:rPr>
            </w:pPr>
            <w:r>
              <w:rPr>
                <w:rFonts w:eastAsia="Calibri" w:cs="Times New Roman"/>
                <w:sz w:val="20"/>
                <w:szCs w:val="20"/>
              </w:rPr>
              <w:t xml:space="preserve">                     </w:t>
            </w:r>
            <w:r w:rsidRPr="009F0A35">
              <w:rPr>
                <w:rFonts w:eastAsia="Calibri" w:cs="Times New Roman"/>
                <w:sz w:val="20"/>
                <w:szCs w:val="20"/>
              </w:rPr>
              <w:t xml:space="preserve">Toplam skor 2:         Palyatif bakıma ihtiyacı yoktur. </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20"/>
                <w:szCs w:val="20"/>
              </w:rPr>
            </w:pPr>
            <w:r>
              <w:rPr>
                <w:rFonts w:eastAsia="Calibri" w:cs="Times New Roman"/>
                <w:sz w:val="20"/>
                <w:szCs w:val="20"/>
              </w:rPr>
              <w:t xml:space="preserve">                     </w:t>
            </w:r>
            <w:r w:rsidRPr="009F0A35">
              <w:rPr>
                <w:rFonts w:eastAsia="Calibri" w:cs="Times New Roman"/>
                <w:sz w:val="20"/>
                <w:szCs w:val="20"/>
              </w:rPr>
              <w:t xml:space="preserve">Toplam skor 3:         Hastanın ilerde </w:t>
            </w:r>
            <w:proofErr w:type="gramStart"/>
            <w:r w:rsidRPr="009F0A35">
              <w:rPr>
                <w:rFonts w:eastAsia="Calibri" w:cs="Times New Roman"/>
                <w:sz w:val="20"/>
                <w:szCs w:val="20"/>
              </w:rPr>
              <w:t>palyatif</w:t>
            </w:r>
            <w:proofErr w:type="gramEnd"/>
            <w:r w:rsidRPr="009F0A35">
              <w:rPr>
                <w:rFonts w:eastAsia="Calibri" w:cs="Times New Roman"/>
                <w:sz w:val="20"/>
                <w:szCs w:val="20"/>
              </w:rPr>
              <w:t xml:space="preserve"> bakıma ihtiyacı olabilir, hastayı bilgilendir.</w:t>
            </w:r>
          </w:p>
          <w:p w:rsidR="00D22EE8" w:rsidRPr="009F0A35" w:rsidRDefault="00D22EE8" w:rsidP="00D22EE8">
            <w:pPr>
              <w:tabs>
                <w:tab w:val="left" w:pos="7947"/>
              </w:tabs>
              <w:spacing w:before="240" w:after="160" w:line="240" w:lineRule="auto"/>
              <w:ind w:left="-426" w:hanging="284"/>
              <w:contextualSpacing/>
              <w:jc w:val="left"/>
              <w:rPr>
                <w:rFonts w:eastAsia="Calibri" w:cs="Times New Roman"/>
                <w:sz w:val="20"/>
                <w:szCs w:val="20"/>
              </w:rPr>
            </w:pPr>
            <w:r>
              <w:rPr>
                <w:rFonts w:eastAsia="Calibri" w:cs="Times New Roman"/>
                <w:sz w:val="20"/>
                <w:szCs w:val="20"/>
              </w:rPr>
              <w:t xml:space="preserve">                     </w:t>
            </w:r>
            <w:r w:rsidRPr="009F0A35">
              <w:rPr>
                <w:rFonts w:eastAsia="Calibri" w:cs="Times New Roman"/>
                <w:sz w:val="20"/>
                <w:szCs w:val="20"/>
              </w:rPr>
              <w:t>Toplam skor 4:         Palyatif bakıma alınması önerilir.</w:t>
            </w:r>
          </w:p>
          <w:p w:rsidR="00D22EE8" w:rsidRDefault="00D22EE8" w:rsidP="00C35A54">
            <w:pPr>
              <w:spacing w:after="0"/>
              <w:ind w:firstLine="0"/>
            </w:pPr>
          </w:p>
        </w:tc>
      </w:tr>
    </w:tbl>
    <w:p w:rsidR="00C35A54" w:rsidRDefault="00C35A54" w:rsidP="00C35A54">
      <w:pPr>
        <w:spacing w:after="0"/>
        <w:ind w:firstLine="0"/>
      </w:pPr>
    </w:p>
    <w:p w:rsidR="00C35A54" w:rsidRDefault="00C35A54" w:rsidP="00E57BE3">
      <w:r w:rsidRPr="00DE4593">
        <w:t xml:space="preserve">Palyatif bakım hizmetlerinin ölçülmesi ve değerlendirilmesi hasta ihtiyacını ve sorunları ortaya çıkarabilmelidir. Palyatif bakım desteği alan hastaların genel iyilik hali yaşam kalitesini, fiziksel performanslarını, bakım desteği ihtiyaçlarını ve hastalığın </w:t>
      </w:r>
      <w:proofErr w:type="spellStart"/>
      <w:r w:rsidRPr="00DE4593">
        <w:t>prognozunu</w:t>
      </w:r>
      <w:proofErr w:type="spellEnd"/>
      <w:r w:rsidRPr="00DE4593">
        <w:t xml:space="preserve"> önemli ölçüde </w:t>
      </w:r>
      <w:r w:rsidRPr="00DE4593">
        <w:lastRenderedPageBreak/>
        <w:t xml:space="preserve">etkilemektedir. Bu hastaların genel durumları çok çabuk değişebildiğinden düzenli aralıklarla takip edilmeleri ve bir önceki gelişindeki durumu ile mukayese edilmeleri gerekir. Bu kıyaslamayı yapabilmek ve hastaların </w:t>
      </w:r>
      <w:proofErr w:type="spellStart"/>
      <w:r w:rsidRPr="00DE4593">
        <w:t>prognozunu</w:t>
      </w:r>
      <w:proofErr w:type="spellEnd"/>
      <w:r w:rsidRPr="00DE4593">
        <w:t xml:space="preserve"> belirlemek için kullanılan </w:t>
      </w:r>
      <w:proofErr w:type="gramStart"/>
      <w:r w:rsidRPr="00DE4593">
        <w:t>skalalar</w:t>
      </w:r>
      <w:proofErr w:type="gramEnd"/>
      <w:r w:rsidRPr="00DE4593">
        <w:t xml:space="preserve"> mevcuttur. </w:t>
      </w:r>
      <w:proofErr w:type="spellStart"/>
      <w:r w:rsidRPr="00DE4593">
        <w:t>Karnofsky</w:t>
      </w:r>
      <w:proofErr w:type="spellEnd"/>
      <w:r w:rsidRPr="00DE4593">
        <w:t xml:space="preserve"> performans skalası,</w:t>
      </w:r>
      <w:r>
        <w:t xml:space="preserve"> </w:t>
      </w:r>
      <w:bookmarkStart w:id="42" w:name="_Hlk501531482"/>
      <w:r>
        <w:t>ECOG /DSÖ/</w:t>
      </w:r>
      <w:proofErr w:type="spellStart"/>
      <w:r>
        <w:t>Zubrod</w:t>
      </w:r>
      <w:proofErr w:type="spellEnd"/>
      <w:r>
        <w:t xml:space="preserve"> performans skalası</w:t>
      </w:r>
      <w:bookmarkEnd w:id="42"/>
      <w:r>
        <w:t>,</w:t>
      </w:r>
      <w:r w:rsidRPr="00DE4593">
        <w:t xml:space="preserve"> Palyatif Performans </w:t>
      </w:r>
      <w:proofErr w:type="gramStart"/>
      <w:r w:rsidRPr="00DE4593">
        <w:t>Skalası</w:t>
      </w:r>
      <w:r w:rsidR="00E95AFB">
        <w:t xml:space="preserve"> </w:t>
      </w:r>
      <w:r w:rsidRPr="00DE4593">
        <w:t>, Palyatif</w:t>
      </w:r>
      <w:proofErr w:type="gramEnd"/>
      <w:r w:rsidRPr="00DE4593">
        <w:t xml:space="preserve"> </w:t>
      </w:r>
      <w:proofErr w:type="spellStart"/>
      <w:r w:rsidRPr="00DE4593">
        <w:t>Prognostik</w:t>
      </w:r>
      <w:proofErr w:type="spellEnd"/>
      <w:r w:rsidRPr="00DE4593">
        <w:t xml:space="preserve"> Skor</w:t>
      </w:r>
      <w:r w:rsidR="00E95AFB">
        <w:t>(PPS)</w:t>
      </w:r>
      <w:r w:rsidRPr="00DE4593">
        <w:t xml:space="preserve">, Palyatif </w:t>
      </w:r>
      <w:proofErr w:type="spellStart"/>
      <w:r w:rsidRPr="00DE4593">
        <w:t>Prognostik</w:t>
      </w:r>
      <w:proofErr w:type="spellEnd"/>
      <w:r w:rsidRPr="00DE4593">
        <w:t xml:space="preserve"> İndeks</w:t>
      </w:r>
      <w:r w:rsidR="00E95AFB">
        <w:t xml:space="preserve"> (PPI)</w:t>
      </w:r>
      <w:r w:rsidRPr="00DE4593">
        <w:t>, Palyatif Bakım Ölçeği (POS), Entegre Edilmiş Palyatif Bakım Sonuç Ölçeği (IPOS), bu amaçla yaygın olarak kullanılan ölçeklerden bazılarıdır.</w:t>
      </w:r>
      <w:r>
        <w:t xml:space="preserve"> </w:t>
      </w:r>
      <w:r w:rsidR="00F1159D">
        <w:fldChar w:fldCharType="begin">
          <w:fldData xml:space="preserve">PEVuZE5vdGU+PENpdGU+PEF1dGhvcj7Dh2VsdGVrPC9BdXRob3I+PFllYXI+MjAxNzwvWWVhcj48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</w:fldData>
        </w:fldChar>
      </w:r>
      <w:r w:rsidR="00B31965">
        <w:instrText xml:space="preserve"> ADDIN EN.CITE </w:instrText>
      </w:r>
      <w:r w:rsidR="00F1159D">
        <w:fldChar w:fldCharType="begin">
          <w:fldData xml:space="preserve">PEVuZE5vdGU+PENpdGU+PEF1dGhvcj7Dh2VsdGVrPC9BdXRob3I+PFllYXI+MjAxNzwvWWVhcj48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</w:fldData>
        </w:fldChar>
      </w:r>
      <w:r w:rsidR="00B31965">
        <w:instrText xml:space="preserve"> ADDIN EN.CITE.DATA </w:instrText>
      </w:r>
      <w:r w:rsidR="00F1159D">
        <w:fldChar w:fldCharType="end"/>
      </w:r>
      <w:r w:rsidR="00F1159D">
        <w:fldChar w:fldCharType="separate"/>
      </w:r>
      <w:r w:rsidR="007B4976">
        <w:rPr>
          <w:noProof/>
        </w:rPr>
        <w:t>(33, 34)</w:t>
      </w:r>
      <w:r w:rsidR="00F1159D">
        <w:fldChar w:fldCharType="end"/>
      </w:r>
    </w:p>
    <w:p w:rsidR="00C35A54" w:rsidRDefault="00C35A54" w:rsidP="00CE7809">
      <w:pPr>
        <w:pStyle w:val="Balk3"/>
      </w:pPr>
      <w:bookmarkStart w:id="43" w:name="_Toc508926505"/>
      <w:proofErr w:type="spellStart"/>
      <w:r w:rsidRPr="009379B4">
        <w:t>Karnofsky</w:t>
      </w:r>
      <w:proofErr w:type="spellEnd"/>
      <w:r w:rsidRPr="009379B4">
        <w:t xml:space="preserve"> performans </w:t>
      </w:r>
      <w:proofErr w:type="gramStart"/>
      <w:r>
        <w:t>skalası</w:t>
      </w:r>
      <w:bookmarkEnd w:id="43"/>
      <w:proofErr w:type="gramEnd"/>
    </w:p>
    <w:p w:rsidR="00C35A54" w:rsidRDefault="00C35A54" w:rsidP="00E57BE3">
      <w:proofErr w:type="spellStart"/>
      <w:r w:rsidRPr="007E6082">
        <w:t>Karnofsky</w:t>
      </w:r>
      <w:proofErr w:type="spellEnd"/>
      <w:r>
        <w:t xml:space="preserve"> performans </w:t>
      </w:r>
      <w:proofErr w:type="gramStart"/>
      <w:r>
        <w:t>skalasında</w:t>
      </w:r>
      <w:proofErr w:type="gramEnd"/>
      <w:r>
        <w:t xml:space="preserve"> 0’dan 100’e kadar puan verilir, 100 çok iyi sağlık durumu, 0 ise ölümü belirtir. Bununla beraber </w:t>
      </w:r>
      <w:proofErr w:type="gramStart"/>
      <w:r>
        <w:t>skalada</w:t>
      </w:r>
      <w:proofErr w:type="gramEnd"/>
      <w:r>
        <w:t xml:space="preserve"> her 10 puanlık aralık bir duruma tekabül eder. Bu </w:t>
      </w:r>
      <w:proofErr w:type="gramStart"/>
      <w:r>
        <w:t>skala</w:t>
      </w:r>
      <w:proofErr w:type="gramEnd"/>
      <w:r>
        <w:t xml:space="preserve"> 1949 yılında Dr. Joseph H. </w:t>
      </w:r>
      <w:proofErr w:type="spellStart"/>
      <w:r>
        <w:t>Burchenal</w:t>
      </w:r>
      <w:proofErr w:type="spellEnd"/>
      <w:r>
        <w:t xml:space="preserve"> ve Dr. David A. </w:t>
      </w:r>
      <w:proofErr w:type="spellStart"/>
      <w:r>
        <w:t>Karnofsky</w:t>
      </w:r>
      <w:proofErr w:type="spellEnd"/>
      <w:r>
        <w:t xml:space="preserve"> tarafından tanımlanmıştır </w:t>
      </w:r>
      <w:r w:rsidR="00F1159D">
        <w:fldChar w:fldCharType="begin"/>
      </w:r>
      <w:r w:rsidR="00B31965">
        <w:instrText xml:space="preserve"> ADDIN EN.CITE &lt;EndNote&gt;&lt;Cite&gt;&lt;Author&gt;Karnofsky&lt;/Author&gt;&lt;Year&gt;1949&lt;/Year&gt;&lt;RecNum&gt;35&lt;/RecNum&gt;&lt;DisplayText&gt;(35)&lt;/DisplayText&gt;&lt;record&gt;&lt;rec-number&gt;35&lt;/rec-number&gt;&lt;foreign-keys&gt;&lt;key app="EN" db-id="9wd52adpe2rf58edpev5wrsywxxdp52zp55v" timestamp="1521415246"&gt;35&lt;/key&gt;&lt;/foreign-keys&gt;&lt;ref-type name="Journal Article"&gt;17&lt;/ref-type&gt;&lt;contributors&gt;&lt;authors&gt;&lt;author&gt;Karnofsky, David A&lt;/author&gt;&lt;/authors&gt;&lt;/contributors&gt;&lt;titles&gt;&lt;title&gt;The clinical evaluation of chemotherapeutic agents in cancer&lt;/title&gt;&lt;secondary-title&gt;Evaluation of chemotherapeutic agents&lt;/secondary-title&gt;&lt;/titles&gt;&lt;periodical&gt;&lt;full-title&gt;Evaluation of chemotherapeutic agents&lt;/full-title&gt;&lt;/periodical&gt;&lt;dates&gt;&lt;year&gt;1949&lt;/year&gt;&lt;/dates&gt;&lt;urls&gt;&lt;/urls&gt;&lt;/record&gt;&lt;/Cite&gt;&lt;/EndNote&gt;</w:instrText>
      </w:r>
      <w:r w:rsidR="00F1159D">
        <w:fldChar w:fldCharType="separate"/>
      </w:r>
      <w:r w:rsidR="007B4976">
        <w:rPr>
          <w:noProof/>
        </w:rPr>
        <w:t>(35)</w:t>
      </w:r>
      <w:r w:rsidR="00F1159D">
        <w:fldChar w:fldCharType="end"/>
      </w:r>
      <w:r>
        <w:t>.</w:t>
      </w:r>
    </w:p>
    <w:p w:rsidR="00E57BE3" w:rsidRPr="007E6082" w:rsidRDefault="00E57BE3" w:rsidP="00E57BE3">
      <w:pPr>
        <w:ind w:firstLine="0"/>
      </w:pPr>
      <w:bookmarkStart w:id="44" w:name="_Toc510491472"/>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4</w:t>
      </w:r>
      <w:r w:rsidR="00F1159D" w:rsidRPr="00E57BE3">
        <w:rPr>
          <w:b/>
        </w:rPr>
        <w:fldChar w:fldCharType="end"/>
      </w:r>
      <w:r>
        <w:rPr>
          <w:b/>
        </w:rPr>
        <w:t xml:space="preserve">. </w:t>
      </w:r>
      <w:proofErr w:type="spellStart"/>
      <w:r w:rsidRPr="00E57BE3">
        <w:t>Karnofsky</w:t>
      </w:r>
      <w:proofErr w:type="spellEnd"/>
      <w:r w:rsidRPr="00E57BE3">
        <w:t xml:space="preserve"> performans </w:t>
      </w:r>
      <w:proofErr w:type="gramStart"/>
      <w:r w:rsidRPr="00E57BE3">
        <w:t>skalası</w:t>
      </w:r>
      <w:bookmarkEnd w:id="44"/>
      <w:proofErr w:type="gramEnd"/>
    </w:p>
    <w:tbl>
      <w:tblPr>
        <w:tblStyle w:val="TabloKlavuzuAk1"/>
        <w:tblW w:w="813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600" w:firstRow="0" w:lastRow="0" w:firstColumn="0" w:lastColumn="0" w:noHBand="1" w:noVBand="1"/>
      </w:tblPr>
      <w:tblGrid>
        <w:gridCol w:w="1252"/>
        <w:gridCol w:w="6887"/>
      </w:tblGrid>
      <w:tr w:rsidR="00C35A54" w:rsidRPr="006A130F" w:rsidTr="00D22EE8">
        <w:trPr>
          <w:trHeight w:val="251"/>
        </w:trPr>
        <w:tc>
          <w:tcPr>
            <w:tcW w:w="1252" w:type="dxa"/>
            <w:hideMark/>
          </w:tcPr>
          <w:p w:rsidR="00C35A54" w:rsidRPr="006A130F" w:rsidRDefault="00C35A54" w:rsidP="007B4976">
            <w:pPr>
              <w:spacing w:after="0"/>
              <w:ind w:firstLine="0"/>
              <w:rPr>
                <w:b/>
                <w:sz w:val="20"/>
              </w:rPr>
            </w:pPr>
            <w:r w:rsidRPr="006A130F">
              <w:rPr>
                <w:b/>
                <w:bCs/>
                <w:sz w:val="20"/>
              </w:rPr>
              <w:t>Skor</w:t>
            </w:r>
          </w:p>
        </w:tc>
        <w:tc>
          <w:tcPr>
            <w:tcW w:w="6887" w:type="dxa"/>
            <w:hideMark/>
          </w:tcPr>
          <w:p w:rsidR="00C35A54" w:rsidRPr="006A130F" w:rsidRDefault="00C35A54" w:rsidP="007B4976">
            <w:pPr>
              <w:spacing w:after="0"/>
              <w:ind w:firstLine="0"/>
              <w:rPr>
                <w:b/>
                <w:sz w:val="20"/>
              </w:rPr>
            </w:pPr>
            <w:r w:rsidRPr="006A130F">
              <w:rPr>
                <w:b/>
                <w:bCs/>
                <w:sz w:val="20"/>
              </w:rPr>
              <w:t>Performans düzeyi</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100</w:t>
            </w:r>
          </w:p>
        </w:tc>
        <w:tc>
          <w:tcPr>
            <w:tcW w:w="6887" w:type="dxa"/>
            <w:hideMark/>
          </w:tcPr>
          <w:p w:rsidR="00C35A54" w:rsidRPr="006A130F" w:rsidRDefault="00C35A54" w:rsidP="007B4976">
            <w:pPr>
              <w:spacing w:after="0"/>
              <w:ind w:firstLine="0"/>
              <w:rPr>
                <w:sz w:val="20"/>
              </w:rPr>
            </w:pPr>
            <w:r w:rsidRPr="006A130F">
              <w:rPr>
                <w:sz w:val="20"/>
              </w:rPr>
              <w:t>Normal</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90</w:t>
            </w:r>
          </w:p>
        </w:tc>
        <w:tc>
          <w:tcPr>
            <w:tcW w:w="6887" w:type="dxa"/>
            <w:hideMark/>
          </w:tcPr>
          <w:p w:rsidR="00C35A54" w:rsidRPr="006A130F" w:rsidRDefault="00C35A54" w:rsidP="007B4976">
            <w:pPr>
              <w:spacing w:after="0"/>
              <w:ind w:firstLine="0"/>
              <w:rPr>
                <w:sz w:val="20"/>
              </w:rPr>
            </w:pPr>
            <w:r w:rsidRPr="006A130F">
              <w:rPr>
                <w:sz w:val="20"/>
              </w:rPr>
              <w:t>Normal aktivite, minör bulgular</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80</w:t>
            </w:r>
          </w:p>
        </w:tc>
        <w:tc>
          <w:tcPr>
            <w:tcW w:w="6887" w:type="dxa"/>
            <w:hideMark/>
          </w:tcPr>
          <w:p w:rsidR="00C35A54" w:rsidRPr="006A130F" w:rsidRDefault="00C35A54" w:rsidP="007B4976">
            <w:pPr>
              <w:spacing w:after="0"/>
              <w:ind w:firstLine="0"/>
              <w:rPr>
                <w:sz w:val="20"/>
              </w:rPr>
            </w:pPr>
            <w:r w:rsidRPr="006A130F">
              <w:rPr>
                <w:sz w:val="20"/>
              </w:rPr>
              <w:t>Gayretle normal aktivite, bazı bulgular</w:t>
            </w:r>
          </w:p>
        </w:tc>
      </w:tr>
      <w:tr w:rsidR="00C35A54" w:rsidRPr="006A130F" w:rsidTr="00D22EE8">
        <w:trPr>
          <w:trHeight w:val="270"/>
        </w:trPr>
        <w:tc>
          <w:tcPr>
            <w:tcW w:w="1252" w:type="dxa"/>
            <w:hideMark/>
          </w:tcPr>
          <w:p w:rsidR="00C35A54" w:rsidRPr="006A130F" w:rsidRDefault="00C35A54" w:rsidP="007B4976">
            <w:pPr>
              <w:spacing w:after="0"/>
              <w:ind w:firstLine="0"/>
              <w:rPr>
                <w:sz w:val="20"/>
              </w:rPr>
            </w:pPr>
            <w:r w:rsidRPr="006A130F">
              <w:rPr>
                <w:bCs/>
                <w:sz w:val="20"/>
              </w:rPr>
              <w:t>70</w:t>
            </w:r>
          </w:p>
        </w:tc>
        <w:tc>
          <w:tcPr>
            <w:tcW w:w="6887" w:type="dxa"/>
            <w:hideMark/>
          </w:tcPr>
          <w:p w:rsidR="00C35A54" w:rsidRPr="006A130F" w:rsidRDefault="00C35A54" w:rsidP="007B4976">
            <w:pPr>
              <w:spacing w:after="0"/>
              <w:ind w:firstLine="0"/>
              <w:rPr>
                <w:sz w:val="20"/>
              </w:rPr>
            </w:pPr>
            <w:r w:rsidRPr="006A130F">
              <w:rPr>
                <w:sz w:val="20"/>
              </w:rPr>
              <w:t>Kendine bakabilir, normal aktivite yapamaz</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60</w:t>
            </w:r>
          </w:p>
        </w:tc>
        <w:tc>
          <w:tcPr>
            <w:tcW w:w="6887" w:type="dxa"/>
            <w:hideMark/>
          </w:tcPr>
          <w:p w:rsidR="00C35A54" w:rsidRPr="006A130F" w:rsidRDefault="00C35A54" w:rsidP="007B4976">
            <w:pPr>
              <w:spacing w:after="0"/>
              <w:ind w:firstLine="0"/>
              <w:rPr>
                <w:sz w:val="20"/>
              </w:rPr>
            </w:pPr>
            <w:r w:rsidRPr="006A130F">
              <w:rPr>
                <w:sz w:val="20"/>
              </w:rPr>
              <w:t>Gereksinimlerinin çoğunu kendisi karşılar, yardım gerekebilir</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50</w:t>
            </w:r>
          </w:p>
        </w:tc>
        <w:tc>
          <w:tcPr>
            <w:tcW w:w="6887" w:type="dxa"/>
            <w:hideMark/>
          </w:tcPr>
          <w:p w:rsidR="00C35A54" w:rsidRPr="006A130F" w:rsidRDefault="00C35A54" w:rsidP="007B4976">
            <w:pPr>
              <w:spacing w:after="0"/>
              <w:ind w:firstLine="0"/>
              <w:rPr>
                <w:sz w:val="20"/>
              </w:rPr>
            </w:pPr>
            <w:r w:rsidRPr="006A130F">
              <w:rPr>
                <w:sz w:val="20"/>
              </w:rPr>
              <w:t>Belirgin yardım ve sık tıbbi yardım gerekir</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40</w:t>
            </w:r>
          </w:p>
        </w:tc>
        <w:tc>
          <w:tcPr>
            <w:tcW w:w="6887" w:type="dxa"/>
            <w:hideMark/>
          </w:tcPr>
          <w:p w:rsidR="00C35A54" w:rsidRPr="006A130F" w:rsidRDefault="00C35A54" w:rsidP="007B4976">
            <w:pPr>
              <w:spacing w:after="0"/>
              <w:ind w:firstLine="0"/>
              <w:rPr>
                <w:sz w:val="20"/>
              </w:rPr>
            </w:pPr>
            <w:r w:rsidRPr="006A130F">
              <w:rPr>
                <w:sz w:val="20"/>
              </w:rPr>
              <w:t>Özel bakım yardım gerekir</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30</w:t>
            </w:r>
          </w:p>
        </w:tc>
        <w:tc>
          <w:tcPr>
            <w:tcW w:w="6887" w:type="dxa"/>
            <w:hideMark/>
          </w:tcPr>
          <w:p w:rsidR="00C35A54" w:rsidRPr="006A130F" w:rsidRDefault="00C35A54" w:rsidP="007B4976">
            <w:pPr>
              <w:spacing w:after="0"/>
              <w:ind w:firstLine="0"/>
              <w:rPr>
                <w:sz w:val="20"/>
              </w:rPr>
            </w:pPr>
            <w:r w:rsidRPr="006A130F">
              <w:rPr>
                <w:sz w:val="20"/>
              </w:rPr>
              <w:t>Ciddi şekilde yardım ve hastanede kalış gerekli</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20</w:t>
            </w:r>
          </w:p>
        </w:tc>
        <w:tc>
          <w:tcPr>
            <w:tcW w:w="6887" w:type="dxa"/>
            <w:hideMark/>
          </w:tcPr>
          <w:p w:rsidR="00C35A54" w:rsidRPr="006A130F" w:rsidRDefault="00C35A54" w:rsidP="007B4976">
            <w:pPr>
              <w:spacing w:after="0"/>
              <w:ind w:firstLine="0"/>
              <w:rPr>
                <w:sz w:val="20"/>
              </w:rPr>
            </w:pPr>
            <w:r w:rsidRPr="006A130F">
              <w:rPr>
                <w:sz w:val="20"/>
              </w:rPr>
              <w:t>Çok hasta, aktif olarak destek tedavisi gerekli</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10</w:t>
            </w:r>
          </w:p>
        </w:tc>
        <w:tc>
          <w:tcPr>
            <w:tcW w:w="6887" w:type="dxa"/>
            <w:hideMark/>
          </w:tcPr>
          <w:p w:rsidR="00C35A54" w:rsidRPr="006A130F" w:rsidRDefault="00C35A54" w:rsidP="007B4976">
            <w:pPr>
              <w:spacing w:after="0"/>
              <w:ind w:firstLine="0"/>
              <w:rPr>
                <w:sz w:val="20"/>
              </w:rPr>
            </w:pPr>
            <w:r w:rsidRPr="006A130F">
              <w:rPr>
                <w:sz w:val="20"/>
              </w:rPr>
              <w:t xml:space="preserve">Ölmek üzere, </w:t>
            </w:r>
            <w:proofErr w:type="spellStart"/>
            <w:r w:rsidRPr="006A130F">
              <w:rPr>
                <w:sz w:val="20"/>
              </w:rPr>
              <w:t>fatal</w:t>
            </w:r>
            <w:proofErr w:type="spellEnd"/>
            <w:r w:rsidRPr="006A130F">
              <w:rPr>
                <w:sz w:val="20"/>
              </w:rPr>
              <w:t xml:space="preserve"> seyir</w:t>
            </w:r>
          </w:p>
        </w:tc>
      </w:tr>
      <w:tr w:rsidR="00C35A54" w:rsidRPr="006A130F" w:rsidTr="00D22EE8">
        <w:trPr>
          <w:trHeight w:val="251"/>
        </w:trPr>
        <w:tc>
          <w:tcPr>
            <w:tcW w:w="1252" w:type="dxa"/>
            <w:hideMark/>
          </w:tcPr>
          <w:p w:rsidR="00C35A54" w:rsidRPr="006A130F" w:rsidRDefault="00C35A54" w:rsidP="007B4976">
            <w:pPr>
              <w:spacing w:after="0"/>
              <w:ind w:firstLine="0"/>
              <w:rPr>
                <w:sz w:val="20"/>
              </w:rPr>
            </w:pPr>
            <w:r w:rsidRPr="006A130F">
              <w:rPr>
                <w:bCs/>
                <w:sz w:val="20"/>
              </w:rPr>
              <w:t>0</w:t>
            </w:r>
          </w:p>
        </w:tc>
        <w:tc>
          <w:tcPr>
            <w:tcW w:w="6887" w:type="dxa"/>
            <w:hideMark/>
          </w:tcPr>
          <w:p w:rsidR="00C35A54" w:rsidRPr="006A130F" w:rsidRDefault="00C35A54" w:rsidP="007B4976">
            <w:pPr>
              <w:spacing w:after="0"/>
              <w:ind w:firstLine="0"/>
              <w:rPr>
                <w:sz w:val="20"/>
              </w:rPr>
            </w:pPr>
            <w:r w:rsidRPr="006A130F">
              <w:rPr>
                <w:sz w:val="20"/>
              </w:rPr>
              <w:t>Ölüm</w:t>
            </w:r>
          </w:p>
        </w:tc>
      </w:tr>
    </w:tbl>
    <w:p w:rsidR="00C35A54" w:rsidRPr="009379B4" w:rsidRDefault="00C35A54" w:rsidP="00C35A54">
      <w:pPr>
        <w:spacing w:after="0"/>
        <w:ind w:firstLine="0"/>
        <w:rPr>
          <w:b/>
        </w:rPr>
      </w:pPr>
    </w:p>
    <w:p w:rsidR="00C35A54" w:rsidRDefault="00C35A54" w:rsidP="00CE7809">
      <w:pPr>
        <w:pStyle w:val="Balk3"/>
      </w:pPr>
      <w:bookmarkStart w:id="45" w:name="_Toc508926506"/>
      <w:r w:rsidRPr="006A130F">
        <w:t>ECOG/</w:t>
      </w:r>
      <w:r>
        <w:t>DSÖ</w:t>
      </w:r>
      <w:r w:rsidRPr="006A130F">
        <w:t>/</w:t>
      </w:r>
      <w:proofErr w:type="spellStart"/>
      <w:r w:rsidRPr="006A130F">
        <w:t>Zubrod</w:t>
      </w:r>
      <w:proofErr w:type="spellEnd"/>
      <w:r w:rsidRPr="006A130F">
        <w:t xml:space="preserve"> performans </w:t>
      </w:r>
      <w:proofErr w:type="gramStart"/>
      <w:r w:rsidRPr="006A130F">
        <w:t>skalası</w:t>
      </w:r>
      <w:bookmarkEnd w:id="45"/>
      <w:proofErr w:type="gramEnd"/>
    </w:p>
    <w:p w:rsidR="00C35A54" w:rsidRDefault="00C35A54" w:rsidP="007B4976">
      <w:pPr>
        <w:ind w:firstLine="0"/>
      </w:pPr>
      <w:r>
        <w:rPr>
          <w:b/>
        </w:rPr>
        <w:tab/>
      </w:r>
      <w:r>
        <w:t xml:space="preserve">ECOG performans </w:t>
      </w:r>
      <w:proofErr w:type="gramStart"/>
      <w:r>
        <w:t>skalası</w:t>
      </w:r>
      <w:proofErr w:type="gramEnd"/>
      <w:r>
        <w:t xml:space="preserve"> 0’dan 5’e kadar puan verir. 0 çok iyi sağlık durumuna, 5 ise ölüme tekabül eder </w:t>
      </w:r>
      <w:r w:rsidR="00F1159D">
        <w:fldChar w:fldCharType="begin"/>
      </w:r>
      <w:r w:rsidR="00B31965">
        <w:instrText xml:space="preserve"> ADDIN EN.CITE &lt;EndNote&gt;&lt;Cite&gt;&lt;Author&gt;Oken&lt;/Author&gt;&lt;Year&gt;1982&lt;/Year&gt;&lt;RecNum&gt;36&lt;/RecNum&gt;&lt;DisplayText&gt;(36)&lt;/DisplayText&gt;&lt;record&gt;&lt;rec-number&gt;36&lt;/rec-number&gt;&lt;foreign-keys&gt;&lt;key app="EN" db-id="9wd52adpe2rf58edpev5wrsywxxdp52zp55v" timestamp="1521415247"&gt;36&lt;/key&gt;&lt;/foreign-keys&gt;&lt;ref-type name="Journal Article"&gt;17&lt;/ref-type&gt;&lt;contributors&gt;&lt;authors&gt;&lt;author&gt;Oken, Martin M&lt;/author&gt;&lt;author&gt;Creech, Richard H&lt;/author&gt;&lt;author&gt;Tormey, Douglass C&lt;/author&gt;&lt;author&gt;Horton, John&lt;/author&gt;&lt;author&gt;Davis, Thomas E&lt;/author&gt;&lt;author&gt;McFadden, Eleanor T&lt;/author&gt;&lt;author&gt;Carbone, Paul P&lt;/author&gt;&lt;/authors&gt;&lt;/contributors&gt;&lt;titles&gt;&lt;title&gt;Toxicity and response criteria of the Eastern Cooperative Oncology Group&lt;/title&gt;&lt;secondary-title&gt;American journal of clinical oncology&lt;/secondary-title&gt;&lt;/titles&gt;&lt;periodical&gt;&lt;full-title&gt;American journal of clinical oncology&lt;/full-title&gt;&lt;/periodical&gt;&lt;pages&gt;649-656&lt;/pages&gt;&lt;volume&gt;5&lt;/volume&gt;&lt;number&gt;6&lt;/number&gt;&lt;dates&gt;&lt;year&gt;1982&lt;/year&gt;&lt;/dates&gt;&lt;isbn&gt;0277-3732&lt;/isbn&gt;&lt;urls&gt;&lt;/urls&gt;&lt;/record&gt;&lt;/Cite&gt;&lt;/EndNote&gt;</w:instrText>
      </w:r>
      <w:r w:rsidR="00F1159D">
        <w:fldChar w:fldCharType="separate"/>
      </w:r>
      <w:r w:rsidR="007B4976">
        <w:rPr>
          <w:noProof/>
        </w:rPr>
        <w:t>(36)</w:t>
      </w:r>
      <w:r w:rsidR="00F1159D">
        <w:fldChar w:fldCharType="end"/>
      </w:r>
      <w:r>
        <w:t>.</w:t>
      </w:r>
    </w:p>
    <w:p w:rsidR="005823B4" w:rsidRDefault="005823B4" w:rsidP="007B4976">
      <w:pPr>
        <w:ind w:firstLine="0"/>
      </w:pPr>
    </w:p>
    <w:p w:rsidR="00E57BE3" w:rsidRPr="00E57BE3" w:rsidRDefault="00E57BE3" w:rsidP="007B4976">
      <w:pPr>
        <w:ind w:firstLine="0"/>
        <w:rPr>
          <w:rFonts w:ascii="LucidaGrande-Bold" w:eastAsia="LucidaGrande-Bold" w:hAnsiTheme="minorHAnsi" w:cs="LucidaGrande-Bold"/>
          <w:bCs/>
          <w:color w:val="FFFFFF"/>
          <w:sz w:val="16"/>
          <w:szCs w:val="16"/>
        </w:rPr>
      </w:pPr>
      <w:bookmarkStart w:id="46" w:name="_Toc510491473"/>
      <w:r w:rsidRPr="00E57BE3">
        <w:rPr>
          <w:b/>
        </w:rPr>
        <w:lastRenderedPageBreak/>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5</w:t>
      </w:r>
      <w:r w:rsidR="00F1159D" w:rsidRPr="00E57BE3">
        <w:rPr>
          <w:b/>
        </w:rPr>
        <w:fldChar w:fldCharType="end"/>
      </w:r>
      <w:r>
        <w:rPr>
          <w:b/>
        </w:rPr>
        <w:t xml:space="preserve">. </w:t>
      </w:r>
      <w:r w:rsidRPr="00E57BE3">
        <w:t>ECOG/DSÖ/</w:t>
      </w:r>
      <w:proofErr w:type="spellStart"/>
      <w:r w:rsidRPr="00E57BE3">
        <w:t>Zubrod</w:t>
      </w:r>
      <w:proofErr w:type="spellEnd"/>
      <w:r w:rsidRPr="00E57BE3">
        <w:t xml:space="preserve"> performans </w:t>
      </w:r>
      <w:proofErr w:type="gramStart"/>
      <w:r w:rsidRPr="00E57BE3">
        <w:t>skalası</w:t>
      </w:r>
      <w:bookmarkEnd w:id="46"/>
      <w:proofErr w:type="gramEnd"/>
    </w:p>
    <w:tbl>
      <w:tblPr>
        <w:tblStyle w:val="TabloKlavuzu"/>
        <w:tblW w:w="8148" w:type="dxa"/>
        <w:tblBorders>
          <w:left w:val="none" w:sz="0" w:space="0" w:color="auto"/>
          <w:right w:val="none" w:sz="0" w:space="0" w:color="auto"/>
          <w:insideV w:val="none" w:sz="0" w:space="0" w:color="auto"/>
        </w:tblBorders>
        <w:tblLook w:val="04A0" w:firstRow="1" w:lastRow="0" w:firstColumn="1" w:lastColumn="0" w:noHBand="0" w:noVBand="1"/>
      </w:tblPr>
      <w:tblGrid>
        <w:gridCol w:w="406"/>
        <w:gridCol w:w="7742"/>
      </w:tblGrid>
      <w:tr w:rsidR="00C35A54" w:rsidRPr="00937B90" w:rsidTr="00D22EE8">
        <w:trPr>
          <w:trHeight w:val="327"/>
        </w:trPr>
        <w:tc>
          <w:tcPr>
            <w:tcW w:w="406"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b/>
                <w:color w:val="000000"/>
                <w:szCs w:val="16"/>
              </w:rPr>
            </w:pPr>
            <w:r w:rsidRPr="00937B90">
              <w:rPr>
                <w:rFonts w:eastAsia="LucidaGrande" w:cs="Times New Roman"/>
                <w:b/>
                <w:color w:val="000000"/>
                <w:szCs w:val="16"/>
              </w:rPr>
              <w:t xml:space="preserve">0 </w:t>
            </w:r>
          </w:p>
        </w:tc>
        <w:tc>
          <w:tcPr>
            <w:tcW w:w="7742"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color w:val="000000"/>
                <w:sz w:val="20"/>
                <w:szCs w:val="16"/>
              </w:rPr>
            </w:pPr>
            <w:r w:rsidRPr="00937B90">
              <w:rPr>
                <w:rFonts w:eastAsia="LucidaGrande" w:cs="Times New Roman"/>
                <w:color w:val="000000"/>
                <w:sz w:val="20"/>
                <w:szCs w:val="16"/>
              </w:rPr>
              <w:t>Kısıtlamasız normal aktivite</w:t>
            </w:r>
          </w:p>
        </w:tc>
      </w:tr>
      <w:tr w:rsidR="00C35A54" w:rsidRPr="00937B90" w:rsidTr="00D22EE8">
        <w:trPr>
          <w:trHeight w:val="327"/>
        </w:trPr>
        <w:tc>
          <w:tcPr>
            <w:tcW w:w="406"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b/>
                <w:color w:val="000000"/>
                <w:szCs w:val="16"/>
              </w:rPr>
            </w:pPr>
            <w:r w:rsidRPr="00937B90">
              <w:rPr>
                <w:rFonts w:eastAsia="LucidaGrande" w:cs="Times New Roman"/>
                <w:b/>
                <w:color w:val="000000"/>
                <w:szCs w:val="16"/>
              </w:rPr>
              <w:t xml:space="preserve">1 </w:t>
            </w:r>
          </w:p>
        </w:tc>
        <w:tc>
          <w:tcPr>
            <w:tcW w:w="7742"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color w:val="000000"/>
                <w:sz w:val="20"/>
                <w:szCs w:val="16"/>
              </w:rPr>
            </w:pPr>
            <w:r w:rsidRPr="00937B90">
              <w:rPr>
                <w:rFonts w:eastAsia="LucidaGrande" w:cs="Times New Roman"/>
                <w:color w:val="000000"/>
                <w:sz w:val="20"/>
                <w:szCs w:val="16"/>
              </w:rPr>
              <w:t>Ayakta gündelik işlerini yapıyor ancak ağır fiziksel aktiviteler sınırlı</w:t>
            </w:r>
          </w:p>
        </w:tc>
      </w:tr>
      <w:tr w:rsidR="00C35A54" w:rsidRPr="00937B90" w:rsidTr="00D22EE8">
        <w:trPr>
          <w:trHeight w:val="327"/>
        </w:trPr>
        <w:tc>
          <w:tcPr>
            <w:tcW w:w="406"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b/>
                <w:color w:val="000000"/>
                <w:szCs w:val="16"/>
              </w:rPr>
            </w:pPr>
            <w:r w:rsidRPr="00937B90">
              <w:rPr>
                <w:rFonts w:eastAsia="LucidaGrande" w:cs="Times New Roman"/>
                <w:b/>
                <w:color w:val="000000"/>
                <w:szCs w:val="16"/>
              </w:rPr>
              <w:t xml:space="preserve">2 </w:t>
            </w:r>
          </w:p>
        </w:tc>
        <w:tc>
          <w:tcPr>
            <w:tcW w:w="7742"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color w:val="000000"/>
                <w:sz w:val="20"/>
                <w:szCs w:val="16"/>
              </w:rPr>
            </w:pPr>
            <w:r w:rsidRPr="00937B90">
              <w:rPr>
                <w:rFonts w:eastAsia="LucidaGrande" w:cs="Times New Roman"/>
                <w:color w:val="000000"/>
                <w:sz w:val="20"/>
                <w:szCs w:val="16"/>
              </w:rPr>
              <w:t>Ayakta geçirmesi gereken sürenin %50’sinden azında yatağa bağımlı</w:t>
            </w:r>
          </w:p>
        </w:tc>
      </w:tr>
      <w:tr w:rsidR="00C35A54" w:rsidRPr="00937B90" w:rsidTr="00D22EE8">
        <w:trPr>
          <w:trHeight w:val="327"/>
        </w:trPr>
        <w:tc>
          <w:tcPr>
            <w:tcW w:w="406"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b/>
                <w:color w:val="000000"/>
                <w:szCs w:val="16"/>
              </w:rPr>
            </w:pPr>
            <w:r w:rsidRPr="00937B90">
              <w:rPr>
                <w:rFonts w:eastAsia="LucidaGrande" w:cs="Times New Roman"/>
                <w:b/>
                <w:color w:val="000000"/>
                <w:szCs w:val="16"/>
              </w:rPr>
              <w:t xml:space="preserve">3 </w:t>
            </w:r>
          </w:p>
        </w:tc>
        <w:tc>
          <w:tcPr>
            <w:tcW w:w="7742" w:type="dxa"/>
            <w:vAlign w:val="center"/>
          </w:tcPr>
          <w:p w:rsidR="00C35A54" w:rsidRPr="00937B90" w:rsidRDefault="00C35A54" w:rsidP="007B4976">
            <w:pPr>
              <w:autoSpaceDE w:val="0"/>
              <w:autoSpaceDN w:val="0"/>
              <w:adjustRightInd w:val="0"/>
              <w:spacing w:after="0" w:line="240" w:lineRule="auto"/>
              <w:ind w:firstLine="0"/>
              <w:jc w:val="left"/>
              <w:rPr>
                <w:rFonts w:eastAsia="LucidaGrande" w:cs="Times New Roman"/>
                <w:color w:val="000000"/>
                <w:sz w:val="20"/>
                <w:szCs w:val="16"/>
              </w:rPr>
            </w:pPr>
            <w:r w:rsidRPr="00937B90">
              <w:rPr>
                <w:rFonts w:eastAsia="LucidaGrande" w:cs="Times New Roman"/>
                <w:color w:val="000000"/>
                <w:sz w:val="20"/>
                <w:szCs w:val="16"/>
              </w:rPr>
              <w:t>Ayakta geçirmesi gereken sürenin %50’sinden fazlasında yatak sandalyeye bağımlı</w:t>
            </w:r>
          </w:p>
        </w:tc>
      </w:tr>
      <w:tr w:rsidR="00C35A54" w:rsidRPr="00937B90" w:rsidTr="00D22EE8">
        <w:trPr>
          <w:trHeight w:val="482"/>
        </w:trPr>
        <w:tc>
          <w:tcPr>
            <w:tcW w:w="406" w:type="dxa"/>
            <w:vAlign w:val="center"/>
          </w:tcPr>
          <w:p w:rsidR="00C35A54" w:rsidRPr="00937B90" w:rsidRDefault="00C35A54" w:rsidP="007B4976">
            <w:pPr>
              <w:spacing w:after="0"/>
              <w:ind w:firstLine="0"/>
              <w:rPr>
                <w:rFonts w:cs="Times New Roman"/>
                <w:b/>
              </w:rPr>
            </w:pPr>
            <w:r w:rsidRPr="00937B90">
              <w:rPr>
                <w:rFonts w:eastAsia="LucidaGrande" w:cs="Times New Roman"/>
                <w:b/>
                <w:color w:val="000000"/>
                <w:szCs w:val="16"/>
              </w:rPr>
              <w:t xml:space="preserve">4 </w:t>
            </w:r>
          </w:p>
        </w:tc>
        <w:tc>
          <w:tcPr>
            <w:tcW w:w="7742" w:type="dxa"/>
            <w:vAlign w:val="center"/>
          </w:tcPr>
          <w:p w:rsidR="00C35A54" w:rsidRPr="00937B90" w:rsidRDefault="00C35A54" w:rsidP="007B4976">
            <w:pPr>
              <w:spacing w:after="0"/>
              <w:ind w:firstLine="0"/>
              <w:rPr>
                <w:rFonts w:cs="Times New Roman"/>
                <w:sz w:val="20"/>
              </w:rPr>
            </w:pPr>
            <w:r w:rsidRPr="00937B90">
              <w:rPr>
                <w:rFonts w:eastAsia="LucidaGrande" w:cs="Times New Roman"/>
                <w:color w:val="000000"/>
                <w:sz w:val="20"/>
                <w:szCs w:val="16"/>
              </w:rPr>
              <w:t>Yatağa bağımlı, yardımsız hiçbir işi yapamıyor</w:t>
            </w:r>
          </w:p>
        </w:tc>
      </w:tr>
    </w:tbl>
    <w:p w:rsidR="00C35A54" w:rsidRDefault="00C35A54" w:rsidP="00C35A54">
      <w:pPr>
        <w:spacing w:after="0"/>
        <w:ind w:firstLine="0"/>
        <w:rPr>
          <w:b/>
        </w:rPr>
      </w:pPr>
    </w:p>
    <w:p w:rsidR="00C35A54" w:rsidRPr="00324148" w:rsidRDefault="00C35A54" w:rsidP="00CE7809">
      <w:pPr>
        <w:pStyle w:val="Balk3"/>
      </w:pPr>
      <w:bookmarkStart w:id="47" w:name="_Toc508926507"/>
      <w:r w:rsidRPr="00324148">
        <w:t xml:space="preserve">Palyatif performans </w:t>
      </w:r>
      <w:proofErr w:type="gramStart"/>
      <w:r w:rsidRPr="00324148">
        <w:t>skalası</w:t>
      </w:r>
      <w:bookmarkEnd w:id="47"/>
      <w:proofErr w:type="gramEnd"/>
    </w:p>
    <w:p w:rsidR="00C35A54" w:rsidRDefault="00C35A54" w:rsidP="00C35A54">
      <w:pPr>
        <w:spacing w:after="0"/>
        <w:ind w:firstLine="708"/>
        <w:rPr>
          <w:b/>
        </w:rPr>
      </w:pPr>
      <w:proofErr w:type="spellStart"/>
      <w:r>
        <w:t>Anderson</w:t>
      </w:r>
      <w:proofErr w:type="spellEnd"/>
      <w:r>
        <w:t xml:space="preserve"> ve </w:t>
      </w:r>
      <w:proofErr w:type="spellStart"/>
      <w:r>
        <w:t>Downing</w:t>
      </w:r>
      <w:proofErr w:type="spellEnd"/>
      <w:r>
        <w:t xml:space="preserve"> tarafından 1996 yılında geliştirilmiş yeni bir ölçektir. 2001 yılında </w:t>
      </w:r>
      <w:r w:rsidRPr="00324148">
        <w:rPr>
          <w:i/>
        </w:rPr>
        <w:t xml:space="preserve">Victoria </w:t>
      </w:r>
      <w:proofErr w:type="spellStart"/>
      <w:r w:rsidRPr="00324148">
        <w:rPr>
          <w:i/>
        </w:rPr>
        <w:t>Hospice</w:t>
      </w:r>
      <w:proofErr w:type="spellEnd"/>
      <w:r w:rsidRPr="00324148">
        <w:rPr>
          <w:i/>
        </w:rPr>
        <w:t xml:space="preserve"> </w:t>
      </w:r>
      <w:proofErr w:type="spellStart"/>
      <w:r w:rsidRPr="00324148">
        <w:rPr>
          <w:i/>
        </w:rPr>
        <w:t>Society</w:t>
      </w:r>
      <w:proofErr w:type="spellEnd"/>
      <w:r>
        <w:t xml:space="preserve"> tarafından </w:t>
      </w:r>
      <w:proofErr w:type="gramStart"/>
      <w:r>
        <w:t>versiyon</w:t>
      </w:r>
      <w:proofErr w:type="gramEnd"/>
      <w:r>
        <w:t xml:space="preserve"> 2 olarak </w:t>
      </w:r>
      <w:proofErr w:type="spellStart"/>
      <w:r>
        <w:t>modifiye</w:t>
      </w:r>
      <w:proofErr w:type="spellEnd"/>
      <w:r>
        <w:t xml:space="preserve"> edilmiştir. </w:t>
      </w:r>
      <w:proofErr w:type="spellStart"/>
      <w:r>
        <w:t>Modifiye</w:t>
      </w:r>
      <w:proofErr w:type="spellEnd"/>
      <w:r>
        <w:t xml:space="preserve"> formu daha çok kullanılmaktadır. Fransızca, Almanca, Portekizce, İspanyolca, Hollandaca ve </w:t>
      </w:r>
      <w:proofErr w:type="spellStart"/>
      <w:r>
        <w:t>Taylandca</w:t>
      </w:r>
      <w:proofErr w:type="spellEnd"/>
      <w:r>
        <w:t xml:space="preserve"> gibi birçok dile çevirisi yapılmıştır. Hastanın hareketliliği aktivite düzeyi–hastalık bulguları, öz bakımı, beslenmesi ve bilinç düzeyi değerlendirilir. %100 sağlıklı bireyi gösterirken %0 ölüme denk gelir. Hastanın skoru %60 ve altında ise ortalama sağ kalım haftalarla ifade edilir </w:t>
      </w:r>
      <w:r w:rsidR="00F1159D">
        <w:fldChar w:fldCharType="begin"/>
      </w:r>
      <w:r w:rsidR="00B31965">
        <w:instrText xml:space="preserve"> ADDIN EN.CITE &lt;EndNote&gt;&lt;Cite&gt;&lt;Author&gt;Moses&lt;/Author&gt;&lt;Year&gt;2013&lt;/Year&gt;&lt;RecNum&gt;34&lt;/RecNum&gt;&lt;DisplayText&gt;(34, 37)&lt;/DisplayText&gt;&lt;record&gt;&lt;rec-number&gt;34&lt;/rec-number&gt;&lt;foreign-keys&gt;&lt;key app="EN" db-id="9wd52adpe2rf58edpev5wrsywxxdp52zp55v" timestamp="1521415246"&gt;34&lt;/key&gt;&lt;/foreign-keys&gt;&lt;ref-type name="Book"&gt;6&lt;/ref-type&gt;&lt;contributors&gt;&lt;authors&gt;&lt;author&gt;Moses, Bates D&lt;/author&gt;&lt;/authors&gt;&lt;/contributors&gt;&lt;titles&gt;&lt;title&gt;Tarascon Palliative Medicine Pocketbook&lt;/title&gt;&lt;/titles&gt;&lt;dates&gt;&lt;year&gt;2013&lt;/year&gt;&lt;/dates&gt;&lt;publisher&gt;Jones &amp;amp; Bartlett Publishers&lt;/publisher&gt;&lt;isbn&gt;1284032000&lt;/isbn&gt;&lt;urls&gt;&lt;/urls&gt;&lt;/record&gt;&lt;/Cite&gt;&lt;Cite&gt;&lt;Author&gt;Chewaskulyong&lt;/Author&gt;&lt;Year&gt;2012&lt;/Year&gt;&lt;RecNum&gt;37&lt;/RecNum&gt;&lt;record&gt;&lt;rec-number&gt;37&lt;/rec-number&gt;&lt;foreign-keys&gt;&lt;key app="EN" db-id="9wd52adpe2rf58edpev5wrsywxxdp52zp55v" timestamp="1521415247"&gt;37&lt;/key&gt;&lt;/foreign-keys&gt;&lt;ref-type name="Journal Article"&gt;17&lt;/ref-type&gt;&lt;contributors&gt;&lt;authors&gt;&lt;author&gt;Chewaskulyong, Busyamas&lt;/author&gt;&lt;author&gt;Sapinun, Ladarat&lt;/author&gt;&lt;author&gt;Downing, G Michael&lt;/author&gt;&lt;author&gt;Intaratat, Prapai&lt;/author&gt;&lt;author&gt;Lesperance, Mary&lt;/author&gt;&lt;author&gt;Leautrakul, Suntree&lt;/author&gt;&lt;author&gt;Somwangprasert, Areewan&lt;/author&gt;&lt;author&gt;Leerapun, Thaninit&lt;/author&gt;&lt;/authors&gt;&lt;/contributors&gt;&lt;titles&gt;&lt;title&gt;Reliability and validity of the Thai translation (Thai PPS Adult Suandok) of the palliative performance scale (PPSv2)&lt;/title&gt;&lt;secondary-title&gt;Palliative medicine&lt;/secondary-title&gt;&lt;/titles&gt;&lt;periodical&gt;&lt;full-title&gt;Palliative Medicine&lt;/full-title&gt;&lt;/periodical&gt;&lt;pages&gt;1034-1041&lt;/pages&gt;&lt;volume&gt;26&lt;/volume&gt;&lt;number&gt;8&lt;/number&gt;&lt;dates&gt;&lt;year&gt;2012&lt;/year&gt;&lt;/dates&gt;&lt;isbn&gt;0269-2163&lt;/isbn&gt;&lt;urls&gt;&lt;/urls&gt;&lt;/record&gt;&lt;/Cite&gt;&lt;/EndNote&gt;</w:instrText>
      </w:r>
      <w:r w:rsidR="00F1159D">
        <w:fldChar w:fldCharType="separate"/>
      </w:r>
      <w:r w:rsidR="007B4976">
        <w:rPr>
          <w:noProof/>
        </w:rPr>
        <w:t>(34, 37)</w:t>
      </w:r>
      <w:r w:rsidR="00F1159D">
        <w:fldChar w:fldCharType="end"/>
      </w:r>
      <w:r>
        <w:t>.</w:t>
      </w:r>
    </w:p>
    <w:p w:rsidR="00C35A54" w:rsidRPr="00324148" w:rsidRDefault="00C35A54" w:rsidP="00CE7809">
      <w:pPr>
        <w:pStyle w:val="Balk3"/>
      </w:pPr>
      <w:bookmarkStart w:id="48" w:name="_Toc508926508"/>
      <w:r w:rsidRPr="00324148">
        <w:t xml:space="preserve">Palyatif </w:t>
      </w:r>
      <w:proofErr w:type="spellStart"/>
      <w:r w:rsidRPr="00324148">
        <w:t>prognostik</w:t>
      </w:r>
      <w:proofErr w:type="spellEnd"/>
      <w:r w:rsidRPr="00324148">
        <w:t xml:space="preserve"> skor</w:t>
      </w:r>
      <w:bookmarkEnd w:id="48"/>
      <w:r w:rsidR="000C06C9">
        <w:t xml:space="preserve"> </w:t>
      </w:r>
    </w:p>
    <w:p w:rsidR="00C35A54" w:rsidRDefault="00C35A54" w:rsidP="007B4976">
      <w:pPr>
        <w:ind w:firstLine="708"/>
        <w:rPr>
          <w:b/>
        </w:rPr>
      </w:pPr>
      <w:r>
        <w:t xml:space="preserve">Palyatif </w:t>
      </w:r>
      <w:proofErr w:type="spellStart"/>
      <w:r>
        <w:t>prognostik</w:t>
      </w:r>
      <w:proofErr w:type="spellEnd"/>
      <w:r>
        <w:t xml:space="preserve"> skor</w:t>
      </w:r>
      <w:r w:rsidR="000C06C9">
        <w:t xml:space="preserve"> (PPS)</w:t>
      </w:r>
      <w:r w:rsidR="00E63A29">
        <w:t xml:space="preserve"> ,</w:t>
      </w:r>
      <w:r>
        <w:t xml:space="preserve"> EPAC (</w:t>
      </w:r>
      <w:proofErr w:type="spellStart"/>
      <w:r w:rsidRPr="00324148">
        <w:rPr>
          <w:i/>
        </w:rPr>
        <w:t>The</w:t>
      </w:r>
      <w:proofErr w:type="spellEnd"/>
      <w:r w:rsidRPr="00324148">
        <w:rPr>
          <w:i/>
        </w:rPr>
        <w:t xml:space="preserve"> </w:t>
      </w:r>
      <w:proofErr w:type="spellStart"/>
      <w:r w:rsidRPr="00324148">
        <w:rPr>
          <w:i/>
        </w:rPr>
        <w:t>European</w:t>
      </w:r>
      <w:proofErr w:type="spellEnd"/>
      <w:r w:rsidRPr="00324148">
        <w:rPr>
          <w:i/>
        </w:rPr>
        <w:t xml:space="preserve"> </w:t>
      </w:r>
      <w:proofErr w:type="spellStart"/>
      <w:r w:rsidRPr="00324148">
        <w:rPr>
          <w:i/>
        </w:rPr>
        <w:t>Association</w:t>
      </w:r>
      <w:proofErr w:type="spellEnd"/>
      <w:r w:rsidRPr="00324148">
        <w:rPr>
          <w:i/>
        </w:rPr>
        <w:t xml:space="preserve"> </w:t>
      </w:r>
      <w:proofErr w:type="spellStart"/>
      <w:r w:rsidRPr="00324148">
        <w:rPr>
          <w:i/>
        </w:rPr>
        <w:t>for</w:t>
      </w:r>
      <w:proofErr w:type="spellEnd"/>
      <w:r w:rsidRPr="00324148">
        <w:rPr>
          <w:i/>
        </w:rPr>
        <w:t xml:space="preserve"> </w:t>
      </w:r>
      <w:proofErr w:type="spellStart"/>
      <w:r w:rsidRPr="00324148">
        <w:rPr>
          <w:i/>
        </w:rPr>
        <w:t>Palliative</w:t>
      </w:r>
      <w:proofErr w:type="spellEnd"/>
      <w:r w:rsidRPr="00324148">
        <w:rPr>
          <w:i/>
        </w:rPr>
        <w:t xml:space="preserve"> </w:t>
      </w:r>
      <w:proofErr w:type="spellStart"/>
      <w:r w:rsidRPr="00324148">
        <w:rPr>
          <w:i/>
        </w:rPr>
        <w:t>Care</w:t>
      </w:r>
      <w:proofErr w:type="spellEnd"/>
      <w:r>
        <w:t xml:space="preserve">) araştırma grubu tarafından ileri evre kanser hastalarında kullanılmak üzere doğrulanmış iki </w:t>
      </w:r>
      <w:proofErr w:type="spellStart"/>
      <w:r>
        <w:t>prognostik</w:t>
      </w:r>
      <w:proofErr w:type="spellEnd"/>
      <w:r>
        <w:t xml:space="preserve"> araçtan biri olarak kabul edilir. Palyatif </w:t>
      </w:r>
      <w:proofErr w:type="spellStart"/>
      <w:r>
        <w:t>prognostik</w:t>
      </w:r>
      <w:proofErr w:type="spellEnd"/>
      <w:r>
        <w:t xml:space="preserve"> skor altı </w:t>
      </w:r>
      <w:proofErr w:type="spellStart"/>
      <w:r>
        <w:t>prognostik</w:t>
      </w:r>
      <w:proofErr w:type="spellEnd"/>
      <w:r>
        <w:t xml:space="preserve"> skora göre değerlendirilir. </w:t>
      </w:r>
      <w:proofErr w:type="spellStart"/>
      <w:r>
        <w:t>Klinisyen</w:t>
      </w:r>
      <w:proofErr w:type="spellEnd"/>
      <w:r>
        <w:t xml:space="preserve"> tarafından öngörülen hayatta kalma süresi, </w:t>
      </w:r>
      <w:proofErr w:type="spellStart"/>
      <w:r>
        <w:t>Karnofsky</w:t>
      </w:r>
      <w:proofErr w:type="spellEnd"/>
      <w:r>
        <w:t xml:space="preserve"> performans </w:t>
      </w:r>
      <w:proofErr w:type="gramStart"/>
      <w:r>
        <w:t>skalası</w:t>
      </w:r>
      <w:proofErr w:type="gramEnd"/>
      <w:r>
        <w:t xml:space="preserve"> puanı, </w:t>
      </w:r>
      <w:proofErr w:type="spellStart"/>
      <w:r>
        <w:t>anoreksi</w:t>
      </w:r>
      <w:proofErr w:type="spellEnd"/>
      <w:r>
        <w:t xml:space="preserve"> düzeyi, nefes darlığı, toplam beyaz küre sayısı ve lenfosit yüzdesi değerlendirilir.12 haftaya kadar 1-2 hafta aralıklarla ölçüm yapılır, sonra tüm tahminler gruplanır. Her </w:t>
      </w:r>
      <w:proofErr w:type="spellStart"/>
      <w:r>
        <w:t>prognostik</w:t>
      </w:r>
      <w:proofErr w:type="spellEnd"/>
      <w:r>
        <w:t xml:space="preserve"> unsura ayrı bir puan verilir, toplam puan 0 ile 17.5 arasında değişir. Terminal dönemdeki </w:t>
      </w:r>
      <w:proofErr w:type="spellStart"/>
      <w:r>
        <w:t>solid</w:t>
      </w:r>
      <w:proofErr w:type="spellEnd"/>
      <w:r>
        <w:t xml:space="preserve"> organ tümör kanser hastaları 30 günlük sağ kalımı öngören 3 farklı risk kategorisinde sınıflandırılır; A grubu(skor</w:t>
      </w:r>
      <w:r w:rsidRPr="00324148">
        <w:rPr>
          <w:u w:val="single"/>
        </w:rPr>
        <w:t>&lt;</w:t>
      </w:r>
      <w:r>
        <w:t>5.5) olasılık&gt;%70; B grubu (skor 5.6-11.0) olasılık %30-%70; C grubu (skor</w:t>
      </w:r>
      <w:r w:rsidRPr="00324148">
        <w:rPr>
          <w:u w:val="single"/>
        </w:rPr>
        <w:t>&gt;</w:t>
      </w:r>
      <w:r>
        <w:t xml:space="preserve">11.1) olasılık &lt;%30 </w:t>
      </w:r>
      <w:r w:rsidR="00F1159D">
        <w:fldChar w:fldCharType="begin"/>
      </w:r>
      <w:r w:rsidR="00B31965">
        <w:instrText xml:space="preserve"> ADDIN EN.CITE &lt;EndNote&gt;&lt;Cite&gt;&lt;Author&gt;Mendis&lt;/Author&gt;&lt;Year&gt;2015&lt;/Year&gt;&lt;RecNum&gt;38&lt;/RecNum&gt;&lt;DisplayText&gt;(38)&lt;/DisplayText&gt;&lt;record&gt;&lt;rec-number&gt;38&lt;/rec-number&gt;&lt;foreign-keys&gt;&lt;key app="EN" db-id="9wd52adpe2rf58edpev5wrsywxxdp52zp55v" timestamp="1521415247"&gt;38&lt;/key&gt;&lt;/foreign-keys&gt;&lt;ref-type name="Journal Article"&gt;17&lt;/ref-type&gt;&lt;contributors&gt;&lt;authors&gt;&lt;author&gt;Mendis, Ruwani&lt;/author&gt;&lt;author&gt;Soo, Wee-Kheng&lt;/author&gt;&lt;author&gt;Zannino, Diana&lt;/author&gt;&lt;author&gt;Michael, Natasha&lt;/author&gt;&lt;author&gt;Spruyt, Odette&lt;/author&gt;&lt;/authors&gt;&lt;/contributors&gt;&lt;titles&gt;&lt;title&gt;Multidisciplinary prognostication using the Palliative Prognostic Score in an Australian cancer center&lt;/title&gt;&lt;secondary-title&gt;Palliative care&lt;/secondary-title&gt;&lt;/titles&gt;&lt;periodical&gt;&lt;full-title&gt;Palliative care&lt;/full-title&gt;&lt;/periodical&gt;&lt;pages&gt;7&lt;/pages&gt;&lt;volume&gt;9&lt;/volume&gt;&lt;dates&gt;&lt;year&gt;2015&lt;/year&gt;&lt;/dates&gt;&lt;urls&gt;&lt;/urls&gt;&lt;/record&gt;&lt;/Cite&gt;&lt;/EndNote&gt;</w:instrText>
      </w:r>
      <w:r w:rsidR="00F1159D">
        <w:fldChar w:fldCharType="separate"/>
      </w:r>
      <w:r w:rsidR="007B4976">
        <w:rPr>
          <w:noProof/>
        </w:rPr>
        <w:t>(38)</w:t>
      </w:r>
      <w:r w:rsidR="00F1159D">
        <w:fldChar w:fldCharType="end"/>
      </w:r>
      <w:r>
        <w:t>.</w:t>
      </w:r>
    </w:p>
    <w:p w:rsidR="00C35A54" w:rsidRPr="00324148" w:rsidRDefault="00C35A54" w:rsidP="00CE7809">
      <w:pPr>
        <w:pStyle w:val="Balk3"/>
      </w:pPr>
      <w:bookmarkStart w:id="49" w:name="_Toc508926509"/>
      <w:r w:rsidRPr="00324148">
        <w:t xml:space="preserve">Palyatif </w:t>
      </w:r>
      <w:proofErr w:type="spellStart"/>
      <w:r w:rsidRPr="00324148">
        <w:t>prognostik</w:t>
      </w:r>
      <w:proofErr w:type="spellEnd"/>
      <w:r w:rsidRPr="00324148">
        <w:t xml:space="preserve"> indeks</w:t>
      </w:r>
      <w:bookmarkEnd w:id="49"/>
    </w:p>
    <w:p w:rsidR="00C35A54" w:rsidRDefault="007B69E8" w:rsidP="00C35A54">
      <w:pPr>
        <w:ind w:firstLine="708"/>
      </w:pPr>
      <w:r>
        <w:t>Son</w:t>
      </w:r>
      <w:r w:rsidR="00C35A54">
        <w:t xml:space="preserve"> dönemdeki kanser hastalarında beklenen </w:t>
      </w:r>
      <w:proofErr w:type="spellStart"/>
      <w:r w:rsidR="00C35A54">
        <w:t>prognozu</w:t>
      </w:r>
      <w:proofErr w:type="spellEnd"/>
      <w:r w:rsidR="00C35A54">
        <w:t xml:space="preserve"> tahmin etmede kullanılan bir değerlendirme aracıdır. Palyatif </w:t>
      </w:r>
      <w:proofErr w:type="spellStart"/>
      <w:r w:rsidR="00C35A54">
        <w:t>prognostik</w:t>
      </w:r>
      <w:proofErr w:type="spellEnd"/>
      <w:r w:rsidR="00C35A54">
        <w:t xml:space="preserve"> indeksin</w:t>
      </w:r>
      <w:r w:rsidR="000C06C9">
        <w:t xml:space="preserve"> (PPI)</w:t>
      </w:r>
      <w:r w:rsidR="00C35A54">
        <w:t xml:space="preserve">, kullanımı yapılan pek çok klinik </w:t>
      </w:r>
      <w:r w:rsidR="00C35A54">
        <w:lastRenderedPageBreak/>
        <w:t>çalışma ile doğrulanmıştır</w:t>
      </w:r>
      <w:r w:rsidR="00CB4850">
        <w:fldChar w:fldCharType="begin"/>
      </w:r>
      <w:r w:rsidR="00CB4850">
        <w:instrText xml:space="preserve"> ADDIN EN.CITE &lt;EndNote&gt;&lt;Cite ExcludeYear="1"&gt;&lt;Author&gt;Nauck&lt;/Author&gt;&lt;Year&gt;2008&lt;/Year&gt;&lt;RecNum&gt;39&lt;/RecNum&gt;&lt;DisplayText&gt;(39)&lt;/DisplayText&gt;&lt;record&gt;&lt;rec-number&gt;39&lt;/rec-number&gt;&lt;foreign-keys&gt;&lt;key app="EN" db-id="9wd52adpe2rf58edpev5wrsywxxdp52zp55v" timestamp="1521415247"&gt;39&lt;/key&gt;&lt;/foreign-keys&gt;&lt;ref-type name="Journal Article"&gt;17&lt;/ref-type&gt;&lt;contributors&gt;&lt;authors&gt;&lt;author&gt;Nauck, Friedmann&lt;/author&gt;&lt;author&gt;Alt-Epping, Bernd&lt;/author&gt;&lt;/authors&gt;&lt;/contributors&gt;&lt;titles&gt;&lt;title&gt;Crises in palliative care—a comprehensive approach&lt;/title&gt;&lt;secondary-title&gt;The lancet oncology&lt;/secondary-title&gt;&lt;/titles&gt;&lt;periodical&gt;&lt;full-title&gt;The lancet oncology&lt;/full-title&gt;&lt;/periodical&gt;&lt;pages&gt;1086-1091&lt;/pages&gt;&lt;volume&gt;9&lt;/volume&gt;&lt;number&gt;11&lt;/number&gt;&lt;dates&gt;&lt;year&gt;2008&lt;/year&gt;&lt;/dates&gt;&lt;isbn&gt;1470-2045&lt;/isbn&gt;&lt;urls&gt;&lt;/urls&gt;&lt;/record&gt;&lt;/Cite&gt;&lt;/EndNote&gt;</w:instrText>
      </w:r>
      <w:r w:rsidR="00CB4850">
        <w:fldChar w:fldCharType="separate"/>
      </w:r>
      <w:r w:rsidR="00CB4850">
        <w:rPr>
          <w:noProof/>
        </w:rPr>
        <w:t>(39)</w:t>
      </w:r>
      <w:r w:rsidR="00CB4850">
        <w:fldChar w:fldCharType="end"/>
      </w:r>
      <w:r w:rsidR="00C35A54">
        <w:t xml:space="preserve">. Hastanın </w:t>
      </w:r>
      <w:proofErr w:type="spellStart"/>
      <w:r w:rsidR="00C35A54">
        <w:t>Karnofsky</w:t>
      </w:r>
      <w:proofErr w:type="spellEnd"/>
      <w:r w:rsidR="00C35A54">
        <w:t xml:space="preserve"> performans skoruna ve klinik </w:t>
      </w:r>
      <w:proofErr w:type="gramStart"/>
      <w:r w:rsidR="00C35A54">
        <w:t>semptomlarına</w:t>
      </w:r>
      <w:proofErr w:type="gramEnd"/>
      <w:r w:rsidR="00C35A54">
        <w:t xml:space="preserve"> göre puanlama yapılır. Klinik </w:t>
      </w:r>
      <w:proofErr w:type="gramStart"/>
      <w:r w:rsidR="00C35A54">
        <w:t>semptomlarda</w:t>
      </w:r>
      <w:proofErr w:type="gramEnd"/>
      <w:r w:rsidR="00C35A54">
        <w:t xml:space="preserve"> oral alım durumu, ödem, istirahat </w:t>
      </w:r>
      <w:proofErr w:type="spellStart"/>
      <w:r w:rsidR="00C35A54">
        <w:t>dispnesi</w:t>
      </w:r>
      <w:proofErr w:type="spellEnd"/>
      <w:r w:rsidR="00C35A54">
        <w:t xml:space="preserve"> ve </w:t>
      </w:r>
      <w:proofErr w:type="spellStart"/>
      <w:r w:rsidR="00C35A54">
        <w:t>deliryum</w:t>
      </w:r>
      <w:proofErr w:type="spellEnd"/>
      <w:r w:rsidR="00C35A54">
        <w:t xml:space="preserve"> değerlendirilir. </w:t>
      </w:r>
      <w:proofErr w:type="spellStart"/>
      <w:r w:rsidR="00C35A54">
        <w:t>Karnofsky</w:t>
      </w:r>
      <w:proofErr w:type="spellEnd"/>
      <w:r w:rsidR="00C35A54">
        <w:t xml:space="preserve"> performans skoru 10- 20 ise 4, 30-50 ise 2.5, normal ise 0 puan; ödem varsa 1, yoksa 0 puan; istirahat </w:t>
      </w:r>
      <w:proofErr w:type="spellStart"/>
      <w:r w:rsidR="00C35A54">
        <w:t>dispnesi</w:t>
      </w:r>
      <w:proofErr w:type="spellEnd"/>
      <w:r w:rsidR="00C35A54">
        <w:t xml:space="preserve"> varsa 3.5 puan, yoksa 0 puan; </w:t>
      </w:r>
      <w:proofErr w:type="spellStart"/>
      <w:r w:rsidR="00C35A54">
        <w:t>deliryum</w:t>
      </w:r>
      <w:proofErr w:type="spellEnd"/>
      <w:r w:rsidR="00C35A54">
        <w:t xml:space="preserve"> varsa 4, yoksa 0 puandır. Ortalama yaşam süresi PPI 0-2 arasında ise 90 gün, 2.1-4 arasında ise 61 gün, 4’den büyükse 12 gün olarak kabul edilir </w:t>
      </w:r>
      <w:r w:rsidR="00F1159D">
        <w:fldChar w:fldCharType="begin">
          <w:fldData xml:space="preserve">PEVuZE5vdGU+PENpdGU+PEF1dGhvcj5Nb3NlczwvQXV0aG9yPjxZZWFyPjIwMTM8L1llYXI+PFJl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</w:fldData>
        </w:fldChar>
      </w:r>
      <w:r w:rsidR="00B31965">
        <w:instrText xml:space="preserve"> ADDIN EN.CITE </w:instrText>
      </w:r>
      <w:r w:rsidR="00F1159D">
        <w:fldChar w:fldCharType="begin">
          <w:fldData xml:space="preserve">PEVuZE5vdGU+PENpdGU+PEF1dGhvcj5Nb3NlczwvQXV0aG9yPjxZZWFyPjIwMTM8L1llYXI+PFJl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</w:fldData>
        </w:fldChar>
      </w:r>
      <w:r w:rsidR="00B31965">
        <w:instrText xml:space="preserve"> ADDIN EN.CITE.DATA </w:instrText>
      </w:r>
      <w:r w:rsidR="00F1159D">
        <w:fldChar w:fldCharType="end"/>
      </w:r>
      <w:r w:rsidR="00F1159D">
        <w:fldChar w:fldCharType="separate"/>
      </w:r>
      <w:r w:rsidR="007B4976">
        <w:rPr>
          <w:noProof/>
        </w:rPr>
        <w:t>(34, 40, 41)</w:t>
      </w:r>
      <w:r w:rsidR="00F1159D">
        <w:fldChar w:fldCharType="end"/>
      </w:r>
      <w:r w:rsidR="00C35A54">
        <w:t>.</w:t>
      </w:r>
    </w:p>
    <w:p w:rsidR="007B4976" w:rsidRDefault="00E57BE3" w:rsidP="00C35A54">
      <w:pPr>
        <w:ind w:firstLine="708"/>
      </w:pPr>
      <w:bookmarkStart w:id="50" w:name="_Toc510491474"/>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6</w:t>
      </w:r>
      <w:r w:rsidR="00F1159D" w:rsidRPr="00E57BE3">
        <w:rPr>
          <w:b/>
        </w:rPr>
        <w:fldChar w:fldCharType="end"/>
      </w:r>
      <w:r>
        <w:rPr>
          <w:b/>
        </w:rPr>
        <w:t xml:space="preserve">. </w:t>
      </w:r>
      <w:r w:rsidRPr="00E57BE3">
        <w:t xml:space="preserve">Palyatif </w:t>
      </w:r>
      <w:proofErr w:type="spellStart"/>
      <w:r w:rsidRPr="00E57BE3">
        <w:t>prognostik</w:t>
      </w:r>
      <w:proofErr w:type="spellEnd"/>
      <w:r w:rsidRPr="00E57BE3">
        <w:t xml:space="preserve"> indeks</w:t>
      </w:r>
      <w:bookmarkEnd w:id="50"/>
    </w:p>
    <w:tbl>
      <w:tblPr>
        <w:tblpPr w:leftFromText="180" w:rightFromText="180" w:vertAnchor="text" w:tblpY="1"/>
        <w:tblOverlap w:val="never"/>
        <w:tblW w:w="7987" w:type="dxa"/>
        <w:tblBorders>
          <w:top w:val="single" w:sz="4" w:space="0" w:color="auto"/>
          <w:bottom w:val="single" w:sz="4" w:space="0" w:color="auto"/>
          <w:insideH w:val="single" w:sz="4" w:space="0" w:color="auto"/>
        </w:tblBorders>
        <w:tblLook w:val="04A0" w:firstRow="1" w:lastRow="0" w:firstColumn="1" w:lastColumn="0" w:noHBand="0" w:noVBand="1"/>
      </w:tblPr>
      <w:tblGrid>
        <w:gridCol w:w="2865"/>
        <w:gridCol w:w="522"/>
        <w:gridCol w:w="2718"/>
        <w:gridCol w:w="1882"/>
      </w:tblGrid>
      <w:tr w:rsidR="00C35A54" w:rsidRPr="00484E82" w:rsidTr="00D22EE8">
        <w:trPr>
          <w:trHeight w:val="227"/>
        </w:trPr>
        <w:tc>
          <w:tcPr>
            <w:tcW w:w="6105" w:type="dxa"/>
            <w:gridSpan w:val="3"/>
            <w:shd w:val="clear" w:color="auto" w:fill="auto"/>
            <w:noWrap/>
            <w:vAlign w:val="bottom"/>
            <w:hideMark/>
          </w:tcPr>
          <w:p w:rsidR="00C35A54" w:rsidRPr="00484E82" w:rsidRDefault="00C35A54" w:rsidP="007B69E8">
            <w:pPr>
              <w:spacing w:after="0" w:line="240" w:lineRule="auto"/>
              <w:ind w:firstLine="0"/>
              <w:jc w:val="left"/>
              <w:rPr>
                <w:rFonts w:eastAsia="Times New Roman" w:cs="Times New Roman"/>
                <w:b/>
                <w:bCs/>
                <w:color w:val="000000"/>
                <w:sz w:val="20"/>
                <w:szCs w:val="20"/>
                <w:lang w:val="en-US"/>
              </w:rPr>
            </w:pPr>
            <w:proofErr w:type="spellStart"/>
            <w:r w:rsidRPr="00484E82">
              <w:rPr>
                <w:rFonts w:eastAsia="Times New Roman" w:cs="Times New Roman"/>
                <w:b/>
                <w:bCs/>
                <w:color w:val="000000"/>
                <w:sz w:val="20"/>
                <w:szCs w:val="20"/>
                <w:lang w:val="en-US"/>
              </w:rPr>
              <w:t>Palyatif</w:t>
            </w:r>
            <w:proofErr w:type="spellEnd"/>
            <w:r w:rsidRPr="00484E82">
              <w:rPr>
                <w:rFonts w:eastAsia="Times New Roman" w:cs="Times New Roman"/>
                <w:b/>
                <w:bCs/>
                <w:color w:val="000000"/>
                <w:sz w:val="20"/>
                <w:szCs w:val="20"/>
                <w:lang w:val="en-US"/>
              </w:rPr>
              <w:t xml:space="preserve"> </w:t>
            </w:r>
            <w:proofErr w:type="spellStart"/>
            <w:r w:rsidRPr="00484E82">
              <w:rPr>
                <w:rFonts w:eastAsia="Times New Roman" w:cs="Times New Roman"/>
                <w:b/>
                <w:bCs/>
                <w:color w:val="000000"/>
                <w:sz w:val="20"/>
                <w:szCs w:val="20"/>
                <w:lang w:val="en-US"/>
              </w:rPr>
              <w:t>Prognostik</w:t>
            </w:r>
            <w:proofErr w:type="spellEnd"/>
            <w:r w:rsidRPr="00484E82">
              <w:rPr>
                <w:rFonts w:eastAsia="Times New Roman" w:cs="Times New Roman"/>
                <w:b/>
                <w:bCs/>
                <w:color w:val="000000"/>
                <w:sz w:val="20"/>
                <w:szCs w:val="20"/>
                <w:lang w:val="en-US"/>
              </w:rPr>
              <w:t xml:space="preserve"> </w:t>
            </w:r>
            <w:proofErr w:type="spellStart"/>
            <w:r w:rsidRPr="00484E82">
              <w:rPr>
                <w:rFonts w:eastAsia="Times New Roman" w:cs="Times New Roman"/>
                <w:b/>
                <w:bCs/>
                <w:color w:val="000000"/>
                <w:sz w:val="20"/>
                <w:szCs w:val="20"/>
                <w:lang w:val="en-US"/>
              </w:rPr>
              <w:t>İndeks</w:t>
            </w:r>
            <w:proofErr w:type="spellEnd"/>
            <w:r w:rsidR="00F1159D" w:rsidRPr="00484E82">
              <w:rPr>
                <w:rFonts w:eastAsia="Times New Roman" w:cs="Times New Roman"/>
                <w:b/>
                <w:bCs/>
                <w:color w:val="000000"/>
                <w:sz w:val="20"/>
                <w:szCs w:val="20"/>
                <w:lang w:val="en-US"/>
              </w:rPr>
              <w:fldChar w:fldCharType="begin"/>
            </w:r>
            <w:r w:rsidR="00B31965">
              <w:rPr>
                <w:rFonts w:eastAsia="Times New Roman" w:cs="Times New Roman"/>
                <w:b/>
                <w:bCs/>
                <w:color w:val="000000"/>
                <w:sz w:val="20"/>
                <w:szCs w:val="20"/>
                <w:lang w:val="en-US"/>
              </w:rPr>
              <w:instrText xml:space="preserve"> ADDIN EN.CITE &lt;EndNote&gt;&lt;Cite ExcludeYear="1"&gt;&lt;Author&gt;Nauck&lt;/Author&gt;&lt;Year&gt;2008&lt;/Year&gt;&lt;RecNum&gt;39&lt;/RecNum&gt;&lt;DisplayText&gt;(39)&lt;/DisplayText&gt;&lt;record&gt;&lt;rec-number&gt;39&lt;/rec-number&gt;&lt;foreign-keys&gt;&lt;key app="EN" db-id="9wd52adpe2rf58edpev5wrsywxxdp52zp55v" timestamp="1521415247"&gt;39&lt;/key&gt;&lt;/foreign-keys&gt;&lt;ref-type name="Journal Article"&gt;17&lt;/ref-type&gt;&lt;contributors&gt;&lt;authors&gt;&lt;author&gt;Nauck, Friedmann&lt;/author&gt;&lt;author&gt;Alt-Epping, Bernd&lt;/author&gt;&lt;/authors&gt;&lt;/contributors&gt;&lt;titles&gt;&lt;title&gt;Crises in palliative care—a comprehensive approach&lt;/title&gt;&lt;secondary-title&gt;The lancet oncology&lt;/secondary-title&gt;&lt;/titles&gt;&lt;periodical&gt;&lt;full-title&gt;The lancet oncology&lt;/full-title&gt;&lt;/periodical&gt;&lt;pages&gt;1086-1091&lt;/pages&gt;&lt;volume&gt;9&lt;/volume&gt;&lt;number&gt;11&lt;/number&gt;&lt;dates&gt;&lt;year&gt;2008&lt;/year&gt;&lt;/dates&gt;&lt;isbn&gt;1470-2045&lt;/isbn&gt;&lt;urls&gt;&lt;/urls&gt;&lt;/record&gt;&lt;/Cite&gt;&lt;/EndNote&gt;</w:instrText>
            </w:r>
            <w:r w:rsidR="00F1159D" w:rsidRPr="00484E82">
              <w:rPr>
                <w:rFonts w:eastAsia="Times New Roman" w:cs="Times New Roman"/>
                <w:b/>
                <w:bCs/>
                <w:color w:val="000000"/>
                <w:sz w:val="20"/>
                <w:szCs w:val="20"/>
                <w:lang w:val="en-US"/>
              </w:rPr>
              <w:fldChar w:fldCharType="end"/>
            </w:r>
          </w:p>
        </w:tc>
        <w:tc>
          <w:tcPr>
            <w:tcW w:w="1882" w:type="dxa"/>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r>
      <w:tr w:rsidR="00C35A54" w:rsidRPr="00484E82" w:rsidTr="00D22EE8">
        <w:trPr>
          <w:trHeight w:val="227"/>
        </w:trPr>
        <w:tc>
          <w:tcPr>
            <w:tcW w:w="6105" w:type="dxa"/>
            <w:gridSpan w:val="3"/>
            <w:tcBorders>
              <w:bottom w:val="single" w:sz="4" w:space="0" w:color="auto"/>
            </w:tcBorders>
            <w:shd w:val="clear" w:color="auto" w:fill="auto"/>
            <w:noWrap/>
            <w:vAlign w:val="bottom"/>
            <w:hideMark/>
          </w:tcPr>
          <w:p w:rsidR="00C35A54" w:rsidRPr="00484E82" w:rsidRDefault="00C35A54" w:rsidP="00EE6605">
            <w:pPr>
              <w:spacing w:after="0" w:line="240" w:lineRule="auto"/>
              <w:ind w:firstLine="0"/>
              <w:jc w:val="left"/>
              <w:rPr>
                <w:rFonts w:eastAsia="Times New Roman" w:cs="Times New Roman"/>
                <w:b/>
                <w:bCs/>
                <w:color w:val="000000"/>
                <w:sz w:val="20"/>
                <w:szCs w:val="20"/>
                <w:lang w:val="en-US"/>
              </w:rPr>
            </w:pPr>
            <w:proofErr w:type="spellStart"/>
            <w:r w:rsidRPr="00484E82">
              <w:rPr>
                <w:rFonts w:eastAsia="Times New Roman" w:cs="Times New Roman"/>
                <w:b/>
                <w:bCs/>
                <w:color w:val="000000"/>
                <w:sz w:val="20"/>
                <w:szCs w:val="20"/>
                <w:lang w:val="en-US"/>
              </w:rPr>
              <w:t>Karnofsky</w:t>
            </w:r>
            <w:proofErr w:type="spellEnd"/>
            <w:r w:rsidRPr="00484E82">
              <w:rPr>
                <w:rFonts w:eastAsia="Times New Roman" w:cs="Times New Roman"/>
                <w:b/>
                <w:bCs/>
                <w:color w:val="000000"/>
                <w:sz w:val="20"/>
                <w:szCs w:val="20"/>
                <w:lang w:val="en-US"/>
              </w:rPr>
              <w:t xml:space="preserve"> </w:t>
            </w:r>
            <w:proofErr w:type="spellStart"/>
            <w:r w:rsidRPr="00484E82">
              <w:rPr>
                <w:rFonts w:eastAsia="Times New Roman" w:cs="Times New Roman"/>
                <w:b/>
                <w:bCs/>
                <w:color w:val="000000"/>
                <w:sz w:val="20"/>
                <w:szCs w:val="20"/>
                <w:lang w:val="en-US"/>
              </w:rPr>
              <w:t>Performans</w:t>
            </w:r>
            <w:proofErr w:type="spellEnd"/>
            <w:r w:rsidRPr="00484E82">
              <w:rPr>
                <w:rFonts w:eastAsia="Times New Roman" w:cs="Times New Roman"/>
                <w:b/>
                <w:bCs/>
                <w:color w:val="000000"/>
                <w:sz w:val="20"/>
                <w:szCs w:val="20"/>
                <w:lang w:val="en-US"/>
              </w:rPr>
              <w:t xml:space="preserve"> </w:t>
            </w:r>
            <w:proofErr w:type="spellStart"/>
            <w:r w:rsidRPr="00484E82">
              <w:rPr>
                <w:rFonts w:eastAsia="Times New Roman" w:cs="Times New Roman"/>
                <w:b/>
                <w:bCs/>
                <w:color w:val="000000"/>
                <w:sz w:val="20"/>
                <w:szCs w:val="20"/>
                <w:lang w:val="en-US"/>
              </w:rPr>
              <w:t>Sk</w:t>
            </w:r>
            <w:r w:rsidR="00EE6605">
              <w:rPr>
                <w:rFonts w:eastAsia="Times New Roman" w:cs="Times New Roman"/>
                <w:b/>
                <w:bCs/>
                <w:color w:val="000000"/>
                <w:sz w:val="20"/>
                <w:szCs w:val="20"/>
                <w:lang w:val="en-US"/>
              </w:rPr>
              <w:t>alası</w:t>
            </w:r>
            <w:proofErr w:type="spellEnd"/>
            <w:r w:rsidRPr="00484E82">
              <w:rPr>
                <w:rFonts w:eastAsia="Times New Roman" w:cs="Times New Roman"/>
                <w:b/>
                <w:bCs/>
                <w:color w:val="000000"/>
                <w:sz w:val="20"/>
                <w:szCs w:val="20"/>
                <w:lang w:val="en-US"/>
              </w:rPr>
              <w:t>:</w:t>
            </w:r>
          </w:p>
        </w:tc>
        <w:tc>
          <w:tcPr>
            <w:tcW w:w="1882" w:type="dxa"/>
            <w:tcBorders>
              <w:bottom w:val="single" w:sz="4" w:space="0" w:color="auto"/>
            </w:tcBorders>
            <w:shd w:val="clear" w:color="auto" w:fill="auto"/>
            <w:noWrap/>
            <w:vAlign w:val="bottom"/>
            <w:hideMark/>
          </w:tcPr>
          <w:p w:rsidR="00C35A54" w:rsidRPr="00EE6605" w:rsidRDefault="00EE6605" w:rsidP="007B4976">
            <w:pPr>
              <w:spacing w:after="0" w:line="240" w:lineRule="auto"/>
              <w:ind w:firstLine="0"/>
              <w:jc w:val="left"/>
              <w:rPr>
                <w:rFonts w:eastAsia="Times New Roman" w:cs="Times New Roman"/>
                <w:b/>
                <w:color w:val="000000"/>
                <w:sz w:val="20"/>
                <w:szCs w:val="20"/>
                <w:lang w:val="en-US"/>
              </w:rPr>
            </w:pPr>
            <w:r>
              <w:rPr>
                <w:sz w:val="20"/>
              </w:rPr>
              <w:t xml:space="preserve">           </w:t>
            </w:r>
            <w:r w:rsidRPr="00EE6605">
              <w:rPr>
                <w:b/>
                <w:sz w:val="20"/>
              </w:rPr>
              <w:t xml:space="preserve"> </w:t>
            </w:r>
            <w:proofErr w:type="gramStart"/>
            <w:r w:rsidRPr="00EE6605">
              <w:rPr>
                <w:b/>
                <w:sz w:val="20"/>
              </w:rPr>
              <w:t>skor</w:t>
            </w:r>
            <w:proofErr w:type="gramEnd"/>
          </w:p>
        </w:tc>
      </w:tr>
      <w:tr w:rsidR="00C35A54" w:rsidRPr="00484E82" w:rsidTr="00D22EE8">
        <w:trPr>
          <w:trHeight w:val="227"/>
        </w:trPr>
        <w:tc>
          <w:tcPr>
            <w:tcW w:w="2865" w:type="dxa"/>
            <w:tcBorders>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p>
        </w:tc>
        <w:tc>
          <w:tcPr>
            <w:tcW w:w="522" w:type="dxa"/>
            <w:tcBorders>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sz w:val="20"/>
                <w:szCs w:val="20"/>
                <w:lang w:val="en-US"/>
              </w:rPr>
            </w:pPr>
          </w:p>
        </w:tc>
        <w:tc>
          <w:tcPr>
            <w:tcW w:w="2718" w:type="dxa"/>
            <w:tcBorders>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10-20</w:t>
            </w:r>
          </w:p>
        </w:tc>
        <w:tc>
          <w:tcPr>
            <w:tcW w:w="1882" w:type="dxa"/>
            <w:tcBorders>
              <w:bottom w:val="nil"/>
            </w:tcBorders>
            <w:shd w:val="clear" w:color="auto" w:fill="auto"/>
            <w:noWrap/>
            <w:vAlign w:val="bottom"/>
            <w:hideMark/>
          </w:tcPr>
          <w:p w:rsidR="00C35A54" w:rsidRPr="00484E82" w:rsidRDefault="00C35A54"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4.0</w:t>
            </w:r>
          </w:p>
        </w:tc>
      </w:tr>
      <w:tr w:rsidR="00C35A54" w:rsidRPr="00484E82" w:rsidTr="00D22EE8">
        <w:trPr>
          <w:trHeight w:val="227"/>
        </w:trPr>
        <w:tc>
          <w:tcPr>
            <w:tcW w:w="2865"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center"/>
              <w:rPr>
                <w:rFonts w:eastAsia="Times New Roman" w:cs="Times New Roman"/>
                <w:color w:val="000000"/>
                <w:sz w:val="20"/>
                <w:szCs w:val="20"/>
                <w:lang w:val="en-US"/>
              </w:rPr>
            </w:pPr>
          </w:p>
        </w:tc>
        <w:tc>
          <w:tcPr>
            <w:tcW w:w="522"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sz w:val="20"/>
                <w:szCs w:val="20"/>
                <w:lang w:val="en-US"/>
              </w:rPr>
            </w:pPr>
          </w:p>
        </w:tc>
        <w:tc>
          <w:tcPr>
            <w:tcW w:w="2718"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30-50</w:t>
            </w:r>
          </w:p>
        </w:tc>
        <w:tc>
          <w:tcPr>
            <w:tcW w:w="1882"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2.5</w:t>
            </w:r>
          </w:p>
        </w:tc>
      </w:tr>
      <w:tr w:rsidR="00C35A54" w:rsidRPr="00484E82" w:rsidTr="00D22EE8">
        <w:trPr>
          <w:trHeight w:val="227"/>
        </w:trPr>
        <w:tc>
          <w:tcPr>
            <w:tcW w:w="2865" w:type="dxa"/>
            <w:tcBorders>
              <w:top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c>
          <w:tcPr>
            <w:tcW w:w="522" w:type="dxa"/>
            <w:tcBorders>
              <w:top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c>
          <w:tcPr>
            <w:tcW w:w="2718" w:type="dxa"/>
            <w:tcBorders>
              <w:top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≥60</w:t>
            </w:r>
          </w:p>
        </w:tc>
        <w:tc>
          <w:tcPr>
            <w:tcW w:w="1882" w:type="dxa"/>
            <w:tcBorders>
              <w:top w:val="nil"/>
            </w:tcBorders>
            <w:shd w:val="clear" w:color="auto" w:fill="auto"/>
            <w:noWrap/>
            <w:vAlign w:val="bottom"/>
            <w:hideMark/>
          </w:tcPr>
          <w:p w:rsidR="00C35A54" w:rsidRPr="00484E82" w:rsidRDefault="00C35A54"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0</w:t>
            </w:r>
          </w:p>
        </w:tc>
      </w:tr>
      <w:tr w:rsidR="00C35A54" w:rsidRPr="00484E82" w:rsidTr="00D22EE8">
        <w:trPr>
          <w:trHeight w:val="227"/>
        </w:trPr>
        <w:tc>
          <w:tcPr>
            <w:tcW w:w="6105" w:type="dxa"/>
            <w:gridSpan w:val="3"/>
            <w:tcBorders>
              <w:bottom w:val="single" w:sz="4" w:space="0" w:color="auto"/>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b/>
                <w:bCs/>
                <w:color w:val="000000"/>
                <w:sz w:val="20"/>
                <w:szCs w:val="20"/>
                <w:lang w:val="en-US"/>
              </w:rPr>
            </w:pPr>
            <w:proofErr w:type="spellStart"/>
            <w:r w:rsidRPr="00484E82">
              <w:rPr>
                <w:rFonts w:eastAsia="Times New Roman" w:cs="Times New Roman"/>
                <w:b/>
                <w:bCs/>
                <w:color w:val="000000"/>
                <w:sz w:val="20"/>
                <w:szCs w:val="20"/>
                <w:lang w:val="en-US"/>
              </w:rPr>
              <w:t>Klinik</w:t>
            </w:r>
            <w:proofErr w:type="spellEnd"/>
            <w:r w:rsidRPr="00484E82">
              <w:rPr>
                <w:rFonts w:eastAsia="Times New Roman" w:cs="Times New Roman"/>
                <w:b/>
                <w:bCs/>
                <w:color w:val="000000"/>
                <w:sz w:val="20"/>
                <w:szCs w:val="20"/>
                <w:lang w:val="en-US"/>
              </w:rPr>
              <w:t xml:space="preserve"> </w:t>
            </w:r>
            <w:proofErr w:type="spellStart"/>
            <w:r w:rsidRPr="00484E82">
              <w:rPr>
                <w:rFonts w:eastAsia="Times New Roman" w:cs="Times New Roman"/>
                <w:b/>
                <w:bCs/>
                <w:color w:val="000000"/>
                <w:sz w:val="20"/>
                <w:szCs w:val="20"/>
                <w:lang w:val="en-US"/>
              </w:rPr>
              <w:t>Semptomlar</w:t>
            </w:r>
            <w:proofErr w:type="spellEnd"/>
            <w:r w:rsidRPr="00484E82">
              <w:rPr>
                <w:rFonts w:eastAsia="Times New Roman" w:cs="Times New Roman"/>
                <w:b/>
                <w:bCs/>
                <w:color w:val="000000"/>
                <w:sz w:val="20"/>
                <w:szCs w:val="20"/>
                <w:lang w:val="en-US"/>
              </w:rPr>
              <w:t>:</w:t>
            </w:r>
          </w:p>
        </w:tc>
        <w:tc>
          <w:tcPr>
            <w:tcW w:w="1882" w:type="dxa"/>
            <w:tcBorders>
              <w:bottom w:val="single" w:sz="4" w:space="0" w:color="auto"/>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r>
      <w:tr w:rsidR="00C35A54" w:rsidRPr="00484E82" w:rsidTr="00D22EE8">
        <w:trPr>
          <w:trHeight w:val="227"/>
        </w:trPr>
        <w:tc>
          <w:tcPr>
            <w:tcW w:w="2865" w:type="dxa"/>
            <w:tcBorders>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xml:space="preserve">Oral </w:t>
            </w:r>
            <w:proofErr w:type="spellStart"/>
            <w:r w:rsidRPr="00484E82">
              <w:rPr>
                <w:rFonts w:eastAsia="Times New Roman" w:cs="Times New Roman"/>
                <w:color w:val="000000"/>
                <w:sz w:val="20"/>
                <w:szCs w:val="20"/>
                <w:lang w:val="en-US"/>
              </w:rPr>
              <w:t>alım</w:t>
            </w:r>
            <w:proofErr w:type="spellEnd"/>
          </w:p>
        </w:tc>
        <w:tc>
          <w:tcPr>
            <w:tcW w:w="522" w:type="dxa"/>
            <w:tcBorders>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p>
        </w:tc>
        <w:tc>
          <w:tcPr>
            <w:tcW w:w="2718" w:type="dxa"/>
            <w:tcBorders>
              <w:bottom w:val="nil"/>
            </w:tcBorders>
            <w:shd w:val="clear" w:color="auto" w:fill="auto"/>
            <w:noWrap/>
            <w:vAlign w:val="bottom"/>
            <w:hideMark/>
          </w:tcPr>
          <w:p w:rsidR="00C35A54" w:rsidRPr="00484E82" w:rsidRDefault="00D22EE8" w:rsidP="007B4976">
            <w:pPr>
              <w:spacing w:after="0" w:line="240" w:lineRule="auto"/>
              <w:ind w:firstLine="0"/>
              <w:jc w:val="left"/>
              <w:rPr>
                <w:rFonts w:eastAsia="Times New Roman" w:cs="Times New Roman"/>
                <w:sz w:val="20"/>
                <w:szCs w:val="20"/>
                <w:lang w:val="en-US"/>
              </w:rPr>
            </w:pPr>
            <w:proofErr w:type="spellStart"/>
            <w:r w:rsidRPr="00484E82">
              <w:rPr>
                <w:rFonts w:eastAsia="Times New Roman" w:cs="Times New Roman"/>
                <w:color w:val="000000"/>
                <w:sz w:val="20"/>
                <w:szCs w:val="20"/>
                <w:lang w:val="en-US"/>
              </w:rPr>
              <w:t>Oldukça</w:t>
            </w:r>
            <w:proofErr w:type="spellEnd"/>
            <w:r w:rsidRPr="00484E82">
              <w:rPr>
                <w:rFonts w:eastAsia="Times New Roman" w:cs="Times New Roman"/>
                <w:color w:val="000000"/>
                <w:sz w:val="20"/>
                <w:szCs w:val="20"/>
                <w:lang w:val="en-US"/>
              </w:rPr>
              <w:t xml:space="preserve"> </w:t>
            </w:r>
            <w:proofErr w:type="spellStart"/>
            <w:r w:rsidRPr="00484E82">
              <w:rPr>
                <w:rFonts w:eastAsia="Times New Roman" w:cs="Times New Roman"/>
                <w:color w:val="000000"/>
                <w:sz w:val="20"/>
                <w:szCs w:val="20"/>
                <w:lang w:val="en-US"/>
              </w:rPr>
              <w:t>azalmış</w:t>
            </w:r>
            <w:proofErr w:type="spellEnd"/>
          </w:p>
        </w:tc>
        <w:tc>
          <w:tcPr>
            <w:tcW w:w="1882" w:type="dxa"/>
            <w:tcBorders>
              <w:bottom w:val="nil"/>
            </w:tcBorders>
            <w:shd w:val="clear" w:color="auto" w:fill="auto"/>
            <w:noWrap/>
            <w:vAlign w:val="bottom"/>
            <w:hideMark/>
          </w:tcPr>
          <w:p w:rsidR="00C35A54" w:rsidRPr="00484E82" w:rsidRDefault="00D22EE8" w:rsidP="00D22EE8">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1.0</w:t>
            </w:r>
          </w:p>
        </w:tc>
      </w:tr>
      <w:tr w:rsidR="00C35A54" w:rsidRPr="00484E82" w:rsidTr="00D22EE8">
        <w:trPr>
          <w:trHeight w:val="227"/>
        </w:trPr>
        <w:tc>
          <w:tcPr>
            <w:tcW w:w="2865"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left"/>
              <w:rPr>
                <w:rFonts w:eastAsia="Times New Roman" w:cs="Times New Roman"/>
                <w:color w:val="000000"/>
                <w:sz w:val="20"/>
                <w:szCs w:val="20"/>
                <w:lang w:val="en-US"/>
              </w:rPr>
            </w:pPr>
          </w:p>
        </w:tc>
        <w:tc>
          <w:tcPr>
            <w:tcW w:w="3240" w:type="dxa"/>
            <w:gridSpan w:val="2"/>
            <w:tcBorders>
              <w:top w:val="nil"/>
              <w:bottom w:val="nil"/>
            </w:tcBorders>
            <w:shd w:val="clear" w:color="auto" w:fill="auto"/>
            <w:noWrap/>
            <w:vAlign w:val="bottom"/>
            <w:hideMark/>
          </w:tcPr>
          <w:p w:rsidR="00C35A54" w:rsidRPr="00484E82" w:rsidRDefault="00C35A54"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xml:space="preserve">          </w:t>
            </w:r>
            <w:r w:rsidR="00D22EE8" w:rsidRPr="00484E82">
              <w:rPr>
                <w:rFonts w:eastAsia="Times New Roman" w:cs="Times New Roman"/>
                <w:color w:val="000000"/>
                <w:sz w:val="20"/>
                <w:szCs w:val="20"/>
                <w:lang w:val="en-US"/>
              </w:rPr>
              <w:t xml:space="preserve"> </w:t>
            </w:r>
            <w:proofErr w:type="spellStart"/>
            <w:r w:rsidR="00D22EE8" w:rsidRPr="00484E82">
              <w:rPr>
                <w:rFonts w:eastAsia="Times New Roman" w:cs="Times New Roman"/>
                <w:color w:val="000000"/>
                <w:sz w:val="20"/>
                <w:szCs w:val="20"/>
                <w:lang w:val="en-US"/>
              </w:rPr>
              <w:t>Ciddi</w:t>
            </w:r>
            <w:proofErr w:type="spellEnd"/>
            <w:r w:rsidR="00D22EE8" w:rsidRPr="00484E82">
              <w:rPr>
                <w:rFonts w:eastAsia="Times New Roman" w:cs="Times New Roman"/>
                <w:color w:val="000000"/>
                <w:sz w:val="20"/>
                <w:szCs w:val="20"/>
                <w:lang w:val="en-US"/>
              </w:rPr>
              <w:t xml:space="preserve"> </w:t>
            </w:r>
            <w:proofErr w:type="spellStart"/>
            <w:r w:rsidR="00D22EE8" w:rsidRPr="00484E82">
              <w:rPr>
                <w:rFonts w:eastAsia="Times New Roman" w:cs="Times New Roman"/>
                <w:color w:val="000000"/>
                <w:sz w:val="20"/>
                <w:szCs w:val="20"/>
                <w:lang w:val="en-US"/>
              </w:rPr>
              <w:t>azalmış</w:t>
            </w:r>
            <w:proofErr w:type="spellEnd"/>
          </w:p>
        </w:tc>
        <w:tc>
          <w:tcPr>
            <w:tcW w:w="1882" w:type="dxa"/>
            <w:tcBorders>
              <w:top w:val="nil"/>
              <w:bottom w:val="nil"/>
            </w:tcBorders>
            <w:shd w:val="clear" w:color="auto" w:fill="auto"/>
            <w:noWrap/>
            <w:vAlign w:val="bottom"/>
            <w:hideMark/>
          </w:tcPr>
          <w:p w:rsidR="00C35A54" w:rsidRPr="00484E82" w:rsidRDefault="00D22EE8"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2.5</w:t>
            </w:r>
          </w:p>
        </w:tc>
      </w:tr>
      <w:tr w:rsidR="00C35A54" w:rsidRPr="00484E82" w:rsidTr="00D22EE8">
        <w:trPr>
          <w:trHeight w:val="227"/>
        </w:trPr>
        <w:tc>
          <w:tcPr>
            <w:tcW w:w="2865" w:type="dxa"/>
            <w:tcBorders>
              <w:top w:val="nil"/>
              <w:bottom w:val="nil"/>
            </w:tcBorders>
            <w:shd w:val="clear" w:color="auto" w:fill="auto"/>
            <w:noWrap/>
            <w:vAlign w:val="bottom"/>
            <w:hideMark/>
          </w:tcPr>
          <w:p w:rsidR="00C35A54" w:rsidRPr="00484E82" w:rsidRDefault="00C35A54" w:rsidP="007B4976">
            <w:pPr>
              <w:spacing w:after="0" w:line="240" w:lineRule="auto"/>
              <w:ind w:firstLine="0"/>
              <w:jc w:val="center"/>
              <w:rPr>
                <w:rFonts w:eastAsia="Times New Roman" w:cs="Times New Roman"/>
                <w:color w:val="000000"/>
                <w:sz w:val="20"/>
                <w:szCs w:val="20"/>
                <w:lang w:val="en-US"/>
              </w:rPr>
            </w:pPr>
          </w:p>
        </w:tc>
        <w:tc>
          <w:tcPr>
            <w:tcW w:w="3240" w:type="dxa"/>
            <w:gridSpan w:val="2"/>
            <w:tcBorders>
              <w:top w:val="nil"/>
              <w:bottom w:val="nil"/>
            </w:tcBorders>
            <w:shd w:val="clear" w:color="auto" w:fill="auto"/>
            <w:noWrap/>
            <w:vAlign w:val="bottom"/>
            <w:hideMark/>
          </w:tcPr>
          <w:p w:rsidR="00C35A54" w:rsidRPr="00484E82" w:rsidRDefault="00C35A54"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xml:space="preserve">          </w:t>
            </w:r>
            <w:r w:rsidR="00D22EE8" w:rsidRPr="00484E82">
              <w:rPr>
                <w:rFonts w:eastAsia="Times New Roman" w:cs="Times New Roman"/>
                <w:color w:val="000000"/>
                <w:sz w:val="20"/>
                <w:szCs w:val="20"/>
                <w:lang w:val="en-US"/>
              </w:rPr>
              <w:t xml:space="preserve"> Normal</w:t>
            </w:r>
          </w:p>
        </w:tc>
        <w:tc>
          <w:tcPr>
            <w:tcW w:w="1882" w:type="dxa"/>
            <w:tcBorders>
              <w:top w:val="nil"/>
              <w:bottom w:val="nil"/>
            </w:tcBorders>
            <w:shd w:val="clear" w:color="auto" w:fill="auto"/>
            <w:noWrap/>
            <w:vAlign w:val="bottom"/>
            <w:hideMark/>
          </w:tcPr>
          <w:p w:rsidR="00C35A54" w:rsidRPr="00484E82" w:rsidRDefault="00D22EE8"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0</w:t>
            </w:r>
          </w:p>
        </w:tc>
      </w:tr>
      <w:tr w:rsidR="00C35A54" w:rsidRPr="00484E82" w:rsidTr="00D22EE8">
        <w:trPr>
          <w:trHeight w:val="227"/>
        </w:trPr>
        <w:tc>
          <w:tcPr>
            <w:tcW w:w="2865" w:type="dxa"/>
            <w:tcBorders>
              <w:top w:val="nil"/>
              <w:bottom w:val="nil"/>
            </w:tcBorders>
            <w:shd w:val="clear" w:color="auto" w:fill="auto"/>
            <w:noWrap/>
            <w:vAlign w:val="bottom"/>
            <w:hideMark/>
          </w:tcPr>
          <w:p w:rsidR="00C35A54" w:rsidRPr="00484E82" w:rsidRDefault="00D22EE8" w:rsidP="00D22EE8">
            <w:pPr>
              <w:spacing w:after="0" w:line="240" w:lineRule="auto"/>
              <w:ind w:firstLine="0"/>
              <w:jc w:val="left"/>
              <w:rPr>
                <w:rFonts w:eastAsia="Times New Roman" w:cs="Times New Roman"/>
                <w:color w:val="000000"/>
                <w:sz w:val="20"/>
                <w:szCs w:val="20"/>
                <w:lang w:val="en-US"/>
              </w:rPr>
            </w:pPr>
            <w:proofErr w:type="spellStart"/>
            <w:r w:rsidRPr="00484E82">
              <w:rPr>
                <w:rFonts w:eastAsia="Times New Roman" w:cs="Times New Roman"/>
                <w:color w:val="000000"/>
                <w:sz w:val="20"/>
                <w:szCs w:val="20"/>
                <w:lang w:val="en-US"/>
              </w:rPr>
              <w:t>Ödem</w:t>
            </w:r>
            <w:proofErr w:type="spellEnd"/>
          </w:p>
        </w:tc>
        <w:tc>
          <w:tcPr>
            <w:tcW w:w="3240" w:type="dxa"/>
            <w:gridSpan w:val="2"/>
            <w:tcBorders>
              <w:top w:val="nil"/>
              <w:bottom w:val="nil"/>
            </w:tcBorders>
            <w:shd w:val="clear" w:color="auto" w:fill="auto"/>
            <w:noWrap/>
            <w:vAlign w:val="bottom"/>
            <w:hideMark/>
          </w:tcPr>
          <w:p w:rsidR="00C35A54" w:rsidRPr="00484E82" w:rsidRDefault="00C35A54"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xml:space="preserve">          </w:t>
            </w:r>
          </w:p>
        </w:tc>
        <w:tc>
          <w:tcPr>
            <w:tcW w:w="1882" w:type="dxa"/>
            <w:tcBorders>
              <w:top w:val="nil"/>
              <w:bottom w:val="nil"/>
            </w:tcBorders>
            <w:shd w:val="clear" w:color="auto" w:fill="auto"/>
            <w:noWrap/>
            <w:vAlign w:val="bottom"/>
            <w:hideMark/>
          </w:tcPr>
          <w:p w:rsidR="00C35A54" w:rsidRPr="00484E82" w:rsidRDefault="00D22EE8" w:rsidP="007B4976">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1.0</w:t>
            </w:r>
          </w:p>
        </w:tc>
      </w:tr>
      <w:tr w:rsidR="00D22EE8" w:rsidRPr="00484E82" w:rsidTr="00D22EE8">
        <w:trPr>
          <w:trHeight w:val="227"/>
        </w:trPr>
        <w:tc>
          <w:tcPr>
            <w:tcW w:w="2865"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proofErr w:type="spellStart"/>
            <w:r w:rsidRPr="00484E82">
              <w:rPr>
                <w:rFonts w:eastAsia="Times New Roman" w:cs="Times New Roman"/>
                <w:color w:val="000000"/>
                <w:sz w:val="20"/>
                <w:szCs w:val="20"/>
                <w:lang w:val="en-US"/>
              </w:rPr>
              <w:t>İstirahatte</w:t>
            </w:r>
            <w:proofErr w:type="spellEnd"/>
            <w:r w:rsidRPr="00484E82">
              <w:rPr>
                <w:rFonts w:eastAsia="Times New Roman" w:cs="Times New Roman"/>
                <w:color w:val="000000"/>
                <w:sz w:val="20"/>
                <w:szCs w:val="20"/>
                <w:lang w:val="en-US"/>
              </w:rPr>
              <w:t xml:space="preserve"> </w:t>
            </w:r>
            <w:proofErr w:type="spellStart"/>
            <w:r w:rsidRPr="00484E82">
              <w:rPr>
                <w:rFonts w:eastAsia="Times New Roman" w:cs="Times New Roman"/>
                <w:color w:val="000000"/>
                <w:sz w:val="20"/>
                <w:szCs w:val="20"/>
                <w:lang w:val="en-US"/>
              </w:rPr>
              <w:t>dispne</w:t>
            </w:r>
            <w:proofErr w:type="spellEnd"/>
          </w:p>
        </w:tc>
        <w:tc>
          <w:tcPr>
            <w:tcW w:w="522"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p>
        </w:tc>
        <w:tc>
          <w:tcPr>
            <w:tcW w:w="2718"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sz w:val="20"/>
                <w:szCs w:val="20"/>
                <w:lang w:val="en-US"/>
              </w:rPr>
            </w:pPr>
          </w:p>
        </w:tc>
        <w:tc>
          <w:tcPr>
            <w:tcW w:w="1882"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3.5</w:t>
            </w:r>
          </w:p>
        </w:tc>
      </w:tr>
      <w:tr w:rsidR="00D22EE8" w:rsidRPr="00484E82" w:rsidTr="00D22EE8">
        <w:trPr>
          <w:trHeight w:val="227"/>
        </w:trPr>
        <w:tc>
          <w:tcPr>
            <w:tcW w:w="3387" w:type="dxa"/>
            <w:gridSpan w:val="2"/>
            <w:tcBorders>
              <w:top w:val="nil"/>
              <w:bottom w:val="nil"/>
            </w:tcBorders>
            <w:shd w:val="clear" w:color="auto" w:fill="auto"/>
            <w:noWrap/>
            <w:vAlign w:val="bottom"/>
          </w:tcPr>
          <w:p w:rsidR="00D22EE8" w:rsidRPr="00484E82" w:rsidRDefault="00D22EE8" w:rsidP="00D22EE8">
            <w:pPr>
              <w:spacing w:after="0" w:line="240" w:lineRule="auto"/>
              <w:ind w:firstLine="0"/>
              <w:jc w:val="left"/>
              <w:rPr>
                <w:rFonts w:eastAsia="Times New Roman" w:cs="Times New Roman"/>
                <w:color w:val="000000"/>
                <w:sz w:val="20"/>
                <w:szCs w:val="20"/>
                <w:lang w:val="en-US"/>
              </w:rPr>
            </w:pPr>
            <w:proofErr w:type="spellStart"/>
            <w:r w:rsidRPr="00484E82">
              <w:rPr>
                <w:rFonts w:eastAsia="Times New Roman" w:cs="Times New Roman"/>
                <w:color w:val="000000"/>
                <w:sz w:val="20"/>
                <w:szCs w:val="20"/>
                <w:lang w:val="en-US"/>
              </w:rPr>
              <w:t>Deliryum</w:t>
            </w:r>
            <w:proofErr w:type="spellEnd"/>
          </w:p>
        </w:tc>
        <w:tc>
          <w:tcPr>
            <w:tcW w:w="2718"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p>
        </w:tc>
        <w:tc>
          <w:tcPr>
            <w:tcW w:w="1882" w:type="dxa"/>
            <w:tcBorders>
              <w:top w:val="nil"/>
              <w:bottom w:val="nil"/>
            </w:tcBorders>
            <w:shd w:val="clear" w:color="auto" w:fill="auto"/>
            <w:noWrap/>
            <w:vAlign w:val="bottom"/>
            <w:hideMark/>
          </w:tcPr>
          <w:p w:rsidR="00D22EE8" w:rsidRPr="00484E82" w:rsidRDefault="00D22EE8" w:rsidP="00D22EE8">
            <w:pPr>
              <w:spacing w:after="0" w:line="240" w:lineRule="auto"/>
              <w:ind w:firstLine="0"/>
              <w:jc w:val="center"/>
              <w:rPr>
                <w:rFonts w:eastAsia="Times New Roman" w:cs="Times New Roman"/>
                <w:color w:val="000000"/>
                <w:sz w:val="20"/>
                <w:szCs w:val="20"/>
                <w:lang w:val="en-US"/>
              </w:rPr>
            </w:pPr>
            <w:r w:rsidRPr="00484E82">
              <w:rPr>
                <w:rFonts w:eastAsia="Times New Roman" w:cs="Times New Roman"/>
                <w:color w:val="000000"/>
                <w:sz w:val="20"/>
                <w:szCs w:val="20"/>
                <w:lang w:val="en-US"/>
              </w:rPr>
              <w:t>4.0</w:t>
            </w:r>
          </w:p>
        </w:tc>
      </w:tr>
      <w:tr w:rsidR="00D22EE8" w:rsidRPr="00484E82" w:rsidTr="00D22EE8">
        <w:trPr>
          <w:trHeight w:val="227"/>
        </w:trPr>
        <w:tc>
          <w:tcPr>
            <w:tcW w:w="2865" w:type="dxa"/>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c>
          <w:tcPr>
            <w:tcW w:w="522" w:type="dxa"/>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c>
          <w:tcPr>
            <w:tcW w:w="2718" w:type="dxa"/>
            <w:shd w:val="clear" w:color="auto" w:fill="auto"/>
            <w:noWrap/>
            <w:vAlign w:val="bottom"/>
            <w:hideMark/>
          </w:tcPr>
          <w:p w:rsidR="00D22EE8" w:rsidRPr="00484E82" w:rsidRDefault="00D22EE8" w:rsidP="00D22EE8">
            <w:pPr>
              <w:spacing w:after="0" w:line="240" w:lineRule="auto"/>
              <w:ind w:firstLine="0"/>
              <w:jc w:val="right"/>
              <w:rPr>
                <w:rFonts w:eastAsia="Times New Roman" w:cs="Times New Roman"/>
                <w:b/>
                <w:color w:val="000000"/>
                <w:sz w:val="20"/>
                <w:szCs w:val="20"/>
                <w:lang w:val="en-US"/>
              </w:rPr>
            </w:pPr>
            <w:r w:rsidRPr="00484E82">
              <w:rPr>
                <w:rFonts w:eastAsia="Times New Roman" w:cs="Times New Roman"/>
                <w:b/>
                <w:color w:val="000000"/>
                <w:sz w:val="20"/>
                <w:szCs w:val="20"/>
                <w:lang w:val="en-US"/>
              </w:rPr>
              <w:t xml:space="preserve">PPİ </w:t>
            </w:r>
            <w:proofErr w:type="spellStart"/>
            <w:r w:rsidRPr="00484E82">
              <w:rPr>
                <w:rFonts w:eastAsia="Times New Roman" w:cs="Times New Roman"/>
                <w:b/>
                <w:color w:val="000000"/>
                <w:sz w:val="20"/>
                <w:szCs w:val="20"/>
                <w:lang w:val="en-US"/>
              </w:rPr>
              <w:t>skoru</w:t>
            </w:r>
            <w:proofErr w:type="spellEnd"/>
          </w:p>
        </w:tc>
        <w:tc>
          <w:tcPr>
            <w:tcW w:w="1882" w:type="dxa"/>
            <w:shd w:val="clear" w:color="auto" w:fill="auto"/>
            <w:noWrap/>
            <w:vAlign w:val="bottom"/>
            <w:hideMark/>
          </w:tcPr>
          <w:p w:rsidR="00D22EE8" w:rsidRPr="00484E82" w:rsidRDefault="00D22EE8" w:rsidP="00D22EE8">
            <w:pPr>
              <w:spacing w:after="0" w:line="240" w:lineRule="auto"/>
              <w:ind w:firstLine="0"/>
              <w:jc w:val="left"/>
              <w:rPr>
                <w:rFonts w:eastAsia="Times New Roman" w:cs="Times New Roman"/>
                <w:color w:val="000000"/>
                <w:sz w:val="20"/>
                <w:szCs w:val="20"/>
                <w:lang w:val="en-US"/>
              </w:rPr>
            </w:pPr>
            <w:r w:rsidRPr="00484E82">
              <w:rPr>
                <w:rFonts w:eastAsia="Times New Roman" w:cs="Times New Roman"/>
                <w:color w:val="000000"/>
                <w:sz w:val="20"/>
                <w:szCs w:val="20"/>
                <w:lang w:val="en-US"/>
              </w:rPr>
              <w:t> </w:t>
            </w:r>
          </w:p>
        </w:tc>
      </w:tr>
    </w:tbl>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3F1A31" w:rsidRDefault="003F1A31" w:rsidP="00C35A54">
      <w:pPr>
        <w:spacing w:line="240" w:lineRule="auto"/>
        <w:ind w:firstLine="0"/>
        <w:jc w:val="left"/>
        <w:rPr>
          <w:sz w:val="20"/>
        </w:rPr>
      </w:pPr>
    </w:p>
    <w:p w:rsidR="00C35A54" w:rsidRPr="003F1A31" w:rsidRDefault="00C11A17" w:rsidP="00C35A54">
      <w:pPr>
        <w:spacing w:line="240" w:lineRule="auto"/>
        <w:ind w:firstLine="0"/>
        <w:jc w:val="left"/>
        <w:rPr>
          <w:sz w:val="20"/>
        </w:rPr>
      </w:pPr>
      <w:proofErr w:type="gramStart"/>
      <w:r>
        <w:rPr>
          <w:sz w:val="20"/>
        </w:rPr>
        <w:t>hastaların</w:t>
      </w:r>
      <w:proofErr w:type="gramEnd"/>
      <w:r w:rsidR="00C35A54" w:rsidRPr="001577B0">
        <w:rPr>
          <w:sz w:val="20"/>
        </w:rPr>
        <w:t xml:space="preserve"> yaşam süresinin tahmininde kullanılan bu </w:t>
      </w:r>
      <w:proofErr w:type="spellStart"/>
      <w:r w:rsidR="00C35A54" w:rsidRPr="001577B0">
        <w:rPr>
          <w:sz w:val="20"/>
        </w:rPr>
        <w:t>skorlama</w:t>
      </w:r>
      <w:proofErr w:type="spellEnd"/>
      <w:r w:rsidR="00C35A54" w:rsidRPr="001577B0">
        <w:rPr>
          <w:sz w:val="20"/>
        </w:rPr>
        <w:t xml:space="preserve"> sistemine göre ortalama yaşam süresi: PPİ 0-2</w:t>
      </w:r>
      <w:r w:rsidR="00C35A54" w:rsidRPr="001577B0">
        <w:rPr>
          <w:rFonts w:cs="Times New Roman"/>
          <w:sz w:val="20"/>
        </w:rPr>
        <w:t>→</w:t>
      </w:r>
      <w:r w:rsidR="00C35A54" w:rsidRPr="001577B0">
        <w:rPr>
          <w:sz w:val="20"/>
        </w:rPr>
        <w:t>90 gün, PPİ 2.1-4.0</w:t>
      </w:r>
      <w:r w:rsidR="00C35A54" w:rsidRPr="001577B0">
        <w:rPr>
          <w:rFonts w:cs="Times New Roman"/>
          <w:sz w:val="20"/>
        </w:rPr>
        <w:t>→</w:t>
      </w:r>
      <w:r w:rsidR="00C35A54" w:rsidRPr="001577B0">
        <w:rPr>
          <w:sz w:val="20"/>
        </w:rPr>
        <w:t xml:space="preserve">61 </w:t>
      </w:r>
      <w:r w:rsidR="003F1A31" w:rsidRPr="001577B0">
        <w:rPr>
          <w:sz w:val="20"/>
        </w:rPr>
        <w:t>gün, PPİ</w:t>
      </w:r>
      <w:r w:rsidR="003F1A31" w:rsidRPr="001577B0">
        <w:rPr>
          <w:rFonts w:cs="Times New Roman"/>
          <w:sz w:val="20"/>
        </w:rPr>
        <w:t>&gt;</w:t>
      </w:r>
      <w:r w:rsidR="003F1A31" w:rsidRPr="001577B0">
        <w:rPr>
          <w:sz w:val="20"/>
        </w:rPr>
        <w:t>4</w:t>
      </w:r>
      <w:r w:rsidR="003F1A31" w:rsidRPr="001577B0">
        <w:rPr>
          <w:rFonts w:cs="Times New Roman"/>
          <w:sz w:val="20"/>
        </w:rPr>
        <w:t>→</w:t>
      </w:r>
      <w:r w:rsidR="003F1A31" w:rsidRPr="001577B0">
        <w:rPr>
          <w:sz w:val="20"/>
        </w:rPr>
        <w:t>12 gün.</w:t>
      </w:r>
      <w:r w:rsidR="003F1A31">
        <w:br w:type="textWrapping" w:clear="all"/>
      </w:r>
      <w:r w:rsidR="00C35A54">
        <w:br w:type="textWrapping" w:clear="all"/>
      </w:r>
    </w:p>
    <w:p w:rsidR="00C35A54" w:rsidRPr="00324148" w:rsidRDefault="00C35A54" w:rsidP="00CE7809">
      <w:pPr>
        <w:pStyle w:val="Balk3"/>
      </w:pPr>
      <w:bookmarkStart w:id="51" w:name="_Toc508926510"/>
      <w:r w:rsidRPr="00324148">
        <w:t>Palyatif bakım sonuç ölçeği (</w:t>
      </w:r>
      <w:proofErr w:type="spellStart"/>
      <w:r>
        <w:t>P</w:t>
      </w:r>
      <w:r w:rsidRPr="00324148">
        <w:t>alliative</w:t>
      </w:r>
      <w:proofErr w:type="spellEnd"/>
      <w:r w:rsidRPr="00324148">
        <w:t xml:space="preserve"> </w:t>
      </w:r>
      <w:proofErr w:type="spellStart"/>
      <w:r w:rsidRPr="00324148">
        <w:t>outcome</w:t>
      </w:r>
      <w:proofErr w:type="spellEnd"/>
      <w:r>
        <w:t xml:space="preserve"> </w:t>
      </w:r>
      <w:proofErr w:type="spellStart"/>
      <w:r w:rsidRPr="00324148">
        <w:t>scale</w:t>
      </w:r>
      <w:proofErr w:type="spellEnd"/>
      <w:r>
        <w:t>-POS</w:t>
      </w:r>
      <w:r w:rsidRPr="00324148">
        <w:t>)</w:t>
      </w:r>
      <w:bookmarkEnd w:id="51"/>
    </w:p>
    <w:p w:rsidR="00C35A54" w:rsidRDefault="00C35A54" w:rsidP="00C35A54">
      <w:pPr>
        <w:spacing w:after="0"/>
        <w:ind w:firstLine="708"/>
      </w:pPr>
      <w:proofErr w:type="spellStart"/>
      <w:r w:rsidRPr="00284A39">
        <w:rPr>
          <w:i/>
        </w:rPr>
        <w:t>King’s</w:t>
      </w:r>
      <w:proofErr w:type="spellEnd"/>
      <w:r w:rsidRPr="00284A39">
        <w:rPr>
          <w:i/>
        </w:rPr>
        <w:t xml:space="preserve"> </w:t>
      </w:r>
      <w:proofErr w:type="spellStart"/>
      <w:r w:rsidRPr="00284A39">
        <w:rPr>
          <w:i/>
        </w:rPr>
        <w:t>Collage</w:t>
      </w:r>
      <w:proofErr w:type="spellEnd"/>
      <w:r w:rsidRPr="00284A39">
        <w:rPr>
          <w:i/>
        </w:rPr>
        <w:t xml:space="preserve"> </w:t>
      </w:r>
      <w:proofErr w:type="spellStart"/>
      <w:r w:rsidRPr="00284A39">
        <w:rPr>
          <w:i/>
        </w:rPr>
        <w:t>London’</w:t>
      </w:r>
      <w:r w:rsidRPr="00284A39">
        <w:t>da</w:t>
      </w:r>
      <w:proofErr w:type="spellEnd"/>
      <w:r>
        <w:t xml:space="preserve"> bir grup araştırmacı tarafından geliştirilmiş, öğretimde ve araştırmalarda yaygın olarak kullanılan çok boyutlu bir değerlendirme ölçeğidir. Çince, </w:t>
      </w:r>
      <w:proofErr w:type="spellStart"/>
      <w:r>
        <w:t>Flemenkçe</w:t>
      </w:r>
      <w:proofErr w:type="spellEnd"/>
      <w:r>
        <w:t xml:space="preserve">, Almanca, İtalyanca, Japonca, Norveçce, Portekizce, İspanyolca, Urduca ve </w:t>
      </w:r>
      <w:proofErr w:type="spellStart"/>
      <w:r>
        <w:t>Pencapca</w:t>
      </w:r>
      <w:proofErr w:type="spellEnd"/>
      <w:r>
        <w:t xml:space="preserve"> doğrulaması yapılmıştır. Hastalar ve sağlık çalışanları için iki farklı tamamlayıcı soru formundan oluşur. İkinci </w:t>
      </w:r>
      <w:proofErr w:type="spellStart"/>
      <w:r>
        <w:t>versiyonuda</w:t>
      </w:r>
      <w:proofErr w:type="spellEnd"/>
      <w:r>
        <w:t xml:space="preserve"> 11 maddeden oluşan, kolay uygulanabilir kısa bir ölçektir. Hastanın son üç gün içindeki fiziksel ve </w:t>
      </w:r>
      <w:proofErr w:type="spellStart"/>
      <w:r>
        <w:t>psikososyal</w:t>
      </w:r>
      <w:proofErr w:type="spellEnd"/>
      <w:r>
        <w:t xml:space="preserve"> durumu, manevi düşünceleri, hasta ve yakınlarının duygusal ve </w:t>
      </w:r>
      <w:proofErr w:type="spellStart"/>
      <w:r>
        <w:t>psikososyal</w:t>
      </w:r>
      <w:proofErr w:type="spellEnd"/>
      <w:r>
        <w:t xml:space="preserve"> kaygıları sorgulanır. Sağlık çalışanları tarafından doldurulan formda hastaların doldurduğundan farklı olarak performans durumunun değerlendirildiği ve kaydedildiği bir alan daha mevcuttur. Testi dolduran kişilerden 0-4 </w:t>
      </w:r>
      <w:proofErr w:type="gramStart"/>
      <w:r>
        <w:t>aralığında</w:t>
      </w:r>
      <w:proofErr w:type="gramEnd"/>
      <w:r>
        <w:t xml:space="preserve"> puanlama seçeneklerinden durumlarını en iyi ifade eden seçeneği işaretlemeleri istenir, istisna olarak 9. soru yaşanan temel sorunlarla ilgili açık uçlu bir sorudur. Toplam puan </w:t>
      </w:r>
      <w:r>
        <w:lastRenderedPageBreak/>
        <w:t xml:space="preserve">0 ile 40 arasında değerlendirilir. 0 daha iyi bir yaşam kalitesini ifade eder, 40’a doğru yaklaştıkça yaşam kalitesi giderek kötüleşir. Ölçeğin yeni kullanılmaya başlayan Entegre POS (IPOS) formu da mevcuttur </w:t>
      </w:r>
      <w:r w:rsidR="00F1159D">
        <w:fldChar w:fldCharType="begin"/>
      </w:r>
      <w:r w:rsidR="00B31965">
        <w:instrText xml:space="preserve"> ADDIN EN.CITE &lt;EndNote&gt;&lt;Cite&gt;&lt;Author&gt;Morita&lt;/Author&gt;&lt;Year&gt;1999&lt;/Year&gt;&lt;RecNum&gt;41&lt;/RecNum&gt;&lt;DisplayText&gt;(41)&lt;/DisplayText&gt;&lt;record&gt;&lt;rec-number&gt;41&lt;/rec-number&gt;&lt;foreign-keys&gt;&lt;key app="EN" db-id="9wd52adpe2rf58edpev5wrsywxxdp52zp55v" timestamp="1521415248"&gt;41&lt;/key&gt;&lt;/foreign-keys&gt;&lt;ref-type name="Journal Article"&gt;17&lt;/ref-type&gt;&lt;contributors&gt;&lt;authors&gt;&lt;author&gt;Morita, T&lt;/author&gt;&lt;author&gt;Tsunoda, Junichi&lt;/author&gt;&lt;author&gt;Inoue, Satoshi&lt;/author&gt;&lt;author&gt;Chihara, Satoshi&lt;/author&gt;&lt;/authors&gt;&lt;/contributors&gt;&lt;titles&gt;&lt;title&gt;The Palliative Prognostic Index: a scoring system for survival prediction of terminally ill cancer patients&lt;/title&gt;&lt;secondary-title&gt;Supportive Care in Cancer&lt;/secondary-title&gt;&lt;/titles&gt;&lt;periodical&gt;&lt;full-title&gt;Supportive Care in Cancer&lt;/full-title&gt;&lt;/periodical&gt;&lt;pages&gt;128-133&lt;/pages&gt;&lt;volume&gt;7&lt;/volume&gt;&lt;number&gt;3&lt;/number&gt;&lt;dates&gt;&lt;year&gt;1999&lt;/year&gt;&lt;/dates&gt;&lt;isbn&gt;0941-4355&lt;/isbn&gt;&lt;urls&gt;&lt;/urls&gt;&lt;/record&gt;&lt;/Cite&gt;&lt;/EndNote&gt;</w:instrText>
      </w:r>
      <w:r w:rsidR="00F1159D">
        <w:fldChar w:fldCharType="separate"/>
      </w:r>
      <w:r w:rsidR="007B4976">
        <w:rPr>
          <w:noProof/>
        </w:rPr>
        <w:t>(41)</w:t>
      </w:r>
      <w:r w:rsidR="00F1159D">
        <w:fldChar w:fldCharType="end"/>
      </w:r>
      <w:r>
        <w:t>.</w:t>
      </w:r>
    </w:p>
    <w:p w:rsidR="007B4976" w:rsidRDefault="007B4976" w:rsidP="00C35A54">
      <w:pPr>
        <w:ind w:firstLine="708"/>
        <w:jc w:val="center"/>
        <w:rPr>
          <w:rFonts w:cs="Times New Roman"/>
          <w:b/>
        </w:rPr>
      </w:pPr>
      <w:bookmarkStart w:id="52" w:name="_Toc477934555"/>
      <w:bookmarkEnd w:id="24"/>
      <w:bookmarkEnd w:id="37"/>
    </w:p>
    <w:p w:rsidR="00CE7809" w:rsidRDefault="00CE7809">
      <w:pPr>
        <w:spacing w:after="160" w:line="259" w:lineRule="auto"/>
        <w:ind w:firstLine="0"/>
        <w:jc w:val="left"/>
        <w:rPr>
          <w:rFonts w:cs="Times New Roman"/>
          <w:b/>
        </w:rPr>
      </w:pPr>
      <w:r>
        <w:rPr>
          <w:rFonts w:cs="Times New Roman"/>
          <w:b/>
        </w:rPr>
        <w:br w:type="page"/>
      </w:r>
    </w:p>
    <w:p w:rsidR="00C35A54" w:rsidRPr="004C3415" w:rsidRDefault="00C35A54" w:rsidP="00CE7809">
      <w:pPr>
        <w:pStyle w:val="Balk1"/>
        <w:rPr>
          <w:color w:val="FF0000"/>
        </w:rPr>
      </w:pPr>
      <w:bookmarkStart w:id="53" w:name="_Toc508926511"/>
      <w:r w:rsidRPr="004C3415">
        <w:lastRenderedPageBreak/>
        <w:t>GEREÇ VE YÖNTEM</w:t>
      </w:r>
      <w:bookmarkEnd w:id="53"/>
    </w:p>
    <w:p w:rsidR="00C35A54" w:rsidRDefault="00D825A5" w:rsidP="00C35A54">
      <w:pPr>
        <w:rPr>
          <w:szCs w:val="24"/>
        </w:rPr>
      </w:pPr>
      <w:r>
        <w:t xml:space="preserve">Pamukkale </w:t>
      </w:r>
      <w:r w:rsidR="00C35A54" w:rsidRPr="00BC1CC3">
        <w:t>Üniversitesi Tıp Fakültesi Etik Kurulu onayını</w:t>
      </w:r>
      <w:r>
        <w:t xml:space="preserve">n </w:t>
      </w:r>
      <w:r w:rsidR="00602DDC">
        <w:t xml:space="preserve">alınmasını </w:t>
      </w:r>
      <w:r w:rsidR="00C35A54" w:rsidRPr="00BC1CC3">
        <w:t xml:space="preserve">takiben, </w:t>
      </w:r>
      <w:proofErr w:type="spellStart"/>
      <w:r w:rsidR="00C35A54">
        <w:t>p</w:t>
      </w:r>
      <w:r w:rsidR="00C35A54" w:rsidRPr="002958CA">
        <w:t>rospektif</w:t>
      </w:r>
      <w:proofErr w:type="spellEnd"/>
      <w:r w:rsidR="00C35A54" w:rsidRPr="002958CA">
        <w:t xml:space="preserve"> olarak Pamukkale Üniversitesi Tıp Fakültesi Anesteziyoloji Anabilim Dalı’na bağlı </w:t>
      </w:r>
      <w:r w:rsidR="009532B9" w:rsidRPr="009532B9">
        <w:t>Anestezi</w:t>
      </w:r>
      <w:r w:rsidR="00C35A54" w:rsidRPr="002958CA">
        <w:t xml:space="preserve"> Yoğun Bakım Ünitesi’ne </w:t>
      </w:r>
      <w:r w:rsidR="00AD4AC0" w:rsidRPr="00AD4AC0">
        <w:t xml:space="preserve">Aralık 2016 ile Mayıs 2017 tarihleri arasında </w:t>
      </w:r>
      <w:r w:rsidR="00C35A54">
        <w:t>y</w:t>
      </w:r>
      <w:r w:rsidR="00C35A54" w:rsidRPr="002958CA">
        <w:t>atan son dönem hastaların, genel özellikleri ve laboratuvar sonuçları değerlendiril</w:t>
      </w:r>
      <w:r w:rsidR="00C35A54">
        <w:t>di</w:t>
      </w:r>
      <w:r w:rsidR="00C35A54" w:rsidRPr="002958CA">
        <w:t xml:space="preserve">, </w:t>
      </w:r>
      <w:proofErr w:type="gramStart"/>
      <w:r w:rsidR="00C35A54" w:rsidRPr="002958CA">
        <w:t>palyatif</w:t>
      </w:r>
      <w:proofErr w:type="gramEnd"/>
      <w:r w:rsidR="00C35A54" w:rsidRPr="002958CA">
        <w:t xml:space="preserve"> bakım </w:t>
      </w:r>
      <w:r w:rsidR="00C35A54">
        <w:t>alış</w:t>
      </w:r>
      <w:r w:rsidR="00602DDC">
        <w:t xml:space="preserve"> </w:t>
      </w:r>
      <w:r w:rsidR="00C35A54" w:rsidRPr="002958CA">
        <w:t>skoru</w:t>
      </w:r>
      <w:r w:rsidR="00CC04C2">
        <w:t xml:space="preserve"> (PBAS)</w:t>
      </w:r>
      <w:r w:rsidR="00C35A54" w:rsidRPr="002958CA">
        <w:t xml:space="preserve">, palyatif </w:t>
      </w:r>
      <w:proofErr w:type="spellStart"/>
      <w:r w:rsidR="00C35A54" w:rsidRPr="002958CA">
        <w:t>prognostik</w:t>
      </w:r>
      <w:proofErr w:type="spellEnd"/>
      <w:r w:rsidR="00C35A54" w:rsidRPr="002958CA">
        <w:t xml:space="preserve"> indekse göre beklenen yaşam süreleri ve maliyetleri </w:t>
      </w:r>
      <w:r w:rsidR="00602DDC">
        <w:t>hesaplandı.</w:t>
      </w:r>
      <w:r w:rsidR="00C35A54" w:rsidRPr="002958CA">
        <w:t xml:space="preserve"> </w:t>
      </w:r>
    </w:p>
    <w:p w:rsidR="00C35A54" w:rsidRDefault="00E57BE3" w:rsidP="00C35A54">
      <w:pPr>
        <w:spacing w:after="0"/>
        <w:rPr>
          <w:szCs w:val="24"/>
        </w:rPr>
      </w:pPr>
      <w:bookmarkStart w:id="54" w:name="_Toc510491475"/>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5823B4">
        <w:rPr>
          <w:b/>
          <w:noProof/>
        </w:rPr>
        <w:t>7</w:t>
      </w:r>
      <w:r w:rsidR="00F1159D" w:rsidRPr="00E57BE3">
        <w:rPr>
          <w:b/>
        </w:rPr>
        <w:fldChar w:fldCharType="end"/>
      </w:r>
      <w:r>
        <w:rPr>
          <w:b/>
        </w:rPr>
        <w:t xml:space="preserve">. </w:t>
      </w:r>
      <w:r w:rsidR="00C35A54" w:rsidRPr="002958CA">
        <w:rPr>
          <w:szCs w:val="24"/>
        </w:rPr>
        <w:t xml:space="preserve">Çalışmaya </w:t>
      </w:r>
      <w:proofErr w:type="gramStart"/>
      <w:r w:rsidR="00C35A54" w:rsidRPr="002958CA">
        <w:rPr>
          <w:szCs w:val="24"/>
        </w:rPr>
        <w:t>dahil</w:t>
      </w:r>
      <w:proofErr w:type="gramEnd"/>
      <w:r w:rsidR="00C35A54" w:rsidRPr="002958CA">
        <w:rPr>
          <w:szCs w:val="24"/>
        </w:rPr>
        <w:t xml:space="preserve"> edilen hastalarda kaydedil</w:t>
      </w:r>
      <w:r w:rsidR="00C35A54">
        <w:rPr>
          <w:szCs w:val="24"/>
        </w:rPr>
        <w:t>en</w:t>
      </w:r>
      <w:r w:rsidR="00C35A54" w:rsidRPr="002958CA">
        <w:rPr>
          <w:szCs w:val="24"/>
        </w:rPr>
        <w:t xml:space="preserve"> ver</w:t>
      </w:r>
      <w:r w:rsidR="005823B4">
        <w:rPr>
          <w:szCs w:val="24"/>
        </w:rPr>
        <w:t>iler</w:t>
      </w:r>
      <w:bookmarkEnd w:id="54"/>
    </w:p>
    <w:tbl>
      <w:tblPr>
        <w:tblStyle w:val="TabloKlavuzu"/>
        <w:tblW w:w="8306" w:type="dxa"/>
        <w:tblLook w:val="04A0" w:firstRow="1" w:lastRow="0" w:firstColumn="1" w:lastColumn="0" w:noHBand="0" w:noVBand="1"/>
      </w:tblPr>
      <w:tblGrid>
        <w:gridCol w:w="8306"/>
      </w:tblGrid>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w:t>
            </w:r>
            <w:r>
              <w:rPr>
                <w:rFonts w:cs="Times New Roman"/>
                <w:sz w:val="20"/>
                <w:szCs w:val="20"/>
              </w:rPr>
              <w:t xml:space="preserve"> </w:t>
            </w:r>
            <w:r w:rsidRPr="002958CA">
              <w:rPr>
                <w:rFonts w:cs="Times New Roman"/>
                <w:sz w:val="20"/>
                <w:szCs w:val="20"/>
              </w:rPr>
              <w:t xml:space="preserve">Yaş </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w:t>
            </w:r>
            <w:r>
              <w:rPr>
                <w:rFonts w:cs="Times New Roman"/>
                <w:sz w:val="20"/>
                <w:szCs w:val="20"/>
              </w:rPr>
              <w:t xml:space="preserve"> </w:t>
            </w:r>
            <w:r w:rsidRPr="002958CA">
              <w:rPr>
                <w:rFonts w:cs="Times New Roman"/>
                <w:sz w:val="20"/>
                <w:szCs w:val="20"/>
              </w:rPr>
              <w:t>Cinsiyet</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3.</w:t>
            </w:r>
            <w:r>
              <w:rPr>
                <w:rFonts w:cs="Times New Roman"/>
                <w:sz w:val="20"/>
                <w:szCs w:val="20"/>
              </w:rPr>
              <w:t xml:space="preserve"> </w:t>
            </w:r>
            <w:proofErr w:type="spellStart"/>
            <w:r w:rsidRPr="002958CA">
              <w:rPr>
                <w:rFonts w:cs="Times New Roman"/>
                <w:sz w:val="20"/>
                <w:szCs w:val="20"/>
              </w:rPr>
              <w:t>Primer</w:t>
            </w:r>
            <w:proofErr w:type="spellEnd"/>
            <w:r w:rsidRPr="002958CA">
              <w:rPr>
                <w:rFonts w:cs="Times New Roman"/>
                <w:sz w:val="20"/>
                <w:szCs w:val="20"/>
              </w:rPr>
              <w:t xml:space="preserve"> hastalığı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Pr>
                <w:rFonts w:cs="Times New Roman"/>
                <w:sz w:val="20"/>
                <w:szCs w:val="20"/>
              </w:rPr>
              <w:t xml:space="preserve">       </w:t>
            </w:r>
            <w:proofErr w:type="spellStart"/>
            <w:r w:rsidRPr="002958CA">
              <w:rPr>
                <w:rFonts w:cs="Times New Roman"/>
                <w:sz w:val="20"/>
                <w:szCs w:val="20"/>
              </w:rPr>
              <w:t>Primer</w:t>
            </w:r>
            <w:proofErr w:type="spellEnd"/>
            <w:r w:rsidRPr="002958CA">
              <w:rPr>
                <w:rFonts w:cs="Times New Roman"/>
                <w:sz w:val="20"/>
                <w:szCs w:val="20"/>
              </w:rPr>
              <w:t xml:space="preserve"> hastalığı </w:t>
            </w:r>
            <w:proofErr w:type="spellStart"/>
            <w:r w:rsidRPr="002958CA">
              <w:rPr>
                <w:rFonts w:cs="Times New Roman"/>
                <w:sz w:val="20"/>
                <w:szCs w:val="20"/>
              </w:rPr>
              <w:t>malignite</w:t>
            </w:r>
            <w:proofErr w:type="spellEnd"/>
            <w:r w:rsidRPr="002958CA">
              <w:rPr>
                <w:rFonts w:cs="Times New Roman"/>
                <w:sz w:val="20"/>
                <w:szCs w:val="20"/>
              </w:rPr>
              <w:t xml:space="preserve"> ise;</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Pr>
                <w:rFonts w:cs="Times New Roman"/>
                <w:sz w:val="20"/>
                <w:szCs w:val="20"/>
              </w:rPr>
              <w:t xml:space="preserve">       </w:t>
            </w:r>
            <w:proofErr w:type="gramStart"/>
            <w:r w:rsidRPr="002958CA">
              <w:rPr>
                <w:rFonts w:cs="Times New Roman"/>
                <w:sz w:val="20"/>
                <w:szCs w:val="20"/>
              </w:rPr>
              <w:t>a</w:t>
            </w:r>
            <w:proofErr w:type="gramEnd"/>
            <w:r w:rsidRPr="002958CA">
              <w:rPr>
                <w:rFonts w:cs="Times New Roman"/>
                <w:sz w:val="20"/>
                <w:szCs w:val="20"/>
              </w:rPr>
              <w:t xml:space="preserve">. </w:t>
            </w:r>
            <w:proofErr w:type="spellStart"/>
            <w:r w:rsidRPr="002958CA">
              <w:rPr>
                <w:rFonts w:cs="Times New Roman"/>
                <w:sz w:val="20"/>
                <w:szCs w:val="20"/>
              </w:rPr>
              <w:t>Malignitenin</w:t>
            </w:r>
            <w:proofErr w:type="spellEnd"/>
            <w:r w:rsidRPr="002958CA">
              <w:rPr>
                <w:rFonts w:cs="Times New Roman"/>
                <w:sz w:val="20"/>
                <w:szCs w:val="20"/>
              </w:rPr>
              <w:t xml:space="preserve"> tipi, yeri ve evresi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Pr>
                <w:rFonts w:cs="Times New Roman"/>
                <w:sz w:val="20"/>
                <w:szCs w:val="20"/>
              </w:rPr>
              <w:t xml:space="preserve">       </w:t>
            </w:r>
            <w:proofErr w:type="gramStart"/>
            <w:r w:rsidRPr="002958CA">
              <w:rPr>
                <w:rFonts w:cs="Times New Roman"/>
                <w:sz w:val="20"/>
                <w:szCs w:val="20"/>
              </w:rPr>
              <w:t>b</w:t>
            </w:r>
            <w:proofErr w:type="gramEnd"/>
            <w:r w:rsidRPr="002958CA">
              <w:rPr>
                <w:rFonts w:cs="Times New Roman"/>
                <w:sz w:val="20"/>
                <w:szCs w:val="20"/>
              </w:rPr>
              <w:t xml:space="preserve">. </w:t>
            </w:r>
            <w:proofErr w:type="spellStart"/>
            <w:r w:rsidRPr="002958CA">
              <w:rPr>
                <w:rFonts w:cs="Times New Roman"/>
                <w:sz w:val="20"/>
                <w:szCs w:val="20"/>
              </w:rPr>
              <w:t>Malignite</w:t>
            </w:r>
            <w:proofErr w:type="spellEnd"/>
            <w:r w:rsidRPr="002958CA">
              <w:rPr>
                <w:rFonts w:cs="Times New Roman"/>
                <w:sz w:val="20"/>
                <w:szCs w:val="20"/>
              </w:rPr>
              <w:t xml:space="preserve"> tanısının süresi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4.</w:t>
            </w:r>
            <w:r>
              <w:rPr>
                <w:rFonts w:cs="Times New Roman"/>
                <w:sz w:val="20"/>
                <w:szCs w:val="20"/>
              </w:rPr>
              <w:t xml:space="preserve"> </w:t>
            </w:r>
            <w:r w:rsidRPr="002958CA">
              <w:rPr>
                <w:rFonts w:cs="Times New Roman"/>
                <w:sz w:val="20"/>
                <w:szCs w:val="20"/>
              </w:rPr>
              <w:t>Yoğun bakıma yatış nedeni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5.</w:t>
            </w:r>
            <w:r>
              <w:rPr>
                <w:rFonts w:cs="Times New Roman"/>
                <w:sz w:val="20"/>
                <w:szCs w:val="20"/>
              </w:rPr>
              <w:t xml:space="preserve"> </w:t>
            </w:r>
            <w:r w:rsidRPr="002958CA">
              <w:rPr>
                <w:rFonts w:cs="Times New Roman"/>
                <w:sz w:val="20"/>
                <w:szCs w:val="20"/>
              </w:rPr>
              <w:t>Aldığı ek tedavi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6.</w:t>
            </w:r>
            <w:r>
              <w:rPr>
                <w:rFonts w:cs="Times New Roman"/>
                <w:sz w:val="20"/>
                <w:szCs w:val="20"/>
              </w:rPr>
              <w:t xml:space="preserve"> </w:t>
            </w:r>
            <w:r w:rsidRPr="002958CA">
              <w:rPr>
                <w:rFonts w:cs="Times New Roman"/>
                <w:sz w:val="20"/>
                <w:szCs w:val="20"/>
              </w:rPr>
              <w:t>APACHE 2 skoru</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7.</w:t>
            </w:r>
            <w:r>
              <w:rPr>
                <w:rFonts w:cs="Times New Roman"/>
                <w:sz w:val="20"/>
                <w:szCs w:val="20"/>
              </w:rPr>
              <w:t xml:space="preserve"> </w:t>
            </w:r>
            <w:r w:rsidRPr="002958CA">
              <w:rPr>
                <w:rFonts w:cs="Times New Roman"/>
                <w:sz w:val="20"/>
                <w:szCs w:val="20"/>
              </w:rPr>
              <w:t>PaO2/FiO2 oranı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8.</w:t>
            </w:r>
            <w:r>
              <w:rPr>
                <w:rFonts w:cs="Times New Roman"/>
                <w:sz w:val="20"/>
                <w:szCs w:val="20"/>
              </w:rPr>
              <w:t xml:space="preserve"> </w:t>
            </w:r>
            <w:proofErr w:type="spellStart"/>
            <w:r w:rsidRPr="002958CA">
              <w:rPr>
                <w:rFonts w:cs="Times New Roman"/>
                <w:sz w:val="20"/>
                <w:szCs w:val="20"/>
              </w:rPr>
              <w:t>Metabolik</w:t>
            </w:r>
            <w:proofErr w:type="spellEnd"/>
            <w:r w:rsidRPr="002958CA">
              <w:rPr>
                <w:rFonts w:cs="Times New Roman"/>
                <w:sz w:val="20"/>
                <w:szCs w:val="20"/>
              </w:rPr>
              <w:t xml:space="preserve"> durumu (asit/</w:t>
            </w:r>
            <w:proofErr w:type="gramStart"/>
            <w:r w:rsidRPr="002958CA">
              <w:rPr>
                <w:rFonts w:cs="Times New Roman"/>
                <w:sz w:val="20"/>
                <w:szCs w:val="20"/>
              </w:rPr>
              <w:t>baz</w:t>
            </w:r>
            <w:proofErr w:type="gramEnd"/>
            <w:r w:rsidRPr="002958CA">
              <w:rPr>
                <w:rFonts w:cs="Times New Roman"/>
                <w:sz w:val="20"/>
                <w:szCs w:val="20"/>
              </w:rPr>
              <w:t xml:space="preserve"> dengesi)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9.</w:t>
            </w:r>
            <w:r>
              <w:rPr>
                <w:rFonts w:cs="Times New Roman"/>
                <w:sz w:val="20"/>
                <w:szCs w:val="20"/>
              </w:rPr>
              <w:t xml:space="preserve"> </w:t>
            </w:r>
            <w:r w:rsidRPr="002958CA">
              <w:rPr>
                <w:rFonts w:cs="Times New Roman"/>
                <w:sz w:val="20"/>
                <w:szCs w:val="20"/>
              </w:rPr>
              <w:t>Beslenme durumu</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10.</w:t>
            </w:r>
            <w:r>
              <w:rPr>
                <w:rFonts w:cs="Times New Roman"/>
                <w:sz w:val="20"/>
                <w:szCs w:val="20"/>
              </w:rPr>
              <w:t xml:space="preserve"> </w:t>
            </w:r>
            <w:r w:rsidRPr="002958CA">
              <w:rPr>
                <w:rFonts w:cs="Times New Roman"/>
                <w:sz w:val="20"/>
                <w:szCs w:val="20"/>
              </w:rPr>
              <w:t xml:space="preserve">Mekanik </w:t>
            </w:r>
            <w:proofErr w:type="spellStart"/>
            <w:r w:rsidRPr="002958CA">
              <w:rPr>
                <w:rFonts w:cs="Times New Roman"/>
                <w:sz w:val="20"/>
                <w:szCs w:val="20"/>
              </w:rPr>
              <w:t>ventilasyon</w:t>
            </w:r>
            <w:proofErr w:type="spellEnd"/>
            <w:r w:rsidRPr="002958CA">
              <w:rPr>
                <w:rFonts w:cs="Times New Roman"/>
                <w:sz w:val="20"/>
                <w:szCs w:val="20"/>
              </w:rPr>
              <w:t xml:space="preserve"> gereksinimi (</w:t>
            </w:r>
            <w:proofErr w:type="spellStart"/>
            <w:r w:rsidRPr="002958CA">
              <w:rPr>
                <w:rFonts w:cs="Times New Roman"/>
                <w:sz w:val="20"/>
                <w:szCs w:val="20"/>
              </w:rPr>
              <w:t>invaziv-noninvaziv</w:t>
            </w:r>
            <w:proofErr w:type="spellEnd"/>
            <w:r w:rsidRPr="002958CA">
              <w:rPr>
                <w:rFonts w:cs="Times New Roman"/>
                <w:sz w:val="20"/>
                <w:szCs w:val="20"/>
              </w:rPr>
              <w:t>)</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11.</w:t>
            </w:r>
            <w:r>
              <w:rPr>
                <w:rFonts w:cs="Times New Roman"/>
                <w:sz w:val="20"/>
                <w:szCs w:val="20"/>
              </w:rPr>
              <w:t xml:space="preserve"> </w:t>
            </w:r>
            <w:r w:rsidRPr="002958CA">
              <w:rPr>
                <w:rFonts w:cs="Times New Roman"/>
                <w:sz w:val="20"/>
                <w:szCs w:val="20"/>
              </w:rPr>
              <w:t xml:space="preserve">Mekanik </w:t>
            </w:r>
            <w:proofErr w:type="spellStart"/>
            <w:r w:rsidRPr="002958CA">
              <w:rPr>
                <w:rFonts w:cs="Times New Roman"/>
                <w:sz w:val="20"/>
                <w:szCs w:val="20"/>
              </w:rPr>
              <w:t>ventilasyon</w:t>
            </w:r>
            <w:proofErr w:type="spellEnd"/>
            <w:r w:rsidRPr="002958CA">
              <w:rPr>
                <w:rFonts w:cs="Times New Roman"/>
                <w:sz w:val="20"/>
                <w:szCs w:val="20"/>
              </w:rPr>
              <w:t xml:space="preserve"> süresi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12.</w:t>
            </w:r>
            <w:r>
              <w:rPr>
                <w:rFonts w:cs="Times New Roman"/>
                <w:sz w:val="20"/>
                <w:szCs w:val="20"/>
              </w:rPr>
              <w:t xml:space="preserve"> </w:t>
            </w:r>
            <w:proofErr w:type="spellStart"/>
            <w:r w:rsidRPr="002958CA">
              <w:rPr>
                <w:rFonts w:cs="Times New Roman"/>
                <w:sz w:val="20"/>
                <w:szCs w:val="20"/>
              </w:rPr>
              <w:t>Sistolik</w:t>
            </w:r>
            <w:proofErr w:type="spellEnd"/>
            <w:r w:rsidRPr="002958CA">
              <w:rPr>
                <w:rFonts w:cs="Times New Roman"/>
                <w:sz w:val="20"/>
                <w:szCs w:val="20"/>
              </w:rPr>
              <w:t xml:space="preserve"> kan basıncı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13.</w:t>
            </w:r>
            <w:r>
              <w:rPr>
                <w:rFonts w:cs="Times New Roman"/>
                <w:sz w:val="20"/>
                <w:szCs w:val="20"/>
              </w:rPr>
              <w:t xml:space="preserve"> </w:t>
            </w:r>
            <w:r w:rsidRPr="002958CA">
              <w:rPr>
                <w:rFonts w:cs="Times New Roman"/>
                <w:sz w:val="20"/>
                <w:szCs w:val="20"/>
              </w:rPr>
              <w:t>Kalp atım hızı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14.</w:t>
            </w:r>
            <w:r>
              <w:rPr>
                <w:rFonts w:cs="Times New Roman"/>
                <w:sz w:val="20"/>
                <w:szCs w:val="20"/>
              </w:rPr>
              <w:t xml:space="preserve"> </w:t>
            </w:r>
            <w:r w:rsidRPr="002958CA">
              <w:rPr>
                <w:rFonts w:cs="Times New Roman"/>
                <w:sz w:val="20"/>
                <w:szCs w:val="20"/>
              </w:rPr>
              <w:t>Enfeksiyon varlığı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15.</w:t>
            </w:r>
            <w:r>
              <w:rPr>
                <w:rFonts w:cs="Times New Roman"/>
                <w:sz w:val="20"/>
                <w:szCs w:val="20"/>
              </w:rPr>
              <w:t xml:space="preserve"> </w:t>
            </w:r>
            <w:r w:rsidRPr="002958CA">
              <w:rPr>
                <w:rFonts w:cs="Times New Roman"/>
                <w:sz w:val="20"/>
                <w:szCs w:val="20"/>
              </w:rPr>
              <w:t>Enfeksiyon odağı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16.</w:t>
            </w:r>
            <w:r>
              <w:rPr>
                <w:rFonts w:cs="Times New Roman"/>
                <w:sz w:val="20"/>
                <w:szCs w:val="20"/>
              </w:rPr>
              <w:t xml:space="preserve"> </w:t>
            </w:r>
            <w:r w:rsidRPr="002958CA">
              <w:rPr>
                <w:rFonts w:cs="Times New Roman"/>
                <w:sz w:val="20"/>
                <w:szCs w:val="20"/>
              </w:rPr>
              <w:t>Üreyen mikroorganizma</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17.</w:t>
            </w:r>
            <w:r>
              <w:rPr>
                <w:rFonts w:cs="Times New Roman"/>
                <w:sz w:val="20"/>
                <w:szCs w:val="20"/>
              </w:rPr>
              <w:t xml:space="preserve"> </w:t>
            </w:r>
            <w:r w:rsidRPr="002958CA">
              <w:rPr>
                <w:rFonts w:cs="Times New Roman"/>
                <w:sz w:val="20"/>
                <w:szCs w:val="20"/>
              </w:rPr>
              <w:t>Kullanılan antibiyotik</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18.</w:t>
            </w:r>
            <w:r>
              <w:rPr>
                <w:rFonts w:cs="Times New Roman"/>
                <w:sz w:val="20"/>
                <w:szCs w:val="20"/>
              </w:rPr>
              <w:t xml:space="preserve"> </w:t>
            </w:r>
            <w:r w:rsidRPr="002958CA">
              <w:rPr>
                <w:rFonts w:cs="Times New Roman"/>
                <w:sz w:val="20"/>
                <w:szCs w:val="20"/>
              </w:rPr>
              <w:t>Organ yetersizliğinin mevcudiyeti ve sayısı</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19.</w:t>
            </w:r>
            <w:r>
              <w:rPr>
                <w:rFonts w:cs="Times New Roman"/>
                <w:sz w:val="20"/>
                <w:szCs w:val="20"/>
              </w:rPr>
              <w:t xml:space="preserve"> </w:t>
            </w:r>
            <w:proofErr w:type="spellStart"/>
            <w:r w:rsidRPr="002958CA">
              <w:rPr>
                <w:rFonts w:cs="Times New Roman"/>
                <w:sz w:val="20"/>
                <w:szCs w:val="20"/>
              </w:rPr>
              <w:t>Vazopressör</w:t>
            </w:r>
            <w:proofErr w:type="spellEnd"/>
            <w:r w:rsidRPr="002958CA">
              <w:rPr>
                <w:rFonts w:cs="Times New Roman"/>
                <w:sz w:val="20"/>
                <w:szCs w:val="20"/>
              </w:rPr>
              <w:t xml:space="preserve"> gereksinimi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20.</w:t>
            </w:r>
            <w:r>
              <w:rPr>
                <w:rFonts w:cs="Times New Roman"/>
                <w:sz w:val="20"/>
                <w:szCs w:val="20"/>
              </w:rPr>
              <w:t xml:space="preserve"> </w:t>
            </w:r>
            <w:proofErr w:type="spellStart"/>
            <w:r w:rsidRPr="002958CA">
              <w:rPr>
                <w:rFonts w:cs="Times New Roman"/>
                <w:sz w:val="20"/>
                <w:szCs w:val="20"/>
              </w:rPr>
              <w:t>Renal</w:t>
            </w:r>
            <w:proofErr w:type="spellEnd"/>
            <w:r w:rsidRPr="002958CA">
              <w:rPr>
                <w:rFonts w:cs="Times New Roman"/>
                <w:sz w:val="20"/>
                <w:szCs w:val="20"/>
              </w:rPr>
              <w:t xml:space="preserve"> </w:t>
            </w:r>
            <w:proofErr w:type="spellStart"/>
            <w:r w:rsidRPr="002958CA">
              <w:rPr>
                <w:rFonts w:cs="Times New Roman"/>
                <w:sz w:val="20"/>
                <w:szCs w:val="20"/>
              </w:rPr>
              <w:t>replasman</w:t>
            </w:r>
            <w:proofErr w:type="spellEnd"/>
            <w:r w:rsidRPr="002958CA">
              <w:rPr>
                <w:rFonts w:cs="Times New Roman"/>
                <w:sz w:val="20"/>
                <w:szCs w:val="20"/>
              </w:rPr>
              <w:t xml:space="preserve"> tedavi gereksinimi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21.</w:t>
            </w:r>
            <w:r>
              <w:rPr>
                <w:rFonts w:cs="Times New Roman"/>
                <w:sz w:val="20"/>
                <w:szCs w:val="20"/>
              </w:rPr>
              <w:t xml:space="preserve"> </w:t>
            </w:r>
            <w:r w:rsidRPr="002958CA">
              <w:rPr>
                <w:rFonts w:cs="Times New Roman"/>
                <w:sz w:val="20"/>
                <w:szCs w:val="20"/>
              </w:rPr>
              <w:t>Yoğun bakımda kalış süresi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22.</w:t>
            </w:r>
            <w:r>
              <w:rPr>
                <w:rFonts w:cs="Times New Roman"/>
                <w:sz w:val="20"/>
                <w:szCs w:val="20"/>
              </w:rPr>
              <w:t xml:space="preserve"> </w:t>
            </w:r>
            <w:r w:rsidRPr="002958CA">
              <w:rPr>
                <w:rFonts w:cs="Times New Roman"/>
                <w:sz w:val="20"/>
                <w:szCs w:val="20"/>
              </w:rPr>
              <w:t>Hastanın yoğun bakımdan çıkış hali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23.</w:t>
            </w:r>
            <w:r>
              <w:rPr>
                <w:rFonts w:cs="Times New Roman"/>
                <w:sz w:val="20"/>
                <w:szCs w:val="20"/>
              </w:rPr>
              <w:t xml:space="preserve"> </w:t>
            </w:r>
            <w:r w:rsidRPr="002958CA">
              <w:rPr>
                <w:rFonts w:cs="Times New Roman"/>
                <w:sz w:val="20"/>
                <w:szCs w:val="20"/>
              </w:rPr>
              <w:t>Hastanede kalış süresi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24.</w:t>
            </w:r>
            <w:r>
              <w:rPr>
                <w:rFonts w:cs="Times New Roman"/>
                <w:sz w:val="20"/>
                <w:szCs w:val="20"/>
              </w:rPr>
              <w:t xml:space="preserve"> </w:t>
            </w:r>
            <w:r w:rsidRPr="002958CA">
              <w:rPr>
                <w:rFonts w:cs="Times New Roman"/>
                <w:sz w:val="20"/>
                <w:szCs w:val="20"/>
              </w:rPr>
              <w:t>Hastaneden çıkış hali</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25.</w:t>
            </w:r>
            <w:r>
              <w:rPr>
                <w:rFonts w:cs="Times New Roman"/>
                <w:sz w:val="20"/>
                <w:szCs w:val="20"/>
              </w:rPr>
              <w:t xml:space="preserve"> </w:t>
            </w:r>
            <w:r w:rsidRPr="002958CA">
              <w:rPr>
                <w:rFonts w:cs="Times New Roman"/>
                <w:sz w:val="20"/>
                <w:szCs w:val="20"/>
              </w:rPr>
              <w:t>Hasta yakınlarının isteği ile taburcu edilme durumu</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26.</w:t>
            </w:r>
            <w:r>
              <w:rPr>
                <w:rFonts w:cs="Times New Roman"/>
                <w:sz w:val="20"/>
                <w:szCs w:val="20"/>
              </w:rPr>
              <w:t xml:space="preserve"> </w:t>
            </w:r>
            <w:r w:rsidRPr="002958CA">
              <w:rPr>
                <w:rFonts w:cs="Times New Roman"/>
                <w:sz w:val="20"/>
                <w:szCs w:val="20"/>
              </w:rPr>
              <w:t>Hastaneden ayrıldıktan 3 ay sonraki durumu</w:t>
            </w:r>
          </w:p>
        </w:tc>
      </w:tr>
      <w:tr w:rsidR="00C35A54" w:rsidRPr="002958CA" w:rsidTr="007B4976">
        <w:trPr>
          <w:trHeight w:hRule="exact" w:val="260"/>
        </w:trPr>
        <w:tc>
          <w:tcPr>
            <w:tcW w:w="8306" w:type="dxa"/>
          </w:tcPr>
          <w:p w:rsidR="00C35A54" w:rsidRPr="002958CA" w:rsidRDefault="00C35A54" w:rsidP="00602DDC">
            <w:pPr>
              <w:ind w:firstLine="0"/>
              <w:rPr>
                <w:rFonts w:cs="Times New Roman"/>
                <w:sz w:val="20"/>
                <w:szCs w:val="20"/>
              </w:rPr>
            </w:pPr>
            <w:r w:rsidRPr="002958CA">
              <w:rPr>
                <w:rFonts w:cs="Times New Roman"/>
                <w:sz w:val="20"/>
                <w:szCs w:val="20"/>
              </w:rPr>
              <w:t>27.</w:t>
            </w:r>
            <w:r>
              <w:rPr>
                <w:rFonts w:cs="Times New Roman"/>
                <w:sz w:val="20"/>
                <w:szCs w:val="20"/>
              </w:rPr>
              <w:t xml:space="preserve"> </w:t>
            </w:r>
            <w:r w:rsidRPr="002958CA">
              <w:rPr>
                <w:rFonts w:cs="Times New Roman"/>
                <w:sz w:val="20"/>
                <w:szCs w:val="20"/>
              </w:rPr>
              <w:t xml:space="preserve">Palyatif bakım </w:t>
            </w:r>
            <w:r w:rsidR="00602DDC">
              <w:rPr>
                <w:rFonts w:cs="Times New Roman"/>
                <w:sz w:val="20"/>
                <w:szCs w:val="20"/>
              </w:rPr>
              <w:t>alış skoru</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28.</w:t>
            </w:r>
            <w:r>
              <w:rPr>
                <w:rFonts w:cs="Times New Roman"/>
                <w:sz w:val="20"/>
                <w:szCs w:val="20"/>
              </w:rPr>
              <w:t xml:space="preserve"> </w:t>
            </w:r>
            <w:r w:rsidRPr="002958CA">
              <w:rPr>
                <w:rFonts w:cs="Times New Roman"/>
                <w:sz w:val="20"/>
                <w:szCs w:val="20"/>
              </w:rPr>
              <w:t xml:space="preserve">Palyatif </w:t>
            </w:r>
            <w:proofErr w:type="spellStart"/>
            <w:r w:rsidRPr="002958CA">
              <w:rPr>
                <w:rFonts w:cs="Times New Roman"/>
                <w:sz w:val="20"/>
                <w:szCs w:val="20"/>
              </w:rPr>
              <w:t>prognostik</w:t>
            </w:r>
            <w:proofErr w:type="spellEnd"/>
            <w:r w:rsidRPr="002958CA">
              <w:rPr>
                <w:rFonts w:cs="Times New Roman"/>
                <w:sz w:val="20"/>
                <w:szCs w:val="20"/>
              </w:rPr>
              <w:t xml:space="preserve"> indeks sistemine göre ortalama yaşam süresi </w:t>
            </w:r>
          </w:p>
        </w:tc>
      </w:tr>
      <w:tr w:rsidR="00C35A54" w:rsidRPr="002958CA" w:rsidTr="007B4976">
        <w:trPr>
          <w:trHeight w:hRule="exact" w:val="260"/>
        </w:trPr>
        <w:tc>
          <w:tcPr>
            <w:tcW w:w="8306" w:type="dxa"/>
          </w:tcPr>
          <w:p w:rsidR="00C35A54" w:rsidRPr="002958CA" w:rsidRDefault="00C35A54" w:rsidP="007B4976">
            <w:pPr>
              <w:ind w:firstLine="0"/>
              <w:rPr>
                <w:rFonts w:cs="Times New Roman"/>
                <w:sz w:val="20"/>
                <w:szCs w:val="20"/>
              </w:rPr>
            </w:pPr>
            <w:r w:rsidRPr="002958CA">
              <w:rPr>
                <w:rFonts w:cs="Times New Roman"/>
                <w:sz w:val="20"/>
                <w:szCs w:val="20"/>
              </w:rPr>
              <w:t>29.</w:t>
            </w:r>
            <w:r>
              <w:rPr>
                <w:rFonts w:cs="Times New Roman"/>
                <w:sz w:val="20"/>
                <w:szCs w:val="20"/>
              </w:rPr>
              <w:t xml:space="preserve"> </w:t>
            </w:r>
            <w:r w:rsidRPr="002958CA">
              <w:rPr>
                <w:rFonts w:cs="Times New Roman"/>
                <w:sz w:val="20"/>
                <w:szCs w:val="20"/>
              </w:rPr>
              <w:t>Hastanın tedavi maliyeti</w:t>
            </w:r>
          </w:p>
        </w:tc>
      </w:tr>
    </w:tbl>
    <w:p w:rsidR="00C35A54" w:rsidRDefault="00C35A54" w:rsidP="00C35A54">
      <w:pPr>
        <w:rPr>
          <w:szCs w:val="24"/>
        </w:rPr>
      </w:pPr>
    </w:p>
    <w:p w:rsidR="00C35A54" w:rsidRPr="00357679" w:rsidRDefault="00C35A54" w:rsidP="00C35A54">
      <w:pPr>
        <w:rPr>
          <w:szCs w:val="24"/>
        </w:rPr>
      </w:pPr>
      <w:r w:rsidRPr="00357679">
        <w:rPr>
          <w:szCs w:val="24"/>
        </w:rPr>
        <w:lastRenderedPageBreak/>
        <w:t xml:space="preserve">28 yataklı bir yoğun bakım olarak hizmet veren ünitemize hasta </w:t>
      </w:r>
      <w:r w:rsidR="00E57BE3" w:rsidRPr="00357679">
        <w:rPr>
          <w:szCs w:val="24"/>
        </w:rPr>
        <w:t>kabulü</w:t>
      </w:r>
      <w:r w:rsidRPr="00357679">
        <w:rPr>
          <w:szCs w:val="24"/>
        </w:rPr>
        <w:t xml:space="preserve"> birçok servisten ve dış hastanelerden olmaktadır. Çalışma süresi içerisinde yatan son dönem tüm hastalar çalışmaya </w:t>
      </w:r>
      <w:proofErr w:type="gramStart"/>
      <w:r w:rsidRPr="00357679">
        <w:rPr>
          <w:szCs w:val="24"/>
        </w:rPr>
        <w:t>d</w:t>
      </w:r>
      <w:r w:rsidR="00CB4850">
        <w:rPr>
          <w:szCs w:val="24"/>
        </w:rPr>
        <w:t>a</w:t>
      </w:r>
      <w:r w:rsidRPr="00357679">
        <w:rPr>
          <w:szCs w:val="24"/>
        </w:rPr>
        <w:t>hil</w:t>
      </w:r>
      <w:proofErr w:type="gramEnd"/>
      <w:r w:rsidRPr="00357679">
        <w:rPr>
          <w:szCs w:val="24"/>
        </w:rPr>
        <w:t xml:space="preserve"> edildi. 24 saatten daha kısa </w:t>
      </w:r>
      <w:r>
        <w:rPr>
          <w:szCs w:val="24"/>
        </w:rPr>
        <w:t xml:space="preserve">süre </w:t>
      </w:r>
      <w:r w:rsidRPr="00357679">
        <w:rPr>
          <w:szCs w:val="24"/>
        </w:rPr>
        <w:t>yatan hastalar çalışma dışında bırakıldı.</w:t>
      </w:r>
    </w:p>
    <w:p w:rsidR="00C35A54" w:rsidRDefault="00C35A54" w:rsidP="00C35A54">
      <w:pPr>
        <w:rPr>
          <w:szCs w:val="24"/>
        </w:rPr>
      </w:pPr>
      <w:r w:rsidRPr="00357679">
        <w:rPr>
          <w:szCs w:val="24"/>
        </w:rPr>
        <w:t xml:space="preserve">Öncelikle, hastaların demografik verileri kaydedildi. </w:t>
      </w:r>
      <w:proofErr w:type="spellStart"/>
      <w:r w:rsidRPr="00357679">
        <w:rPr>
          <w:szCs w:val="24"/>
        </w:rPr>
        <w:t>Malignite</w:t>
      </w:r>
      <w:proofErr w:type="spellEnd"/>
      <w:r w:rsidRPr="00357679">
        <w:rPr>
          <w:szCs w:val="24"/>
        </w:rPr>
        <w:t xml:space="preserve"> tipi, yeri ve </w:t>
      </w:r>
      <w:proofErr w:type="spellStart"/>
      <w:r w:rsidRPr="00357679">
        <w:rPr>
          <w:szCs w:val="24"/>
        </w:rPr>
        <w:t>malignitenin</w:t>
      </w:r>
      <w:proofErr w:type="spellEnd"/>
      <w:r w:rsidRPr="00357679">
        <w:rPr>
          <w:szCs w:val="24"/>
        </w:rPr>
        <w:t xml:space="preserve"> süresi ay olarak kaydedildi. Yoğun bakıma yatış anında; </w:t>
      </w:r>
      <w:proofErr w:type="spellStart"/>
      <w:r w:rsidRPr="00357679">
        <w:rPr>
          <w:szCs w:val="24"/>
        </w:rPr>
        <w:t>sistolik</w:t>
      </w:r>
      <w:proofErr w:type="spellEnd"/>
      <w:r w:rsidRPr="00357679">
        <w:rPr>
          <w:szCs w:val="24"/>
        </w:rPr>
        <w:t xml:space="preserve"> kan basıncı, kalp atım hızı ve alınan arter kan gazından PaO</w:t>
      </w:r>
      <w:r w:rsidRPr="00CE63AE">
        <w:rPr>
          <w:szCs w:val="24"/>
          <w:vertAlign w:val="subscript"/>
        </w:rPr>
        <w:t>2</w:t>
      </w:r>
      <w:r w:rsidRPr="00357679">
        <w:rPr>
          <w:szCs w:val="24"/>
        </w:rPr>
        <w:t>/FiO</w:t>
      </w:r>
      <w:r w:rsidRPr="00CE63AE">
        <w:rPr>
          <w:szCs w:val="24"/>
          <w:vertAlign w:val="subscript"/>
        </w:rPr>
        <w:t>2</w:t>
      </w:r>
      <w:r w:rsidRPr="00357679">
        <w:rPr>
          <w:szCs w:val="24"/>
        </w:rPr>
        <w:t xml:space="preserve"> oranı kaydedildi.</w:t>
      </w:r>
      <w:r>
        <w:rPr>
          <w:szCs w:val="24"/>
        </w:rPr>
        <w:t xml:space="preserve"> </w:t>
      </w:r>
      <w:r w:rsidRPr="00357679">
        <w:rPr>
          <w:szCs w:val="24"/>
        </w:rPr>
        <w:t>Hastaların</w:t>
      </w:r>
      <w:r>
        <w:rPr>
          <w:szCs w:val="24"/>
        </w:rPr>
        <w:t xml:space="preserve"> </w:t>
      </w:r>
      <w:r w:rsidR="003938B1">
        <w:rPr>
          <w:szCs w:val="24"/>
        </w:rPr>
        <w:t xml:space="preserve">yatış anında </w:t>
      </w:r>
      <w:r w:rsidRPr="00357679">
        <w:rPr>
          <w:szCs w:val="24"/>
        </w:rPr>
        <w:t>APACHE 2 skoru hesaplan</w:t>
      </w:r>
      <w:r>
        <w:rPr>
          <w:szCs w:val="24"/>
        </w:rPr>
        <w:t>dı</w:t>
      </w:r>
      <w:r w:rsidRPr="00357679">
        <w:rPr>
          <w:szCs w:val="24"/>
        </w:rPr>
        <w:t xml:space="preserve">. Yatan hastanın; </w:t>
      </w:r>
      <w:r>
        <w:rPr>
          <w:szCs w:val="24"/>
        </w:rPr>
        <w:t xml:space="preserve">mekanik </w:t>
      </w:r>
      <w:proofErr w:type="spellStart"/>
      <w:r>
        <w:rPr>
          <w:szCs w:val="24"/>
        </w:rPr>
        <w:t>ventilasyon</w:t>
      </w:r>
      <w:proofErr w:type="spellEnd"/>
      <w:r>
        <w:rPr>
          <w:szCs w:val="24"/>
        </w:rPr>
        <w:t xml:space="preserve"> (MV)</w:t>
      </w:r>
      <w:r w:rsidRPr="00357679">
        <w:rPr>
          <w:szCs w:val="24"/>
        </w:rPr>
        <w:t xml:space="preserve"> desteği alma durumu</w:t>
      </w:r>
      <w:r>
        <w:rPr>
          <w:szCs w:val="24"/>
        </w:rPr>
        <w:t xml:space="preserve"> </w:t>
      </w:r>
      <w:r w:rsidRPr="00357679">
        <w:rPr>
          <w:szCs w:val="24"/>
        </w:rPr>
        <w:t xml:space="preserve">var/yok şeklinde kaydedildi. Hastanın, </w:t>
      </w:r>
      <w:proofErr w:type="spellStart"/>
      <w:r w:rsidR="007D3D6F">
        <w:rPr>
          <w:szCs w:val="24"/>
        </w:rPr>
        <w:t>ventilasyon</w:t>
      </w:r>
      <w:proofErr w:type="spellEnd"/>
      <w:r w:rsidR="007D3D6F">
        <w:rPr>
          <w:szCs w:val="24"/>
        </w:rPr>
        <w:t xml:space="preserve"> desteğine </w:t>
      </w:r>
      <w:proofErr w:type="spellStart"/>
      <w:r w:rsidR="007D3D6F">
        <w:rPr>
          <w:szCs w:val="24"/>
        </w:rPr>
        <w:t>alı</w:t>
      </w:r>
      <w:r w:rsidRPr="00357679">
        <w:rPr>
          <w:szCs w:val="24"/>
        </w:rPr>
        <w:t>ması</w:t>
      </w:r>
      <w:proofErr w:type="spellEnd"/>
      <w:r w:rsidRPr="00357679">
        <w:rPr>
          <w:szCs w:val="24"/>
        </w:rPr>
        <w:t xml:space="preserve"> durumunda bu parametre </w:t>
      </w:r>
      <w:proofErr w:type="spellStart"/>
      <w:r w:rsidRPr="00357679">
        <w:rPr>
          <w:szCs w:val="24"/>
        </w:rPr>
        <w:t>non-invaziv</w:t>
      </w:r>
      <w:proofErr w:type="spellEnd"/>
      <w:r w:rsidR="007D3D6F">
        <w:rPr>
          <w:szCs w:val="24"/>
        </w:rPr>
        <w:t>(NIMV)</w:t>
      </w:r>
      <w:r w:rsidRPr="00357679">
        <w:rPr>
          <w:szCs w:val="24"/>
        </w:rPr>
        <w:t>,</w:t>
      </w:r>
      <w:r>
        <w:rPr>
          <w:szCs w:val="24"/>
        </w:rPr>
        <w:t xml:space="preserve"> </w:t>
      </w:r>
      <w:proofErr w:type="spellStart"/>
      <w:r w:rsidRPr="00357679">
        <w:rPr>
          <w:szCs w:val="24"/>
        </w:rPr>
        <w:t>or</w:t>
      </w:r>
      <w:r>
        <w:rPr>
          <w:szCs w:val="24"/>
        </w:rPr>
        <w:t>o</w:t>
      </w:r>
      <w:r w:rsidRPr="00357679">
        <w:rPr>
          <w:szCs w:val="24"/>
        </w:rPr>
        <w:t>trakeal</w:t>
      </w:r>
      <w:proofErr w:type="spellEnd"/>
      <w:r w:rsidRPr="00357679">
        <w:rPr>
          <w:szCs w:val="24"/>
        </w:rPr>
        <w:t xml:space="preserve"> </w:t>
      </w:r>
      <w:proofErr w:type="spellStart"/>
      <w:r w:rsidRPr="00357679">
        <w:rPr>
          <w:szCs w:val="24"/>
        </w:rPr>
        <w:t>entübasyon</w:t>
      </w:r>
      <w:proofErr w:type="spellEnd"/>
      <w:r w:rsidR="007D3D6F">
        <w:rPr>
          <w:szCs w:val="24"/>
        </w:rPr>
        <w:t>(OTE)</w:t>
      </w:r>
      <w:r w:rsidRPr="00357679">
        <w:rPr>
          <w:szCs w:val="24"/>
        </w:rPr>
        <w:t xml:space="preserve"> ve</w:t>
      </w:r>
      <w:r w:rsidR="00D22EE8">
        <w:rPr>
          <w:szCs w:val="24"/>
        </w:rPr>
        <w:t>ya</w:t>
      </w:r>
      <w:r w:rsidRPr="00357679">
        <w:rPr>
          <w:szCs w:val="24"/>
        </w:rPr>
        <w:t xml:space="preserve"> </w:t>
      </w:r>
      <w:proofErr w:type="spellStart"/>
      <w:r w:rsidRPr="00357679">
        <w:rPr>
          <w:szCs w:val="24"/>
        </w:rPr>
        <w:t>trakeostomi</w:t>
      </w:r>
      <w:proofErr w:type="spellEnd"/>
      <w:r w:rsidRPr="00357679">
        <w:rPr>
          <w:szCs w:val="24"/>
        </w:rPr>
        <w:t xml:space="preserve"> ş</w:t>
      </w:r>
      <w:r w:rsidR="007D3D6F">
        <w:rPr>
          <w:szCs w:val="24"/>
        </w:rPr>
        <w:t xml:space="preserve">eklinde kaydedildi. </w:t>
      </w:r>
      <w:proofErr w:type="spellStart"/>
      <w:r w:rsidR="007D3D6F">
        <w:rPr>
          <w:szCs w:val="24"/>
        </w:rPr>
        <w:t>Non-invaziv</w:t>
      </w:r>
      <w:proofErr w:type="spellEnd"/>
      <w:r w:rsidR="007D3D6F">
        <w:rPr>
          <w:szCs w:val="24"/>
        </w:rPr>
        <w:t xml:space="preserve"> ve</w:t>
      </w:r>
      <w:r w:rsidRPr="00357679">
        <w:rPr>
          <w:szCs w:val="24"/>
        </w:rPr>
        <w:t xml:space="preserve"> </w:t>
      </w:r>
      <w:proofErr w:type="spellStart"/>
      <w:r w:rsidRPr="00357679">
        <w:rPr>
          <w:szCs w:val="24"/>
        </w:rPr>
        <w:t>invaziv</w:t>
      </w:r>
      <w:proofErr w:type="spellEnd"/>
      <w:r w:rsidRPr="00357679">
        <w:rPr>
          <w:szCs w:val="24"/>
        </w:rPr>
        <w:t xml:space="preserve"> </w:t>
      </w:r>
      <w:r w:rsidR="00273FA3">
        <w:rPr>
          <w:szCs w:val="24"/>
        </w:rPr>
        <w:t xml:space="preserve">mekanik </w:t>
      </w:r>
      <w:proofErr w:type="spellStart"/>
      <w:r w:rsidR="00273FA3">
        <w:rPr>
          <w:szCs w:val="24"/>
        </w:rPr>
        <w:t>ventilasyon</w:t>
      </w:r>
      <w:proofErr w:type="spellEnd"/>
      <w:r w:rsidR="00273FA3">
        <w:rPr>
          <w:szCs w:val="24"/>
        </w:rPr>
        <w:t xml:space="preserve"> süreleri</w:t>
      </w:r>
      <w:r w:rsidRPr="00357679">
        <w:rPr>
          <w:szCs w:val="24"/>
        </w:rPr>
        <w:t xml:space="preserve"> gün olarak kaydedildi. Organ yetersizliğinin mevcudiyetine bakıldı ve sayısı kayıt altına alındı. Organ yetersizliği mevcud</w:t>
      </w:r>
      <w:r w:rsidR="003A6C31">
        <w:rPr>
          <w:szCs w:val="24"/>
        </w:rPr>
        <w:t>iyetine karar verirken; standard</w:t>
      </w:r>
      <w:r w:rsidRPr="00357679">
        <w:rPr>
          <w:szCs w:val="24"/>
        </w:rPr>
        <w:t xml:space="preserve">izasyonun sağlanabilmesi açısından basit ve sade </w:t>
      </w:r>
      <w:proofErr w:type="gramStart"/>
      <w:r w:rsidRPr="00357679">
        <w:rPr>
          <w:szCs w:val="24"/>
        </w:rPr>
        <w:t>kriterler</w:t>
      </w:r>
      <w:proofErr w:type="gramEnd"/>
      <w:r w:rsidRPr="00357679">
        <w:rPr>
          <w:szCs w:val="24"/>
        </w:rPr>
        <w:t xml:space="preserve"> olması</w:t>
      </w:r>
      <w:r w:rsidR="00EC1FEF">
        <w:rPr>
          <w:szCs w:val="24"/>
        </w:rPr>
        <w:t>na özen gösterildi. S</w:t>
      </w:r>
      <w:r w:rsidRPr="00357679">
        <w:rPr>
          <w:szCs w:val="24"/>
        </w:rPr>
        <w:t xml:space="preserve">olunum, dolaşım, </w:t>
      </w:r>
      <w:proofErr w:type="spellStart"/>
      <w:r w:rsidRPr="00357679">
        <w:rPr>
          <w:szCs w:val="24"/>
        </w:rPr>
        <w:t>renal</w:t>
      </w:r>
      <w:proofErr w:type="spellEnd"/>
      <w:r w:rsidRPr="00357679">
        <w:rPr>
          <w:szCs w:val="24"/>
        </w:rPr>
        <w:t xml:space="preserve"> ve karaciğer yetersizli</w:t>
      </w:r>
      <w:r>
        <w:rPr>
          <w:szCs w:val="24"/>
        </w:rPr>
        <w:t>ği</w:t>
      </w:r>
      <w:r w:rsidRPr="00357679">
        <w:rPr>
          <w:szCs w:val="24"/>
        </w:rPr>
        <w:t xml:space="preserve"> olup olmadığına bakıldı. Solunum yetersizliği için </w:t>
      </w:r>
      <w:proofErr w:type="spellStart"/>
      <w:r w:rsidRPr="00357679">
        <w:rPr>
          <w:szCs w:val="24"/>
        </w:rPr>
        <w:t>non-invaziv</w:t>
      </w:r>
      <w:proofErr w:type="spellEnd"/>
      <w:r w:rsidRPr="00357679">
        <w:rPr>
          <w:szCs w:val="24"/>
        </w:rPr>
        <w:t xml:space="preserve"> ya da </w:t>
      </w:r>
      <w:proofErr w:type="spellStart"/>
      <w:r w:rsidRPr="00357679">
        <w:rPr>
          <w:szCs w:val="24"/>
        </w:rPr>
        <w:t>entübe</w:t>
      </w:r>
      <w:proofErr w:type="spellEnd"/>
      <w:r w:rsidRPr="00357679">
        <w:rPr>
          <w:szCs w:val="24"/>
        </w:rPr>
        <w:t xml:space="preserve"> olunması durumunda mekanik </w:t>
      </w:r>
      <w:proofErr w:type="spellStart"/>
      <w:r w:rsidRPr="00357679">
        <w:rPr>
          <w:szCs w:val="24"/>
        </w:rPr>
        <w:t>ventilasyon</w:t>
      </w:r>
      <w:proofErr w:type="spellEnd"/>
      <w:r w:rsidRPr="00357679">
        <w:rPr>
          <w:szCs w:val="24"/>
        </w:rPr>
        <w:t xml:space="preserve"> desteğinin başlanmış olması; dolaşım yetersizliği için </w:t>
      </w:r>
      <w:proofErr w:type="spellStart"/>
      <w:r w:rsidRPr="00357679">
        <w:rPr>
          <w:szCs w:val="24"/>
        </w:rPr>
        <w:t>vazopressör</w:t>
      </w:r>
      <w:proofErr w:type="spellEnd"/>
      <w:r w:rsidRPr="00357679">
        <w:rPr>
          <w:szCs w:val="24"/>
        </w:rPr>
        <w:t xml:space="preserve"> başlanması, </w:t>
      </w:r>
      <w:proofErr w:type="spellStart"/>
      <w:r w:rsidRPr="00357679">
        <w:rPr>
          <w:szCs w:val="24"/>
        </w:rPr>
        <w:t>renal</w:t>
      </w:r>
      <w:proofErr w:type="spellEnd"/>
      <w:r w:rsidRPr="00357679">
        <w:rPr>
          <w:szCs w:val="24"/>
        </w:rPr>
        <w:t xml:space="preserve"> yetersizlik için </w:t>
      </w:r>
      <w:r w:rsidR="00D00F04">
        <w:rPr>
          <w:szCs w:val="24"/>
        </w:rPr>
        <w:t>RIFLE kriterleri</w:t>
      </w:r>
      <w:r w:rsidR="007D178F">
        <w:rPr>
          <w:szCs w:val="24"/>
        </w:rPr>
        <w:t xml:space="preserve"> (evre 3 ve üzeri) </w:t>
      </w:r>
      <w:r w:rsidRPr="00357679">
        <w:rPr>
          <w:szCs w:val="24"/>
        </w:rPr>
        <w:t xml:space="preserve">ve karaciğer yetersizliği için </w:t>
      </w:r>
      <w:r w:rsidR="009757D9">
        <w:t xml:space="preserve">Child </w:t>
      </w:r>
      <w:proofErr w:type="spellStart"/>
      <w:r w:rsidR="009757D9">
        <w:t>Pugh</w:t>
      </w:r>
      <w:proofErr w:type="spellEnd"/>
      <w:r w:rsidR="009757D9">
        <w:t xml:space="preserve"> </w:t>
      </w:r>
      <w:proofErr w:type="spellStart"/>
      <w:r w:rsidR="009757D9">
        <w:t>skorlama</w:t>
      </w:r>
      <w:proofErr w:type="spellEnd"/>
      <w:r w:rsidR="00642478">
        <w:t xml:space="preserve"> sistemi</w:t>
      </w:r>
      <w:r w:rsidR="009757D9">
        <w:t xml:space="preserve"> </w:t>
      </w:r>
      <w:r w:rsidR="00642478">
        <w:t xml:space="preserve">(Child </w:t>
      </w:r>
      <w:proofErr w:type="spellStart"/>
      <w:r w:rsidR="00642478">
        <w:t>Pugh</w:t>
      </w:r>
      <w:proofErr w:type="spellEnd"/>
      <w:r w:rsidR="00642478">
        <w:t xml:space="preserve"> B ve üzeri) </w:t>
      </w:r>
      <w:proofErr w:type="gramStart"/>
      <w:r w:rsidRPr="00357679">
        <w:rPr>
          <w:szCs w:val="24"/>
        </w:rPr>
        <w:t>kriter</w:t>
      </w:r>
      <w:proofErr w:type="gramEnd"/>
      <w:r w:rsidRPr="00357679">
        <w:rPr>
          <w:szCs w:val="24"/>
        </w:rPr>
        <w:t xml:space="preserve"> olarak belirlendi. </w:t>
      </w:r>
      <w:r w:rsidR="00AD4AC0">
        <w:rPr>
          <w:szCs w:val="24"/>
        </w:rPr>
        <w:t>Y</w:t>
      </w:r>
      <w:r w:rsidRPr="00357679">
        <w:rPr>
          <w:szCs w:val="24"/>
        </w:rPr>
        <w:t>oğun bakım yatış süreleri, yoğun bakım çık</w:t>
      </w:r>
      <w:r w:rsidR="00AD4AC0">
        <w:rPr>
          <w:szCs w:val="24"/>
        </w:rPr>
        <w:t>ış hali, hastane yatış süresi</w:t>
      </w:r>
      <w:r w:rsidRPr="00357679">
        <w:rPr>
          <w:szCs w:val="24"/>
        </w:rPr>
        <w:t xml:space="preserve"> hastaneden çıkış hali</w:t>
      </w:r>
      <w:r w:rsidR="00AD4AC0">
        <w:rPr>
          <w:szCs w:val="24"/>
        </w:rPr>
        <w:t xml:space="preserve"> ve</w:t>
      </w:r>
      <w:r w:rsidRPr="00357679">
        <w:rPr>
          <w:szCs w:val="24"/>
        </w:rPr>
        <w:t xml:space="preserve"> </w:t>
      </w:r>
      <w:r w:rsidR="00AD4AC0">
        <w:rPr>
          <w:szCs w:val="24"/>
        </w:rPr>
        <w:t>h</w:t>
      </w:r>
      <w:r w:rsidRPr="00357679">
        <w:rPr>
          <w:rFonts w:cs="Times New Roman"/>
          <w:szCs w:val="24"/>
        </w:rPr>
        <w:t>astaneden ayrıldıktan 3 ay sonraki durumu</w:t>
      </w:r>
      <w:r w:rsidRPr="00357679">
        <w:rPr>
          <w:szCs w:val="24"/>
        </w:rPr>
        <w:t xml:space="preserve"> hasta kartındaki telefon numaraları ile hasta yakı</w:t>
      </w:r>
      <w:r w:rsidR="00E57BE3">
        <w:rPr>
          <w:szCs w:val="24"/>
        </w:rPr>
        <w:t>n</w:t>
      </w:r>
      <w:r w:rsidRPr="00357679">
        <w:rPr>
          <w:szCs w:val="24"/>
        </w:rPr>
        <w:t>larına ulaşılarak kaydedildi.</w:t>
      </w:r>
      <w:r w:rsidRPr="00D5671E">
        <w:rPr>
          <w:rFonts w:cs="Times New Roman"/>
          <w:sz w:val="20"/>
          <w:szCs w:val="20"/>
        </w:rPr>
        <w:t xml:space="preserve"> </w:t>
      </w:r>
      <w:r w:rsidRPr="00D5671E">
        <w:rPr>
          <w:rFonts w:cs="Times New Roman"/>
          <w:szCs w:val="24"/>
        </w:rPr>
        <w:t xml:space="preserve">Palyatif bakım </w:t>
      </w:r>
      <w:r w:rsidR="00602DDC">
        <w:rPr>
          <w:rFonts w:cs="Times New Roman"/>
          <w:szCs w:val="24"/>
        </w:rPr>
        <w:t xml:space="preserve">alış </w:t>
      </w:r>
      <w:r w:rsidRPr="00D5671E">
        <w:rPr>
          <w:rFonts w:cs="Times New Roman"/>
          <w:szCs w:val="24"/>
        </w:rPr>
        <w:t>skoru;</w:t>
      </w:r>
      <w:r w:rsidRPr="00D5671E">
        <w:rPr>
          <w:szCs w:val="24"/>
        </w:rPr>
        <w:t xml:space="preserve"> </w:t>
      </w:r>
      <w:proofErr w:type="gramStart"/>
      <w:r w:rsidRPr="00D5671E">
        <w:rPr>
          <w:szCs w:val="24"/>
        </w:rPr>
        <w:t>palyatif</w:t>
      </w:r>
      <w:proofErr w:type="gramEnd"/>
      <w:r w:rsidRPr="00D5671E">
        <w:rPr>
          <w:szCs w:val="24"/>
        </w:rPr>
        <w:t xml:space="preserve"> bakım alış kriterleri</w:t>
      </w:r>
      <w:r w:rsidR="00602DDC">
        <w:rPr>
          <w:szCs w:val="24"/>
        </w:rPr>
        <w:t xml:space="preserve"> ve </w:t>
      </w:r>
      <w:proofErr w:type="spellStart"/>
      <w:r w:rsidR="00602DDC">
        <w:rPr>
          <w:szCs w:val="24"/>
        </w:rPr>
        <w:t>skorlamasına</w:t>
      </w:r>
      <w:proofErr w:type="spellEnd"/>
      <w:r w:rsidR="00602DDC">
        <w:rPr>
          <w:szCs w:val="24"/>
        </w:rPr>
        <w:t xml:space="preserve"> </w:t>
      </w:r>
      <w:r w:rsidRPr="00D5671E">
        <w:rPr>
          <w:szCs w:val="24"/>
        </w:rPr>
        <w:t xml:space="preserve">göre belirlendi. </w:t>
      </w:r>
      <w:r w:rsidRPr="00D5671E">
        <w:rPr>
          <w:rFonts w:cs="Times New Roman"/>
          <w:szCs w:val="24"/>
        </w:rPr>
        <w:t xml:space="preserve">Palyatif </w:t>
      </w:r>
      <w:proofErr w:type="spellStart"/>
      <w:r w:rsidRPr="00D5671E">
        <w:rPr>
          <w:rFonts w:cs="Times New Roman"/>
          <w:szCs w:val="24"/>
        </w:rPr>
        <w:t>prognostik</w:t>
      </w:r>
      <w:proofErr w:type="spellEnd"/>
      <w:r w:rsidRPr="00D5671E">
        <w:rPr>
          <w:rFonts w:cs="Times New Roman"/>
          <w:szCs w:val="24"/>
        </w:rPr>
        <w:t xml:space="preserve"> indeks sistemine göre ortalama yaşam süresi hesaplandı</w:t>
      </w:r>
      <w:r>
        <w:rPr>
          <w:rFonts w:cs="Times New Roman"/>
          <w:sz w:val="20"/>
          <w:szCs w:val="20"/>
        </w:rPr>
        <w:t>.</w:t>
      </w:r>
      <w:r w:rsidRPr="002958CA">
        <w:rPr>
          <w:rFonts w:cs="Times New Roman"/>
          <w:sz w:val="20"/>
          <w:szCs w:val="20"/>
        </w:rPr>
        <w:t xml:space="preserve"> </w:t>
      </w:r>
      <w:r w:rsidRPr="00357679">
        <w:rPr>
          <w:szCs w:val="24"/>
        </w:rPr>
        <w:t>Son olarak; hastanın tedavi maliyeti hastanemiz fatura bölümünden faydalan</w:t>
      </w:r>
      <w:r>
        <w:rPr>
          <w:szCs w:val="24"/>
        </w:rPr>
        <w:t>ılarak hesaplandı</w:t>
      </w:r>
      <w:r w:rsidRPr="00357679">
        <w:rPr>
          <w:szCs w:val="24"/>
        </w:rPr>
        <w:t>.</w:t>
      </w:r>
      <w:r w:rsidR="00E57BE3">
        <w:rPr>
          <w:szCs w:val="24"/>
        </w:rPr>
        <w:t xml:space="preserve"> </w:t>
      </w:r>
      <w:r>
        <w:rPr>
          <w:szCs w:val="24"/>
        </w:rPr>
        <w:t xml:space="preserve">Yoğun bakım tedavileri </w:t>
      </w:r>
      <w:proofErr w:type="spellStart"/>
      <w:r>
        <w:rPr>
          <w:szCs w:val="24"/>
        </w:rPr>
        <w:t>SUT</w:t>
      </w:r>
      <w:r w:rsidR="00AC7CB0">
        <w:rPr>
          <w:szCs w:val="24"/>
        </w:rPr>
        <w:t>’a</w:t>
      </w:r>
      <w:proofErr w:type="spellEnd"/>
      <w:r w:rsidR="00AC7CB0">
        <w:rPr>
          <w:szCs w:val="24"/>
        </w:rPr>
        <w:t xml:space="preserve"> uygun olarak</w:t>
      </w:r>
      <w:r>
        <w:rPr>
          <w:szCs w:val="24"/>
        </w:rPr>
        <w:t xml:space="preserve"> faturalandırıldı.</w:t>
      </w:r>
      <w:r w:rsidR="00E57BE3">
        <w:rPr>
          <w:szCs w:val="24"/>
        </w:rPr>
        <w:t xml:space="preserve"> </w:t>
      </w:r>
      <w:r>
        <w:rPr>
          <w:szCs w:val="24"/>
        </w:rPr>
        <w:t>SUT’ ta belirtilen faturalandırılabilecek</w:t>
      </w:r>
      <w:r w:rsidR="00E57BE3">
        <w:rPr>
          <w:szCs w:val="24"/>
        </w:rPr>
        <w:t xml:space="preserve"> </w:t>
      </w:r>
      <w:r>
        <w:rPr>
          <w:szCs w:val="24"/>
        </w:rPr>
        <w:t xml:space="preserve">tıbbi malzeme bedelleri ve bazı ilaçların </w:t>
      </w:r>
      <w:proofErr w:type="spellStart"/>
      <w:r>
        <w:rPr>
          <w:szCs w:val="24"/>
        </w:rPr>
        <w:t>parenteral</w:t>
      </w:r>
      <w:proofErr w:type="spellEnd"/>
      <w:r>
        <w:rPr>
          <w:szCs w:val="24"/>
        </w:rPr>
        <w:t xml:space="preserve"> formları, ayrıca faturalandırıldı.</w:t>
      </w:r>
    </w:p>
    <w:p w:rsidR="00C35A54" w:rsidRDefault="00C35A54" w:rsidP="00C35A54">
      <w:pPr>
        <w:rPr>
          <w:b/>
          <w:szCs w:val="24"/>
        </w:rPr>
      </w:pPr>
      <w:r w:rsidRPr="00D535A9">
        <w:rPr>
          <w:b/>
          <w:szCs w:val="24"/>
        </w:rPr>
        <w:t>Verilerin İstatiksel Analizi</w:t>
      </w:r>
    </w:p>
    <w:p w:rsidR="00C35A54" w:rsidRDefault="00C35A54" w:rsidP="00C35A54">
      <w:pPr>
        <w:rPr>
          <w:szCs w:val="24"/>
        </w:rPr>
      </w:pPr>
      <w:r w:rsidRPr="00D535A9">
        <w:rPr>
          <w:szCs w:val="24"/>
        </w:rPr>
        <w:t xml:space="preserve">Veriler SPSS 18 (SPSS </w:t>
      </w:r>
      <w:proofErr w:type="spellStart"/>
      <w:r w:rsidRPr="00D535A9">
        <w:rPr>
          <w:szCs w:val="24"/>
        </w:rPr>
        <w:t>Inc</w:t>
      </w:r>
      <w:proofErr w:type="spellEnd"/>
      <w:proofErr w:type="gramStart"/>
      <w:r w:rsidRPr="00D535A9">
        <w:rPr>
          <w:szCs w:val="24"/>
        </w:rPr>
        <w:t>.,</w:t>
      </w:r>
      <w:proofErr w:type="gramEnd"/>
      <w:r w:rsidRPr="00D535A9">
        <w:rPr>
          <w:szCs w:val="24"/>
        </w:rPr>
        <w:t xml:space="preserve"> Chicago, IL, USA) paket programıyla analiz edil</w:t>
      </w:r>
      <w:r>
        <w:rPr>
          <w:szCs w:val="24"/>
        </w:rPr>
        <w:t>di</w:t>
      </w:r>
      <w:r w:rsidRPr="00D535A9">
        <w:rPr>
          <w:szCs w:val="24"/>
        </w:rPr>
        <w:t xml:space="preserve">. Sürekli değişkenler </w:t>
      </w:r>
      <w:proofErr w:type="spellStart"/>
      <w:r w:rsidRPr="00D535A9">
        <w:rPr>
          <w:szCs w:val="24"/>
        </w:rPr>
        <w:t>ortalama±standart</w:t>
      </w:r>
      <w:proofErr w:type="spellEnd"/>
      <w:r w:rsidRPr="00D535A9">
        <w:rPr>
          <w:szCs w:val="24"/>
        </w:rPr>
        <w:t xml:space="preserve"> sapma ve kategorik değişkenler sayı ve yüzde olarak veril</w:t>
      </w:r>
      <w:r>
        <w:rPr>
          <w:szCs w:val="24"/>
        </w:rPr>
        <w:t>di</w:t>
      </w:r>
      <w:r w:rsidRPr="00D535A9">
        <w:rPr>
          <w:szCs w:val="24"/>
        </w:rPr>
        <w:t xml:space="preserve">.  Bağımsız grup karşılaştırmalarında parametrik test varsayımları sağlandığında gruplar arası farklılıkların </w:t>
      </w:r>
      <w:r w:rsidR="00273FA3" w:rsidRPr="00D535A9">
        <w:rPr>
          <w:szCs w:val="24"/>
        </w:rPr>
        <w:t xml:space="preserve">karşılaştırılmasında iki ortalama arasındaki farkın önemlilik testi ya </w:t>
      </w:r>
      <w:r w:rsidRPr="00D535A9">
        <w:rPr>
          <w:szCs w:val="24"/>
        </w:rPr>
        <w:t xml:space="preserve">da </w:t>
      </w:r>
      <w:proofErr w:type="spellStart"/>
      <w:r w:rsidRPr="00D535A9">
        <w:rPr>
          <w:szCs w:val="24"/>
        </w:rPr>
        <w:t>varyans</w:t>
      </w:r>
      <w:proofErr w:type="spellEnd"/>
      <w:r w:rsidRPr="00D535A9">
        <w:rPr>
          <w:szCs w:val="24"/>
        </w:rPr>
        <w:t xml:space="preserve"> analizi; parametrik test varsayımları sağlanmadığında ise gruplar arası farklılıkların </w:t>
      </w:r>
      <w:r w:rsidRPr="00D535A9">
        <w:rPr>
          <w:szCs w:val="24"/>
        </w:rPr>
        <w:lastRenderedPageBreak/>
        <w:t xml:space="preserve">karşılaştırılmasında Mann </w:t>
      </w:r>
      <w:proofErr w:type="spellStart"/>
      <w:r w:rsidRPr="00D535A9">
        <w:rPr>
          <w:szCs w:val="24"/>
        </w:rPr>
        <w:t>Whitney</w:t>
      </w:r>
      <w:proofErr w:type="spellEnd"/>
      <w:r w:rsidRPr="00D535A9">
        <w:rPr>
          <w:szCs w:val="24"/>
        </w:rPr>
        <w:t xml:space="preserve"> U testi ya da </w:t>
      </w:r>
      <w:proofErr w:type="spellStart"/>
      <w:r w:rsidRPr="00D535A9">
        <w:rPr>
          <w:szCs w:val="24"/>
        </w:rPr>
        <w:t>Kruskal</w:t>
      </w:r>
      <w:proofErr w:type="spellEnd"/>
      <w:r w:rsidRPr="00D535A9">
        <w:rPr>
          <w:szCs w:val="24"/>
        </w:rPr>
        <w:t xml:space="preserve"> Wallis </w:t>
      </w:r>
      <w:proofErr w:type="spellStart"/>
      <w:r w:rsidRPr="00D535A9">
        <w:rPr>
          <w:szCs w:val="24"/>
        </w:rPr>
        <w:t>varyans</w:t>
      </w:r>
      <w:proofErr w:type="spellEnd"/>
      <w:r w:rsidRPr="00D535A9">
        <w:rPr>
          <w:szCs w:val="24"/>
        </w:rPr>
        <w:t xml:space="preserve"> analizi kullanıl</w:t>
      </w:r>
      <w:r>
        <w:rPr>
          <w:szCs w:val="24"/>
        </w:rPr>
        <w:t>dı</w:t>
      </w:r>
      <w:r w:rsidRPr="00D535A9">
        <w:rPr>
          <w:szCs w:val="24"/>
        </w:rPr>
        <w:t xml:space="preserve">. Değişkenler arasındaki ilişki </w:t>
      </w:r>
      <w:proofErr w:type="spellStart"/>
      <w:r w:rsidRPr="00D535A9">
        <w:rPr>
          <w:szCs w:val="24"/>
        </w:rPr>
        <w:t>Spearman</w:t>
      </w:r>
      <w:proofErr w:type="spellEnd"/>
      <w:r w:rsidRPr="00D535A9">
        <w:rPr>
          <w:szCs w:val="24"/>
        </w:rPr>
        <w:t xml:space="preserve"> ya da </w:t>
      </w:r>
      <w:proofErr w:type="spellStart"/>
      <w:r w:rsidRPr="00D535A9">
        <w:rPr>
          <w:szCs w:val="24"/>
        </w:rPr>
        <w:t>Pearson</w:t>
      </w:r>
      <w:proofErr w:type="spellEnd"/>
      <w:r w:rsidRPr="00D535A9">
        <w:rPr>
          <w:szCs w:val="24"/>
        </w:rPr>
        <w:t xml:space="preserve"> </w:t>
      </w:r>
      <w:proofErr w:type="gramStart"/>
      <w:r w:rsidRPr="00D535A9">
        <w:rPr>
          <w:szCs w:val="24"/>
        </w:rPr>
        <w:t>korelasyon</w:t>
      </w:r>
      <w:proofErr w:type="gramEnd"/>
      <w:r w:rsidRPr="00D535A9">
        <w:rPr>
          <w:szCs w:val="24"/>
        </w:rPr>
        <w:t xml:space="preserve"> analizleri ile incelen</w:t>
      </w:r>
      <w:r>
        <w:rPr>
          <w:szCs w:val="24"/>
        </w:rPr>
        <w:t>di</w:t>
      </w:r>
      <w:r w:rsidRPr="00D535A9">
        <w:rPr>
          <w:szCs w:val="24"/>
        </w:rPr>
        <w:t>. Kategorik değişkenlerin karşılaştırılmasında Ki-kare analizi kullanıl</w:t>
      </w:r>
      <w:r>
        <w:rPr>
          <w:szCs w:val="24"/>
        </w:rPr>
        <w:t>dı</w:t>
      </w:r>
      <w:r w:rsidRPr="00D535A9">
        <w:rPr>
          <w:szCs w:val="24"/>
        </w:rPr>
        <w:t>.</w:t>
      </w:r>
    </w:p>
    <w:p w:rsidR="007B4976" w:rsidRDefault="007B4976" w:rsidP="00C35A54">
      <w:pPr>
        <w:jc w:val="center"/>
        <w:rPr>
          <w:b/>
        </w:rPr>
      </w:pPr>
    </w:p>
    <w:p w:rsidR="00AC7CB0" w:rsidRDefault="00AC7CB0">
      <w:pPr>
        <w:spacing w:after="160" w:line="259" w:lineRule="auto"/>
        <w:ind w:firstLine="0"/>
        <w:jc w:val="left"/>
        <w:rPr>
          <w:b/>
        </w:rPr>
      </w:pPr>
      <w:r>
        <w:rPr>
          <w:b/>
        </w:rPr>
        <w:br w:type="page"/>
      </w:r>
    </w:p>
    <w:p w:rsidR="00C35A54" w:rsidRDefault="00C35A54" w:rsidP="00CE7809">
      <w:pPr>
        <w:pStyle w:val="Balk1"/>
      </w:pPr>
      <w:bookmarkStart w:id="55" w:name="_Toc508926512"/>
      <w:r w:rsidRPr="00620013">
        <w:lastRenderedPageBreak/>
        <w:t>BULGULAR</w:t>
      </w:r>
      <w:bookmarkEnd w:id="52"/>
      <w:bookmarkEnd w:id="55"/>
    </w:p>
    <w:p w:rsidR="00C35A54" w:rsidRDefault="00C35A54" w:rsidP="00C35A54">
      <w:r w:rsidRPr="000409A8">
        <w:t>Pamukkale Üniversitesi Tıp Fakültesi Anesteziyoloji</w:t>
      </w:r>
      <w:r>
        <w:t xml:space="preserve"> ve </w:t>
      </w:r>
      <w:proofErr w:type="spellStart"/>
      <w:r>
        <w:t>Reanimasyon</w:t>
      </w:r>
      <w:proofErr w:type="spellEnd"/>
      <w:r>
        <w:t xml:space="preserve"> </w:t>
      </w:r>
      <w:r w:rsidRPr="000409A8">
        <w:t xml:space="preserve">Anabilim Dalı’na bağlı Yoğun Bakım Ünitesi’ne </w:t>
      </w:r>
      <w:r>
        <w:t>Aralık</w:t>
      </w:r>
      <w:r w:rsidRPr="000409A8">
        <w:t xml:space="preserve"> 201</w:t>
      </w:r>
      <w:r>
        <w:t>6</w:t>
      </w:r>
      <w:r w:rsidRPr="000409A8">
        <w:t xml:space="preserve"> ile </w:t>
      </w:r>
      <w:r>
        <w:t>Mayıs</w:t>
      </w:r>
      <w:r w:rsidRPr="000409A8">
        <w:t xml:space="preserve"> 201</w:t>
      </w:r>
      <w:r>
        <w:t>7</w:t>
      </w:r>
      <w:r w:rsidRPr="000409A8">
        <w:t xml:space="preserve"> tarihleri arasında yatan </w:t>
      </w:r>
      <w:r>
        <w:t>son dönem</w:t>
      </w:r>
      <w:r w:rsidRPr="000409A8">
        <w:t xml:space="preserve"> </w:t>
      </w:r>
      <w:r>
        <w:t>kabul edilen 61 hasta çalışma kapsamına alındı</w:t>
      </w:r>
      <w:r w:rsidRPr="000409A8">
        <w:t>.</w:t>
      </w:r>
      <w:r>
        <w:t xml:space="preserve"> </w:t>
      </w:r>
      <w:r w:rsidRPr="000409A8">
        <w:t xml:space="preserve">Çalışmaya </w:t>
      </w:r>
      <w:proofErr w:type="gramStart"/>
      <w:r w:rsidRPr="000409A8">
        <w:t>dahil</w:t>
      </w:r>
      <w:proofErr w:type="gramEnd"/>
      <w:r w:rsidRPr="000409A8">
        <w:t xml:space="preserve"> edilen </w:t>
      </w:r>
      <w:r>
        <w:t>61</w:t>
      </w:r>
      <w:r w:rsidRPr="000409A8">
        <w:t xml:space="preserve"> </w:t>
      </w:r>
      <w:r>
        <w:t>hastanın</w:t>
      </w:r>
      <w:r w:rsidRPr="000409A8">
        <w:t xml:space="preserve">; yaşları </w:t>
      </w:r>
      <w:r>
        <w:t>33</w:t>
      </w:r>
      <w:r w:rsidRPr="000409A8">
        <w:t xml:space="preserve"> ile </w:t>
      </w:r>
      <w:r>
        <w:t>92</w:t>
      </w:r>
      <w:r w:rsidRPr="000409A8">
        <w:t xml:space="preserve"> yıl arasında değişmekte olup, ortalama </w:t>
      </w:r>
      <w:r>
        <w:t xml:space="preserve">yaş </w:t>
      </w:r>
      <w:r w:rsidRPr="00E738CA">
        <w:t>6</w:t>
      </w:r>
      <w:r w:rsidR="006D705C">
        <w:t>4.</w:t>
      </w:r>
      <w:r>
        <w:t>5</w:t>
      </w:r>
      <w:r w:rsidRPr="00E738CA">
        <w:t>±1</w:t>
      </w:r>
      <w:r>
        <w:t>3</w:t>
      </w:r>
      <w:r w:rsidR="006D705C">
        <w:t>.</w:t>
      </w:r>
      <w:r>
        <w:t xml:space="preserve">01 </w:t>
      </w:r>
      <w:r w:rsidRPr="000409A8">
        <w:t>yıl</w:t>
      </w:r>
      <w:r>
        <w:t xml:space="preserve"> olarak saptandı.</w:t>
      </w:r>
      <w:r w:rsidR="005F7F24">
        <w:t xml:space="preserve"> Hastaların </w:t>
      </w:r>
      <w:r w:rsidR="005F7F24" w:rsidRPr="005F7F24">
        <w:t xml:space="preserve"> </w:t>
      </w:r>
      <w:r w:rsidR="005F7F24" w:rsidRPr="000409A8">
        <w:t>%</w:t>
      </w:r>
      <w:r w:rsidR="005F7F24">
        <w:t>42</w:t>
      </w:r>
      <w:r w:rsidR="005F7F24" w:rsidRPr="000409A8">
        <w:t>,</w:t>
      </w:r>
      <w:r w:rsidR="005F7F24">
        <w:t>6</w:t>
      </w:r>
      <w:r w:rsidR="005F7F24" w:rsidRPr="000409A8">
        <w:t>’</w:t>
      </w:r>
      <w:r w:rsidR="005F7F24">
        <w:t>sı</w:t>
      </w:r>
      <w:r w:rsidR="005F7F24" w:rsidRPr="000409A8">
        <w:t xml:space="preserve"> (n=</w:t>
      </w:r>
      <w:r w:rsidR="005F7F24">
        <w:t>26</w:t>
      </w:r>
      <w:r w:rsidR="005F7F24" w:rsidRPr="000409A8">
        <w:t>) kadın, %</w:t>
      </w:r>
      <w:r w:rsidR="005F7F24">
        <w:t>57</w:t>
      </w:r>
      <w:r w:rsidR="005F7F24" w:rsidRPr="000409A8">
        <w:t>,</w:t>
      </w:r>
      <w:r w:rsidR="005F7F24">
        <w:t>3</w:t>
      </w:r>
      <w:r w:rsidR="005F7F24" w:rsidRPr="000409A8">
        <w:t>’</w:t>
      </w:r>
      <w:r w:rsidR="005F7F24">
        <w:t>ü</w:t>
      </w:r>
      <w:r w:rsidR="005F7F24" w:rsidRPr="000409A8">
        <w:t xml:space="preserve"> (n=</w:t>
      </w:r>
      <w:r w:rsidR="005F7F24">
        <w:t>35</w:t>
      </w:r>
      <w:r w:rsidR="005F7F24" w:rsidRPr="000409A8">
        <w:t>) erkek</w:t>
      </w:r>
      <w:r w:rsidR="005F7F24">
        <w:t>ti.</w:t>
      </w:r>
      <w:r w:rsidR="00E57BE3" w:rsidRPr="00E57BE3">
        <w:t xml:space="preserve"> </w:t>
      </w:r>
      <w:r w:rsidR="00E57BE3">
        <w:t xml:space="preserve">Hastalara ait </w:t>
      </w:r>
      <w:r w:rsidR="00AC7CB0" w:rsidRPr="00AC7CB0">
        <w:t xml:space="preserve">yatış ve klinik bulgular </w:t>
      </w:r>
      <w:r w:rsidR="00E57BE3">
        <w:t xml:space="preserve">tablosunda verilen parametrelerde </w:t>
      </w:r>
      <w:proofErr w:type="spellStart"/>
      <w:r w:rsidR="00E57BE3">
        <w:t>exitus</w:t>
      </w:r>
      <w:proofErr w:type="spellEnd"/>
      <w:r w:rsidR="00E57BE3">
        <w:t xml:space="preserve"> olan ve </w:t>
      </w:r>
      <w:r w:rsidR="007A41B6" w:rsidRPr="007A41B6">
        <w:t xml:space="preserve">taburcu olduktan 3 ay sonra hayatta olan hastaların sonucunda istatistiksel olarak anlamlı bir fark saptanmadı. </w:t>
      </w:r>
      <w:r w:rsidR="00AC7CB0">
        <w:t>(Tablo 8)</w:t>
      </w:r>
    </w:p>
    <w:p w:rsidR="00C35A54" w:rsidRPr="00931F11" w:rsidRDefault="005823B4" w:rsidP="00C35A54">
      <w:pPr>
        <w:spacing w:after="0"/>
        <w:ind w:firstLine="0"/>
      </w:pPr>
      <w:bookmarkStart w:id="56" w:name="_Toc510491476"/>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8</w:t>
      </w:r>
      <w:r w:rsidR="00F1159D" w:rsidRPr="00E57BE3">
        <w:rPr>
          <w:b/>
        </w:rPr>
        <w:fldChar w:fldCharType="end"/>
      </w:r>
      <w:r>
        <w:rPr>
          <w:b/>
        </w:rPr>
        <w:t xml:space="preserve">. </w:t>
      </w:r>
      <w:r w:rsidR="00C35A54">
        <w:t>Hastalara ait</w:t>
      </w:r>
      <w:r w:rsidR="00AC7CB0">
        <w:t xml:space="preserve"> yatış ve</w:t>
      </w:r>
      <w:r w:rsidR="00C35A54">
        <w:t xml:space="preserve"> </w:t>
      </w:r>
      <w:r w:rsidR="00AC7CB0">
        <w:t>klinik bulgular</w:t>
      </w:r>
      <w:bookmarkEnd w:id="56"/>
    </w:p>
    <w:tbl>
      <w:tblPr>
        <w:tblStyle w:val="DzTablo21"/>
        <w:tblW w:w="5042" w:type="pct"/>
        <w:tblLayout w:type="fixed"/>
        <w:tblLook w:val="04A0" w:firstRow="1" w:lastRow="0" w:firstColumn="1" w:lastColumn="0" w:noHBand="0" w:noVBand="1"/>
      </w:tblPr>
      <w:tblGrid>
        <w:gridCol w:w="3628"/>
        <w:gridCol w:w="2366"/>
        <w:gridCol w:w="3154"/>
      </w:tblGrid>
      <w:tr w:rsidR="00C35A54" w:rsidRPr="003400AB" w:rsidTr="007B49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3" w:type="pct"/>
            <w:noWrap/>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 </w:t>
            </w:r>
          </w:p>
        </w:tc>
        <w:tc>
          <w:tcPr>
            <w:tcW w:w="1293" w:type="pct"/>
            <w:noWrap/>
            <w:hideMark/>
          </w:tcPr>
          <w:p w:rsidR="00C35A54" w:rsidRPr="003400AB" w:rsidRDefault="00C35A54" w:rsidP="007B497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Exitus</w:t>
            </w:r>
            <w:proofErr w:type="spellEnd"/>
          </w:p>
        </w:tc>
        <w:tc>
          <w:tcPr>
            <w:tcW w:w="1724" w:type="pct"/>
            <w:noWrap/>
            <w:hideMark/>
          </w:tcPr>
          <w:p w:rsidR="00C35A54" w:rsidRPr="003400AB" w:rsidRDefault="00C35A54" w:rsidP="007B497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Hayatta</w:t>
            </w:r>
          </w:p>
        </w:tc>
      </w:tr>
      <w:tr w:rsidR="00C35A54" w:rsidRPr="003400AB" w:rsidTr="007B497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3" w:type="pct"/>
            <w:hideMark/>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r w:rsidRPr="003400AB">
              <w:rPr>
                <w:rFonts w:eastAsia="Times New Roman" w:cs="Times New Roman"/>
                <w:color w:val="000000"/>
                <w:sz w:val="20"/>
                <w:szCs w:val="20"/>
                <w:lang w:eastAsia="tr-TR"/>
              </w:rPr>
              <w:t xml:space="preserve">Yaş </w:t>
            </w:r>
          </w:p>
        </w:tc>
        <w:tc>
          <w:tcPr>
            <w:tcW w:w="1293"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63.49±12.27</w:t>
            </w:r>
          </w:p>
        </w:tc>
        <w:tc>
          <w:tcPr>
            <w:tcW w:w="1724"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68.23±15.36</w:t>
            </w:r>
          </w:p>
        </w:tc>
      </w:tr>
      <w:tr w:rsidR="00C35A54" w:rsidRPr="003400AB" w:rsidTr="007B4976">
        <w:trPr>
          <w:trHeight w:val="284"/>
        </w:trPr>
        <w:tc>
          <w:tcPr>
            <w:cnfStyle w:val="001000000000" w:firstRow="0" w:lastRow="0" w:firstColumn="1" w:lastColumn="0" w:oddVBand="0" w:evenVBand="0" w:oddHBand="0" w:evenHBand="0" w:firstRowFirstColumn="0" w:firstRowLastColumn="0" w:lastRowFirstColumn="0" w:lastRowLastColumn="0"/>
            <w:tcW w:w="1983" w:type="pct"/>
          </w:tcPr>
          <w:p w:rsidR="00C35A54" w:rsidRPr="003400AB" w:rsidRDefault="00C35A54" w:rsidP="00A6789A">
            <w:pPr>
              <w:spacing w:after="0" w:line="240" w:lineRule="auto"/>
              <w:ind w:firstLine="0"/>
              <w:jc w:val="left"/>
              <w:rPr>
                <w:rFonts w:eastAsia="Times New Roman" w:cs="Times New Roman"/>
                <w:color w:val="000000"/>
                <w:sz w:val="20"/>
                <w:szCs w:val="20"/>
                <w:lang w:eastAsia="tr-TR"/>
              </w:rPr>
            </w:pPr>
            <w:r w:rsidRPr="003400AB">
              <w:rPr>
                <w:rFonts w:eastAsia="Times New Roman" w:cs="Times New Roman"/>
                <w:color w:val="000000"/>
                <w:sz w:val="20"/>
                <w:szCs w:val="20"/>
                <w:lang w:eastAsia="tr-TR"/>
              </w:rPr>
              <w:t>Cinsiyet (</w:t>
            </w:r>
            <w:r w:rsidR="00A6789A">
              <w:rPr>
                <w:rFonts w:eastAsia="Times New Roman" w:cs="Times New Roman"/>
                <w:color w:val="000000"/>
                <w:sz w:val="20"/>
                <w:szCs w:val="20"/>
                <w:lang w:eastAsia="tr-TR"/>
              </w:rPr>
              <w:t>K/E</w:t>
            </w:r>
            <w:r w:rsidRPr="003400AB">
              <w:rPr>
                <w:rFonts w:eastAsia="Times New Roman" w:cs="Times New Roman"/>
                <w:color w:val="000000"/>
                <w:sz w:val="20"/>
                <w:szCs w:val="20"/>
                <w:lang w:eastAsia="tr-TR"/>
              </w:rPr>
              <w:t>)</w:t>
            </w:r>
          </w:p>
        </w:tc>
        <w:tc>
          <w:tcPr>
            <w:tcW w:w="1293" w:type="pct"/>
            <w:noWrap/>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20 (%41.7) /28 (%58.3)</w:t>
            </w:r>
          </w:p>
        </w:tc>
        <w:tc>
          <w:tcPr>
            <w:tcW w:w="1724" w:type="pct"/>
            <w:noWrap/>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6 (%46.2) /7 (%53.8)</w:t>
            </w:r>
          </w:p>
        </w:tc>
      </w:tr>
      <w:tr w:rsidR="00C35A54" w:rsidRPr="003400AB" w:rsidTr="007B497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3" w:type="pct"/>
            <w:hideMark/>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r w:rsidRPr="003400AB">
              <w:rPr>
                <w:rFonts w:eastAsia="Times New Roman" w:cs="Times New Roman"/>
                <w:color w:val="000000"/>
                <w:sz w:val="20"/>
                <w:szCs w:val="20"/>
                <w:lang w:eastAsia="tr-TR"/>
              </w:rPr>
              <w:t>PaO</w:t>
            </w:r>
            <w:r w:rsidRPr="003400AB">
              <w:rPr>
                <w:rFonts w:eastAsia="Times New Roman" w:cs="Times New Roman"/>
                <w:color w:val="000000"/>
                <w:sz w:val="20"/>
                <w:szCs w:val="20"/>
                <w:vertAlign w:val="subscript"/>
                <w:lang w:eastAsia="tr-TR"/>
              </w:rPr>
              <w:t>2</w:t>
            </w:r>
            <w:r w:rsidRPr="003400AB">
              <w:rPr>
                <w:rFonts w:eastAsia="Times New Roman" w:cs="Times New Roman"/>
                <w:color w:val="000000"/>
                <w:sz w:val="20"/>
                <w:szCs w:val="20"/>
                <w:lang w:eastAsia="tr-TR"/>
              </w:rPr>
              <w:t>/FiO</w:t>
            </w:r>
            <w:r w:rsidRPr="003400AB">
              <w:rPr>
                <w:rFonts w:eastAsia="Times New Roman" w:cs="Times New Roman"/>
                <w:color w:val="000000"/>
                <w:sz w:val="20"/>
                <w:szCs w:val="20"/>
                <w:vertAlign w:val="subscript"/>
                <w:lang w:eastAsia="tr-TR"/>
              </w:rPr>
              <w:t>2</w:t>
            </w:r>
            <w:r w:rsidRPr="003400AB">
              <w:rPr>
                <w:rFonts w:eastAsia="Times New Roman" w:cs="Times New Roman"/>
                <w:color w:val="000000"/>
                <w:sz w:val="20"/>
                <w:szCs w:val="20"/>
                <w:lang w:eastAsia="tr-TR"/>
              </w:rPr>
              <w:t xml:space="preserve"> oran</w:t>
            </w:r>
          </w:p>
        </w:tc>
        <w:tc>
          <w:tcPr>
            <w:tcW w:w="1293"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229.17±67.05</w:t>
            </w:r>
          </w:p>
        </w:tc>
        <w:tc>
          <w:tcPr>
            <w:tcW w:w="1724"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199.46±47.70</w:t>
            </w:r>
          </w:p>
        </w:tc>
      </w:tr>
      <w:tr w:rsidR="00C35A54" w:rsidRPr="003400AB" w:rsidTr="007B4976">
        <w:trPr>
          <w:trHeight w:val="284"/>
        </w:trPr>
        <w:tc>
          <w:tcPr>
            <w:cnfStyle w:val="001000000000" w:firstRow="0" w:lastRow="0" w:firstColumn="1" w:lastColumn="0" w:oddVBand="0" w:evenVBand="0" w:oddHBand="0" w:evenHBand="0" w:firstRowFirstColumn="0" w:firstRowLastColumn="0" w:lastRowFirstColumn="0" w:lastRowLastColumn="0"/>
            <w:tcW w:w="1983" w:type="pct"/>
            <w:hideMark/>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Sistolik</w:t>
            </w:r>
            <w:proofErr w:type="spellEnd"/>
            <w:r w:rsidRPr="003400AB">
              <w:rPr>
                <w:rFonts w:eastAsia="Times New Roman" w:cs="Times New Roman"/>
                <w:color w:val="000000"/>
                <w:sz w:val="20"/>
                <w:szCs w:val="20"/>
                <w:lang w:eastAsia="tr-TR"/>
              </w:rPr>
              <w:t xml:space="preserve"> kan basıncı (</w:t>
            </w:r>
            <w:proofErr w:type="spellStart"/>
            <w:r w:rsidRPr="003400AB">
              <w:rPr>
                <w:rFonts w:eastAsia="Times New Roman" w:cs="Times New Roman"/>
                <w:color w:val="000000"/>
                <w:sz w:val="20"/>
                <w:szCs w:val="20"/>
                <w:lang w:eastAsia="tr-TR"/>
              </w:rPr>
              <w:t>mmHg</w:t>
            </w:r>
            <w:proofErr w:type="spellEnd"/>
            <w:r w:rsidRPr="003400AB">
              <w:rPr>
                <w:rFonts w:eastAsia="Times New Roman" w:cs="Times New Roman"/>
                <w:color w:val="000000"/>
                <w:sz w:val="20"/>
                <w:szCs w:val="20"/>
                <w:lang w:eastAsia="tr-TR"/>
              </w:rPr>
              <w:t>)</w:t>
            </w:r>
          </w:p>
        </w:tc>
        <w:tc>
          <w:tcPr>
            <w:tcW w:w="1293" w:type="pct"/>
            <w:noWrap/>
            <w:hideMark/>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117.52±24.09</w:t>
            </w:r>
          </w:p>
        </w:tc>
        <w:tc>
          <w:tcPr>
            <w:tcW w:w="1724" w:type="pct"/>
            <w:noWrap/>
            <w:hideMark/>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106.54±24.14</w:t>
            </w:r>
          </w:p>
        </w:tc>
      </w:tr>
      <w:tr w:rsidR="00C35A54" w:rsidRPr="003400AB" w:rsidTr="007B497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3" w:type="pct"/>
            <w:hideMark/>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Diastolik</w:t>
            </w:r>
            <w:proofErr w:type="spellEnd"/>
            <w:r w:rsidRPr="003400AB">
              <w:rPr>
                <w:rFonts w:eastAsia="Times New Roman" w:cs="Times New Roman"/>
                <w:color w:val="000000"/>
                <w:sz w:val="20"/>
                <w:szCs w:val="20"/>
                <w:lang w:eastAsia="tr-TR"/>
              </w:rPr>
              <w:t xml:space="preserve"> kan basıncı (</w:t>
            </w:r>
            <w:proofErr w:type="spellStart"/>
            <w:r w:rsidRPr="003400AB">
              <w:rPr>
                <w:rFonts w:eastAsia="Times New Roman" w:cs="Times New Roman"/>
                <w:color w:val="000000"/>
                <w:sz w:val="20"/>
                <w:szCs w:val="20"/>
                <w:lang w:eastAsia="tr-TR"/>
              </w:rPr>
              <w:t>mmHg</w:t>
            </w:r>
            <w:proofErr w:type="spellEnd"/>
            <w:r w:rsidRPr="003400AB">
              <w:rPr>
                <w:rFonts w:eastAsia="Times New Roman" w:cs="Times New Roman"/>
                <w:color w:val="000000"/>
                <w:sz w:val="20"/>
                <w:szCs w:val="20"/>
                <w:lang w:eastAsia="tr-TR"/>
              </w:rPr>
              <w:t>)</w:t>
            </w:r>
          </w:p>
        </w:tc>
        <w:tc>
          <w:tcPr>
            <w:tcW w:w="1293"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66.13±15.44</w:t>
            </w:r>
          </w:p>
        </w:tc>
        <w:tc>
          <w:tcPr>
            <w:tcW w:w="1724" w:type="pct"/>
            <w:noWrap/>
            <w:hideMark/>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60.62±12.20</w:t>
            </w:r>
          </w:p>
        </w:tc>
      </w:tr>
      <w:tr w:rsidR="00C35A54" w:rsidRPr="003400AB" w:rsidTr="007B4976">
        <w:trPr>
          <w:trHeight w:val="284"/>
        </w:trPr>
        <w:tc>
          <w:tcPr>
            <w:cnfStyle w:val="001000000000" w:firstRow="0" w:lastRow="0" w:firstColumn="1" w:lastColumn="0" w:oddVBand="0" w:evenVBand="0" w:oddHBand="0" w:evenHBand="0" w:firstRowFirstColumn="0" w:firstRowLastColumn="0" w:lastRowFirstColumn="0" w:lastRowLastColumn="0"/>
            <w:tcW w:w="1983" w:type="pct"/>
            <w:hideMark/>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proofErr w:type="gramStart"/>
            <w:r w:rsidRPr="003400AB">
              <w:rPr>
                <w:rFonts w:eastAsia="Times New Roman" w:cs="Times New Roman"/>
                <w:color w:val="000000"/>
                <w:sz w:val="20"/>
                <w:szCs w:val="20"/>
                <w:lang w:eastAsia="tr-TR"/>
              </w:rPr>
              <w:t>KAH</w:t>
            </w:r>
            <w:proofErr w:type="gramEnd"/>
            <w:r w:rsidRPr="003400AB">
              <w:rPr>
                <w:rFonts w:eastAsia="Times New Roman" w:cs="Times New Roman"/>
                <w:color w:val="000000"/>
                <w:sz w:val="20"/>
                <w:szCs w:val="20"/>
                <w:lang w:eastAsia="tr-TR"/>
              </w:rPr>
              <w:t xml:space="preserve"> (vuru/</w:t>
            </w:r>
            <w:proofErr w:type="spellStart"/>
            <w:r w:rsidRPr="003400AB">
              <w:rPr>
                <w:rFonts w:eastAsia="Times New Roman" w:cs="Times New Roman"/>
                <w:color w:val="000000"/>
                <w:sz w:val="20"/>
                <w:szCs w:val="20"/>
                <w:lang w:eastAsia="tr-TR"/>
              </w:rPr>
              <w:t>dk</w:t>
            </w:r>
            <w:proofErr w:type="spellEnd"/>
            <w:r w:rsidRPr="003400AB">
              <w:rPr>
                <w:rFonts w:eastAsia="Times New Roman" w:cs="Times New Roman"/>
                <w:color w:val="000000"/>
                <w:sz w:val="20"/>
                <w:szCs w:val="20"/>
                <w:lang w:eastAsia="tr-TR"/>
              </w:rPr>
              <w:t>)</w:t>
            </w:r>
          </w:p>
        </w:tc>
        <w:tc>
          <w:tcPr>
            <w:tcW w:w="1293" w:type="pct"/>
            <w:noWrap/>
            <w:hideMark/>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105.08±21.24</w:t>
            </w:r>
          </w:p>
        </w:tc>
        <w:tc>
          <w:tcPr>
            <w:tcW w:w="1724" w:type="pct"/>
            <w:noWrap/>
            <w:hideMark/>
          </w:tcPr>
          <w:p w:rsidR="00C35A54" w:rsidRPr="003400AB" w:rsidRDefault="00C35A54" w:rsidP="007B497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100.08±22.44</w:t>
            </w:r>
          </w:p>
        </w:tc>
      </w:tr>
      <w:tr w:rsidR="00C35A54" w:rsidRPr="003400AB" w:rsidTr="007B497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3" w:type="pct"/>
          </w:tcPr>
          <w:p w:rsidR="00C35A54" w:rsidRPr="003400AB" w:rsidRDefault="00C35A54" w:rsidP="007B4976">
            <w:pPr>
              <w:spacing w:after="0" w:line="240" w:lineRule="auto"/>
              <w:ind w:firstLine="0"/>
              <w:jc w:val="left"/>
              <w:rPr>
                <w:rFonts w:eastAsia="Times New Roman" w:cs="Times New Roman"/>
                <w:color w:val="000000"/>
                <w:sz w:val="20"/>
                <w:szCs w:val="20"/>
                <w:lang w:eastAsia="tr-TR"/>
              </w:rPr>
            </w:pPr>
            <w:r w:rsidRPr="003400AB">
              <w:rPr>
                <w:rFonts w:eastAsia="Times New Roman" w:cs="Times New Roman"/>
                <w:color w:val="000000"/>
                <w:sz w:val="20"/>
                <w:szCs w:val="20"/>
                <w:lang w:eastAsia="tr-TR"/>
              </w:rPr>
              <w:t>YBÜ yatış sonrası</w:t>
            </w:r>
            <w:r w:rsidR="00273FA3">
              <w:rPr>
                <w:rFonts w:eastAsia="Times New Roman" w:cs="Times New Roman"/>
                <w:color w:val="000000"/>
                <w:sz w:val="20"/>
                <w:szCs w:val="20"/>
                <w:lang w:eastAsia="tr-TR"/>
              </w:rPr>
              <w:t>(n(hasta sayısı) %)</w:t>
            </w:r>
          </w:p>
        </w:tc>
        <w:tc>
          <w:tcPr>
            <w:tcW w:w="1293" w:type="pct"/>
            <w:noWrap/>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48</w:t>
            </w:r>
            <w:r w:rsidR="00273FA3">
              <w:rPr>
                <w:rFonts w:eastAsia="Times New Roman" w:cs="Times New Roman"/>
                <w:color w:val="000000"/>
                <w:sz w:val="20"/>
                <w:szCs w:val="20"/>
                <w:lang w:eastAsia="tr-TR"/>
              </w:rPr>
              <w:t xml:space="preserve"> (%78,69)</w:t>
            </w:r>
          </w:p>
        </w:tc>
        <w:tc>
          <w:tcPr>
            <w:tcW w:w="1724" w:type="pct"/>
            <w:noWrap/>
          </w:tcPr>
          <w:p w:rsidR="00C35A54" w:rsidRPr="003400AB" w:rsidRDefault="00C35A54" w:rsidP="007B497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13</w:t>
            </w:r>
            <w:r w:rsidR="00A41002">
              <w:rPr>
                <w:rFonts w:eastAsia="Times New Roman" w:cs="Times New Roman"/>
                <w:color w:val="000000"/>
                <w:sz w:val="20"/>
                <w:szCs w:val="20"/>
                <w:lang w:eastAsia="tr-TR"/>
              </w:rPr>
              <w:t xml:space="preserve"> (%21,31)</w:t>
            </w:r>
          </w:p>
        </w:tc>
      </w:tr>
    </w:tbl>
    <w:p w:rsidR="00C35A54" w:rsidRDefault="00C35A54" w:rsidP="00C35A54">
      <w:pPr>
        <w:spacing w:after="0"/>
        <w:ind w:firstLine="0"/>
      </w:pPr>
      <w:r>
        <w:tab/>
      </w:r>
    </w:p>
    <w:p w:rsidR="00C35A54" w:rsidRDefault="00C35A54" w:rsidP="005823B4">
      <w:r>
        <w:t>Hastaların yoğun bakıma yatış ned</w:t>
      </w:r>
      <w:r w:rsidR="00A37F94">
        <w:t>enleri incelendiğinde 3</w:t>
      </w:r>
      <w:r w:rsidR="00586B15">
        <w:t>9</w:t>
      </w:r>
      <w:r w:rsidR="00A37F94">
        <w:t xml:space="preserve"> hasta</w:t>
      </w:r>
      <w:r w:rsidR="006D705C">
        <w:t xml:space="preserve"> (%</w:t>
      </w:r>
      <w:r w:rsidR="00586B15">
        <w:t>63.9</w:t>
      </w:r>
      <w:r>
        <w:t xml:space="preserve">) solunum </w:t>
      </w:r>
      <w:r w:rsidR="003F3EFE">
        <w:t>yetmezliği</w:t>
      </w:r>
      <w:r>
        <w:t xml:space="preserve"> </w:t>
      </w:r>
      <w:proofErr w:type="gramStart"/>
      <w:r>
        <w:t>i</w:t>
      </w:r>
      <w:r w:rsidR="00A37F94">
        <w:t>le</w:t>
      </w:r>
      <w:r>
        <w:t>,</w:t>
      </w:r>
      <w:proofErr w:type="gramEnd"/>
      <w:r>
        <w:t xml:space="preserve"> </w:t>
      </w:r>
      <w:r w:rsidR="00586B15">
        <w:t>13 hasta (%21.</w:t>
      </w:r>
      <w:r w:rsidRPr="006F6B2B">
        <w:t xml:space="preserve">3) </w:t>
      </w:r>
      <w:r>
        <w:t xml:space="preserve">genel durum bozukluğu ile </w:t>
      </w:r>
      <w:r w:rsidR="00AC7CB0">
        <w:t>yoğun bakıma kabul edilmiştir</w:t>
      </w:r>
      <w:r>
        <w:t xml:space="preserve">. Diğer 9 hasta ise çeşitli nedenlerle yoğun bakım ünitesine alınmışlardır. (Tablo </w:t>
      </w:r>
      <w:r w:rsidR="00AC7CB0">
        <w:t>9</w:t>
      </w:r>
      <w:r>
        <w:t>)</w:t>
      </w:r>
      <w:bookmarkStart w:id="57" w:name="_Hlk501711132"/>
    </w:p>
    <w:p w:rsidR="00C35A54" w:rsidRDefault="005823B4" w:rsidP="00C35A54">
      <w:pPr>
        <w:spacing w:after="0"/>
        <w:ind w:firstLine="0"/>
      </w:pPr>
      <w:bookmarkStart w:id="58" w:name="_Toc510491477"/>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9</w:t>
      </w:r>
      <w:r w:rsidR="00F1159D" w:rsidRPr="00E57BE3">
        <w:rPr>
          <w:b/>
        </w:rPr>
        <w:fldChar w:fldCharType="end"/>
      </w:r>
      <w:r>
        <w:rPr>
          <w:b/>
        </w:rPr>
        <w:t xml:space="preserve">. </w:t>
      </w:r>
      <w:r w:rsidR="00C35A54" w:rsidRPr="007557C6">
        <w:t>Yoğun bakım yatış nedenleri</w:t>
      </w:r>
      <w:bookmarkEnd w:id="58"/>
    </w:p>
    <w:tbl>
      <w:tblPr>
        <w:tblStyle w:val="beykent"/>
        <w:tblW w:w="4773" w:type="pct"/>
        <w:jc w:val="left"/>
        <w:tblLook w:val="04A0" w:firstRow="1" w:lastRow="0" w:firstColumn="1" w:lastColumn="0" w:noHBand="0" w:noVBand="1"/>
      </w:tblPr>
      <w:tblGrid>
        <w:gridCol w:w="6253"/>
        <w:gridCol w:w="2407"/>
      </w:tblGrid>
      <w:tr w:rsidR="00C35A54" w:rsidRPr="001A6633" w:rsidTr="00AC7CB0">
        <w:trPr>
          <w:cnfStyle w:val="100000000000" w:firstRow="1" w:lastRow="0" w:firstColumn="0" w:lastColumn="0" w:oddVBand="0" w:evenVBand="0" w:oddHBand="0" w:evenHBand="0" w:firstRowFirstColumn="0" w:firstRowLastColumn="0" w:lastRowFirstColumn="0" w:lastRowLastColumn="0"/>
          <w:trHeight w:val="262"/>
          <w:jc w:val="left"/>
        </w:trPr>
        <w:tc>
          <w:tcPr>
            <w:tcW w:w="3610" w:type="pct"/>
            <w:tcBorders>
              <w:bottom w:val="nil"/>
            </w:tcBorders>
            <w:hideMark/>
          </w:tcPr>
          <w:bookmarkEnd w:id="57"/>
          <w:p w:rsidR="00C35A54" w:rsidRPr="001A6633" w:rsidRDefault="00C35A54" w:rsidP="003F3EFE">
            <w:pPr>
              <w:spacing w:after="0" w:line="240" w:lineRule="auto"/>
              <w:ind w:firstLine="0"/>
              <w:jc w:val="left"/>
              <w:rPr>
                <w:rFonts w:eastAsia="Times New Roman" w:cs="Times New Roman"/>
                <w:color w:val="000000"/>
                <w:sz w:val="20"/>
                <w:szCs w:val="24"/>
                <w:lang w:eastAsia="tr-TR"/>
              </w:rPr>
            </w:pPr>
            <w:r w:rsidRPr="001A6633">
              <w:rPr>
                <w:rFonts w:eastAsia="Times New Roman" w:cs="Times New Roman"/>
                <w:color w:val="000000"/>
                <w:sz w:val="20"/>
                <w:szCs w:val="24"/>
                <w:lang w:eastAsia="tr-TR"/>
              </w:rPr>
              <w:t xml:space="preserve">Solunum </w:t>
            </w:r>
            <w:r w:rsidR="003F3EFE">
              <w:rPr>
                <w:rFonts w:eastAsia="Times New Roman" w:cs="Times New Roman"/>
                <w:color w:val="000000"/>
                <w:sz w:val="20"/>
                <w:szCs w:val="24"/>
                <w:lang w:eastAsia="tr-TR"/>
              </w:rPr>
              <w:t>yetmezliği</w:t>
            </w:r>
          </w:p>
        </w:tc>
        <w:tc>
          <w:tcPr>
            <w:tcW w:w="1390" w:type="pct"/>
            <w:tcBorders>
              <w:bottom w:val="nil"/>
            </w:tcBorders>
            <w:noWrap/>
            <w:hideMark/>
          </w:tcPr>
          <w:p w:rsidR="00C35A54" w:rsidRPr="001A6633" w:rsidRDefault="00C35A54" w:rsidP="00586B15">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3</w:t>
            </w:r>
            <w:r w:rsidR="00586B15">
              <w:rPr>
                <w:rFonts w:eastAsia="Times New Roman" w:cs="Times New Roman"/>
                <w:color w:val="000000"/>
                <w:sz w:val="20"/>
                <w:szCs w:val="24"/>
                <w:lang w:eastAsia="tr-TR"/>
              </w:rPr>
              <w:t>9</w:t>
            </w:r>
          </w:p>
        </w:tc>
      </w:tr>
      <w:tr w:rsidR="00C35A54" w:rsidRPr="001A6633" w:rsidTr="00AC7CB0">
        <w:trPr>
          <w:trHeight w:val="262"/>
          <w:jc w:val="left"/>
        </w:trPr>
        <w:tc>
          <w:tcPr>
            <w:tcW w:w="3610" w:type="pct"/>
            <w:tcBorders>
              <w:top w:val="nil"/>
              <w:bottom w:val="nil"/>
            </w:tcBorders>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r w:rsidRPr="007A46AE">
              <w:rPr>
                <w:rFonts w:eastAsia="Times New Roman" w:cs="Times New Roman"/>
                <w:color w:val="000000"/>
                <w:sz w:val="20"/>
                <w:szCs w:val="24"/>
                <w:lang w:eastAsia="tr-TR"/>
              </w:rPr>
              <w:t>Genel durum bozukluğu</w:t>
            </w:r>
          </w:p>
        </w:tc>
        <w:tc>
          <w:tcPr>
            <w:tcW w:w="1390" w:type="pct"/>
            <w:tcBorders>
              <w:top w:val="nil"/>
              <w:bottom w:val="nil"/>
            </w:tcBorders>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Pr>
                <w:rFonts w:eastAsia="Times New Roman" w:cs="Times New Roman"/>
                <w:color w:val="000000"/>
                <w:sz w:val="20"/>
                <w:szCs w:val="24"/>
                <w:lang w:eastAsia="tr-TR"/>
              </w:rPr>
              <w:t>13</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proofErr w:type="spellStart"/>
            <w:r>
              <w:rPr>
                <w:rFonts w:eastAsia="Times New Roman" w:cs="Times New Roman"/>
                <w:color w:val="000000"/>
                <w:sz w:val="20"/>
                <w:szCs w:val="24"/>
                <w:lang w:eastAsia="tr-TR"/>
              </w:rPr>
              <w:t>Pnomoni</w:t>
            </w:r>
            <w:proofErr w:type="spellEnd"/>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Pr>
                <w:rFonts w:eastAsia="Times New Roman" w:cs="Times New Roman"/>
                <w:color w:val="000000"/>
                <w:sz w:val="20"/>
                <w:szCs w:val="24"/>
                <w:lang w:eastAsia="tr-TR"/>
              </w:rPr>
              <w:t>3</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r w:rsidRPr="001A6633">
              <w:rPr>
                <w:rFonts w:eastAsia="Times New Roman" w:cs="Times New Roman"/>
                <w:color w:val="000000"/>
                <w:sz w:val="20"/>
                <w:szCs w:val="24"/>
                <w:lang w:eastAsia="tr-TR"/>
              </w:rPr>
              <w:t>Menenjit</w:t>
            </w:r>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1</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r w:rsidRPr="001A6633">
              <w:rPr>
                <w:rFonts w:eastAsia="Times New Roman" w:cs="Times New Roman"/>
                <w:color w:val="000000"/>
                <w:sz w:val="20"/>
                <w:szCs w:val="24"/>
                <w:lang w:eastAsia="tr-TR"/>
              </w:rPr>
              <w:t>Bilinç bulanıklığı</w:t>
            </w:r>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1</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proofErr w:type="spellStart"/>
            <w:r w:rsidRPr="001A6633">
              <w:rPr>
                <w:rFonts w:eastAsia="Times New Roman" w:cs="Times New Roman"/>
                <w:color w:val="000000"/>
                <w:sz w:val="20"/>
                <w:szCs w:val="24"/>
                <w:lang w:eastAsia="tr-TR"/>
              </w:rPr>
              <w:t>İleus</w:t>
            </w:r>
            <w:proofErr w:type="spellEnd"/>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1</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r w:rsidRPr="001A6633">
              <w:rPr>
                <w:rFonts w:eastAsia="Times New Roman" w:cs="Times New Roman"/>
                <w:color w:val="000000"/>
                <w:sz w:val="20"/>
                <w:szCs w:val="24"/>
                <w:lang w:eastAsia="tr-TR"/>
              </w:rPr>
              <w:t xml:space="preserve">Kardiyak </w:t>
            </w:r>
            <w:proofErr w:type="spellStart"/>
            <w:r w:rsidRPr="001A6633">
              <w:rPr>
                <w:rFonts w:eastAsia="Times New Roman" w:cs="Times New Roman"/>
                <w:color w:val="000000"/>
                <w:sz w:val="20"/>
                <w:szCs w:val="24"/>
                <w:lang w:eastAsia="tr-TR"/>
              </w:rPr>
              <w:t>arrest</w:t>
            </w:r>
            <w:proofErr w:type="spellEnd"/>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2</w:t>
            </w:r>
          </w:p>
        </w:tc>
      </w:tr>
      <w:tr w:rsidR="00C35A54" w:rsidRPr="001A6633" w:rsidTr="007B4976">
        <w:trPr>
          <w:trHeight w:val="262"/>
          <w:jc w:val="left"/>
        </w:trPr>
        <w:tc>
          <w:tcPr>
            <w:tcW w:w="3610" w:type="pct"/>
            <w:hideMark/>
          </w:tcPr>
          <w:p w:rsidR="00C35A54" w:rsidRPr="001A6633" w:rsidRDefault="00C35A54" w:rsidP="007B4976">
            <w:pPr>
              <w:spacing w:after="0" w:line="240" w:lineRule="auto"/>
              <w:ind w:firstLine="0"/>
              <w:jc w:val="left"/>
              <w:rPr>
                <w:rFonts w:eastAsia="Times New Roman" w:cs="Times New Roman"/>
                <w:color w:val="000000"/>
                <w:sz w:val="20"/>
                <w:szCs w:val="24"/>
                <w:lang w:eastAsia="tr-TR"/>
              </w:rPr>
            </w:pPr>
            <w:proofErr w:type="spellStart"/>
            <w:r w:rsidRPr="001A6633">
              <w:rPr>
                <w:rFonts w:eastAsia="Times New Roman" w:cs="Times New Roman"/>
                <w:color w:val="000000"/>
                <w:sz w:val="20"/>
                <w:szCs w:val="24"/>
                <w:lang w:eastAsia="tr-TR"/>
              </w:rPr>
              <w:t>Gis</w:t>
            </w:r>
            <w:proofErr w:type="spellEnd"/>
            <w:r w:rsidRPr="001A6633">
              <w:rPr>
                <w:rFonts w:eastAsia="Times New Roman" w:cs="Times New Roman"/>
                <w:color w:val="000000"/>
                <w:sz w:val="20"/>
                <w:szCs w:val="24"/>
                <w:lang w:eastAsia="tr-TR"/>
              </w:rPr>
              <w:t xml:space="preserve"> kanama</w:t>
            </w:r>
          </w:p>
        </w:tc>
        <w:tc>
          <w:tcPr>
            <w:tcW w:w="1390" w:type="pct"/>
            <w:noWrap/>
            <w:hideMark/>
          </w:tcPr>
          <w:p w:rsidR="00C35A54" w:rsidRPr="001A6633" w:rsidRDefault="00C35A54" w:rsidP="007B4976">
            <w:pPr>
              <w:spacing w:after="0" w:line="240" w:lineRule="auto"/>
              <w:ind w:firstLine="0"/>
              <w:jc w:val="right"/>
              <w:rPr>
                <w:rFonts w:eastAsia="Times New Roman" w:cs="Times New Roman"/>
                <w:color w:val="000000"/>
                <w:sz w:val="20"/>
                <w:szCs w:val="24"/>
                <w:lang w:eastAsia="tr-TR"/>
              </w:rPr>
            </w:pPr>
            <w:r w:rsidRPr="001A6633">
              <w:rPr>
                <w:rFonts w:eastAsia="Times New Roman" w:cs="Times New Roman"/>
                <w:color w:val="000000"/>
                <w:sz w:val="20"/>
                <w:szCs w:val="24"/>
                <w:lang w:eastAsia="tr-TR"/>
              </w:rPr>
              <w:t>1</w:t>
            </w:r>
          </w:p>
        </w:tc>
      </w:tr>
      <w:tr w:rsidR="00C35A54" w:rsidRPr="001A6633" w:rsidTr="007B4976">
        <w:trPr>
          <w:trHeight w:val="262"/>
          <w:jc w:val="left"/>
        </w:trPr>
        <w:tc>
          <w:tcPr>
            <w:tcW w:w="3610" w:type="pct"/>
            <w:hideMark/>
          </w:tcPr>
          <w:p w:rsidR="00C35A54" w:rsidRPr="008957D2" w:rsidRDefault="00C35A54" w:rsidP="007B4976">
            <w:pPr>
              <w:spacing w:after="0" w:line="240" w:lineRule="auto"/>
              <w:ind w:firstLine="0"/>
              <w:jc w:val="left"/>
              <w:rPr>
                <w:rFonts w:eastAsia="Times New Roman" w:cs="Times New Roman"/>
                <w:b/>
                <w:color w:val="000000"/>
                <w:sz w:val="20"/>
                <w:szCs w:val="24"/>
                <w:lang w:eastAsia="tr-TR"/>
              </w:rPr>
            </w:pPr>
            <w:r w:rsidRPr="008957D2">
              <w:rPr>
                <w:rFonts w:eastAsia="Times New Roman" w:cs="Times New Roman"/>
                <w:b/>
                <w:color w:val="000000"/>
                <w:sz w:val="20"/>
                <w:szCs w:val="24"/>
                <w:lang w:eastAsia="tr-TR"/>
              </w:rPr>
              <w:t>Toplam</w:t>
            </w:r>
          </w:p>
        </w:tc>
        <w:tc>
          <w:tcPr>
            <w:tcW w:w="1390" w:type="pct"/>
            <w:noWrap/>
            <w:hideMark/>
          </w:tcPr>
          <w:p w:rsidR="00C35A54" w:rsidRPr="008957D2" w:rsidRDefault="00C35A54" w:rsidP="007B4976">
            <w:pPr>
              <w:spacing w:after="0" w:line="240" w:lineRule="auto"/>
              <w:ind w:firstLine="0"/>
              <w:jc w:val="right"/>
              <w:rPr>
                <w:rFonts w:eastAsia="Times New Roman" w:cs="Times New Roman"/>
                <w:b/>
                <w:color w:val="000000"/>
                <w:sz w:val="20"/>
                <w:szCs w:val="24"/>
                <w:lang w:eastAsia="tr-TR"/>
              </w:rPr>
            </w:pPr>
            <w:r w:rsidRPr="008957D2">
              <w:rPr>
                <w:rFonts w:eastAsia="Times New Roman" w:cs="Times New Roman"/>
                <w:b/>
                <w:color w:val="000000"/>
                <w:sz w:val="20"/>
                <w:szCs w:val="24"/>
                <w:lang w:eastAsia="tr-TR"/>
              </w:rPr>
              <w:t>61</w:t>
            </w:r>
          </w:p>
        </w:tc>
      </w:tr>
    </w:tbl>
    <w:p w:rsidR="00C35A54" w:rsidRDefault="00C35A54" w:rsidP="00C35A54">
      <w:pPr>
        <w:spacing w:after="0"/>
        <w:ind w:firstLine="0"/>
      </w:pPr>
    </w:p>
    <w:p w:rsidR="00A41002" w:rsidRDefault="00A41002" w:rsidP="005823B4"/>
    <w:p w:rsidR="00C35A54" w:rsidRDefault="00C35A54" w:rsidP="005823B4">
      <w:r>
        <w:t xml:space="preserve">Yoğun bakıma yatışı yapılan bu hastaların </w:t>
      </w:r>
      <w:proofErr w:type="spellStart"/>
      <w:r>
        <w:t>primer</w:t>
      </w:r>
      <w:proofErr w:type="spellEnd"/>
      <w:r>
        <w:t xml:space="preserve"> hastalıkları Tablo </w:t>
      </w:r>
      <w:r w:rsidR="00AC7CB0">
        <w:t>10</w:t>
      </w:r>
      <w:r>
        <w:t xml:space="preserve">’da verilmiştir. </w:t>
      </w:r>
      <w:r w:rsidR="00FE5D9A">
        <w:t xml:space="preserve">Yoğun bakım kabulünde </w:t>
      </w:r>
      <w:proofErr w:type="spellStart"/>
      <w:r w:rsidR="00FE5D9A">
        <w:t>p</w:t>
      </w:r>
      <w:r>
        <w:t>rimer</w:t>
      </w:r>
      <w:proofErr w:type="spellEnd"/>
      <w:r>
        <w:t xml:space="preserve"> hastalıklar </w:t>
      </w:r>
      <w:r w:rsidR="00B66B69">
        <w:t>açısından</w:t>
      </w:r>
      <w:r>
        <w:t xml:space="preserve"> </w:t>
      </w:r>
      <w:proofErr w:type="spellStart"/>
      <w:r w:rsidR="00B66B69">
        <w:t>malignite</w:t>
      </w:r>
      <w:proofErr w:type="spellEnd"/>
      <w:r w:rsidR="00A41002">
        <w:t xml:space="preserve"> 33 hasta ile</w:t>
      </w:r>
      <w:r>
        <w:t xml:space="preserve"> en sık görülen </w:t>
      </w:r>
      <w:r>
        <w:lastRenderedPageBreak/>
        <w:t xml:space="preserve">nedendi ve 10 hasta Akciğer </w:t>
      </w:r>
      <w:proofErr w:type="spellStart"/>
      <w:r>
        <w:t>Ca</w:t>
      </w:r>
      <w:proofErr w:type="spellEnd"/>
      <w:r>
        <w:t xml:space="preserve"> tanılı idi. Kanser olmayan </w:t>
      </w:r>
      <w:proofErr w:type="spellStart"/>
      <w:r>
        <w:t>primer</w:t>
      </w:r>
      <w:proofErr w:type="spellEnd"/>
      <w:r>
        <w:t xml:space="preserve"> hastalık açısından en sık neden </w:t>
      </w:r>
      <w:r w:rsidR="00E64086">
        <w:t>5</w:t>
      </w:r>
      <w:r>
        <w:t xml:space="preserve"> hasta ile </w:t>
      </w:r>
      <w:r w:rsidR="00004354">
        <w:t xml:space="preserve">kronik </w:t>
      </w:r>
      <w:proofErr w:type="spellStart"/>
      <w:r w:rsidR="00004354">
        <w:t>obstriktif</w:t>
      </w:r>
      <w:proofErr w:type="spellEnd"/>
      <w:r w:rsidR="00004354">
        <w:t xml:space="preserve"> akciğer hastalığı(</w:t>
      </w:r>
      <w:r>
        <w:t>KOAH</w:t>
      </w:r>
      <w:r w:rsidR="00004354">
        <w:t>)</w:t>
      </w:r>
      <w:r>
        <w:t xml:space="preserve"> oldu.</w:t>
      </w:r>
      <w:bookmarkStart w:id="59" w:name="_Hlk501712076"/>
      <w:r w:rsidR="00E64086">
        <w:t xml:space="preserve"> 3</w:t>
      </w:r>
      <w:r w:rsidR="007B442D">
        <w:t>3</w:t>
      </w:r>
      <w:r w:rsidR="00E64086">
        <w:t xml:space="preserve"> hastada CA grubu tanısı, </w:t>
      </w:r>
      <w:r w:rsidR="007B442D">
        <w:t>28</w:t>
      </w:r>
      <w:r w:rsidR="00E64086">
        <w:t xml:space="preserve"> hastada çeşitli hastalık gurupları vardı.</w:t>
      </w:r>
    </w:p>
    <w:p w:rsidR="00C35A54" w:rsidRDefault="005823B4" w:rsidP="00C35A54">
      <w:pPr>
        <w:spacing w:after="0"/>
        <w:ind w:firstLine="0"/>
      </w:pPr>
      <w:bookmarkStart w:id="60" w:name="_Toc510491478"/>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10</w:t>
      </w:r>
      <w:r w:rsidR="00F1159D" w:rsidRPr="00E57BE3">
        <w:rPr>
          <w:b/>
        </w:rPr>
        <w:fldChar w:fldCharType="end"/>
      </w:r>
      <w:r>
        <w:rPr>
          <w:b/>
        </w:rPr>
        <w:t xml:space="preserve">. </w:t>
      </w:r>
      <w:proofErr w:type="spellStart"/>
      <w:r w:rsidR="00C35A54" w:rsidRPr="007557C6">
        <w:t>Primer</w:t>
      </w:r>
      <w:proofErr w:type="spellEnd"/>
      <w:r w:rsidR="00C35A54" w:rsidRPr="007557C6">
        <w:t xml:space="preserve"> hastalıklar</w:t>
      </w:r>
      <w:bookmarkEnd w:id="60"/>
      <w:r w:rsidR="00FF41C3">
        <w:t>ı</w:t>
      </w:r>
    </w:p>
    <w:tbl>
      <w:tblPr>
        <w:tblStyle w:val="DzTablo21"/>
        <w:tblW w:w="4996" w:type="pct"/>
        <w:tblLook w:val="04A0" w:firstRow="1" w:lastRow="0" w:firstColumn="1" w:lastColumn="0" w:noHBand="0" w:noVBand="1"/>
      </w:tblPr>
      <w:tblGrid>
        <w:gridCol w:w="3456"/>
        <w:gridCol w:w="921"/>
        <w:gridCol w:w="3847"/>
        <w:gridCol w:w="841"/>
      </w:tblGrid>
      <w:tr w:rsidR="00C35A54" w:rsidRPr="003400AB" w:rsidTr="007557C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bookmarkEnd w:id="59"/>
          <w:p w:rsidR="00C35A54" w:rsidRPr="003400AB" w:rsidRDefault="00C35A54" w:rsidP="00004354">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 xml:space="preserve">Akciğer </w:t>
            </w:r>
            <w:proofErr w:type="spellStart"/>
            <w:r w:rsidR="00004354">
              <w:rPr>
                <w:rFonts w:eastAsia="Times New Roman" w:cs="Times New Roman"/>
                <w:b w:val="0"/>
                <w:color w:val="000000"/>
                <w:sz w:val="20"/>
                <w:szCs w:val="20"/>
                <w:lang w:eastAsia="tr-TR"/>
              </w:rPr>
              <w:t>C</w:t>
            </w:r>
            <w:r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10</w:t>
            </w:r>
          </w:p>
        </w:tc>
        <w:tc>
          <w:tcPr>
            <w:tcW w:w="2122" w:type="pct"/>
          </w:tcPr>
          <w:p w:rsidR="00C35A54" w:rsidRPr="003400AB" w:rsidRDefault="00C35A54" w:rsidP="00004354">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A</w:t>
            </w:r>
            <w:r w:rsidR="00004354">
              <w:rPr>
                <w:rFonts w:eastAsia="Times New Roman" w:cs="Times New Roman"/>
                <w:b w:val="0"/>
                <w:color w:val="000000"/>
                <w:sz w:val="20"/>
                <w:szCs w:val="20"/>
                <w:lang w:eastAsia="tr-TR"/>
              </w:rPr>
              <w:t>BY</w:t>
            </w:r>
          </w:p>
        </w:tc>
        <w:tc>
          <w:tcPr>
            <w:tcW w:w="464" w:type="pct"/>
          </w:tcPr>
          <w:p w:rsidR="00C35A54" w:rsidRPr="003400AB" w:rsidRDefault="00C35A54" w:rsidP="007B4976">
            <w:pPr>
              <w:spacing w:after="0"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1</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proofErr w:type="spellStart"/>
            <w:r w:rsidRPr="003400AB">
              <w:rPr>
                <w:rFonts w:eastAsia="Times New Roman" w:cs="Times New Roman"/>
                <w:b w:val="0"/>
                <w:color w:val="000000"/>
                <w:sz w:val="20"/>
                <w:szCs w:val="20"/>
                <w:lang w:eastAsia="tr-TR"/>
              </w:rPr>
              <w:t>Koah</w:t>
            </w:r>
            <w:proofErr w:type="spellEnd"/>
          </w:p>
        </w:tc>
        <w:tc>
          <w:tcPr>
            <w:tcW w:w="508" w:type="pct"/>
            <w:noWrap/>
            <w:hideMark/>
          </w:tcPr>
          <w:p w:rsidR="00C35A54" w:rsidRPr="003400AB" w:rsidRDefault="00E64086"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5</w:t>
            </w:r>
          </w:p>
        </w:tc>
        <w:tc>
          <w:tcPr>
            <w:tcW w:w="2122" w:type="pct"/>
          </w:tcPr>
          <w:p w:rsidR="00C35A54" w:rsidRPr="003400AB" w:rsidRDefault="00C35A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Kseroderma</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pigmentozum</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proofErr w:type="spellStart"/>
            <w:r w:rsidRPr="003400AB">
              <w:rPr>
                <w:rFonts w:eastAsia="Times New Roman" w:cs="Times New Roman"/>
                <w:b w:val="0"/>
                <w:color w:val="000000"/>
                <w:sz w:val="20"/>
                <w:szCs w:val="20"/>
                <w:lang w:eastAsia="tr-TR"/>
              </w:rPr>
              <w:t>Kky</w:t>
            </w:r>
            <w:proofErr w:type="spellEnd"/>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3</w:t>
            </w:r>
          </w:p>
        </w:tc>
        <w:tc>
          <w:tcPr>
            <w:tcW w:w="2122" w:type="pct"/>
          </w:tcPr>
          <w:p w:rsidR="00C35A54" w:rsidRPr="003400AB" w:rsidRDefault="00C35A54"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Multiple</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myelom</w:t>
            </w:r>
            <w:proofErr w:type="spellEnd"/>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Alzheimer</w:t>
            </w:r>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0043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 xml:space="preserve">Mesane </w:t>
            </w:r>
            <w:proofErr w:type="spellStart"/>
            <w:r>
              <w:rPr>
                <w:rFonts w:eastAsia="Times New Roman" w:cs="Times New Roman"/>
                <w:color w:val="000000"/>
                <w:sz w:val="20"/>
                <w:szCs w:val="20"/>
                <w:lang w:eastAsia="tr-TR"/>
              </w:rPr>
              <w:t>C</w:t>
            </w:r>
            <w:r w:rsidR="00C35A54" w:rsidRPr="003400AB">
              <w:rPr>
                <w:rFonts w:eastAsia="Times New Roman" w:cs="Times New Roman"/>
                <w:color w:val="000000"/>
                <w:sz w:val="20"/>
                <w:szCs w:val="20"/>
                <w:lang w:eastAsia="tr-TR"/>
              </w:rPr>
              <w:t>a</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proofErr w:type="spellStart"/>
            <w:r w:rsidRPr="003400AB">
              <w:rPr>
                <w:rFonts w:eastAsia="Times New Roman" w:cs="Times New Roman"/>
                <w:b w:val="0"/>
                <w:color w:val="000000"/>
                <w:sz w:val="20"/>
                <w:szCs w:val="20"/>
                <w:lang w:eastAsia="tr-TR"/>
              </w:rPr>
              <w:t>Nöroblastom</w:t>
            </w:r>
            <w:proofErr w:type="spellEnd"/>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C35A54" w:rsidP="00004354">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H</w:t>
            </w:r>
            <w:r w:rsidR="00004354">
              <w:rPr>
                <w:rFonts w:eastAsia="Times New Roman" w:cs="Times New Roman"/>
                <w:color w:val="000000"/>
                <w:sz w:val="20"/>
                <w:szCs w:val="20"/>
                <w:lang w:eastAsia="tr-TR"/>
              </w:rPr>
              <w:t>IV</w:t>
            </w:r>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004354" w:rsidP="007B4976">
            <w:pPr>
              <w:spacing w:after="0" w:line="240" w:lineRule="auto"/>
              <w:ind w:firstLine="0"/>
              <w:jc w:val="left"/>
              <w:rPr>
                <w:rFonts w:eastAsia="Times New Roman" w:cs="Times New Roman"/>
                <w:b w:val="0"/>
                <w:color w:val="000000"/>
                <w:sz w:val="20"/>
                <w:szCs w:val="20"/>
                <w:lang w:eastAsia="tr-TR"/>
              </w:rPr>
            </w:pPr>
            <w:proofErr w:type="spellStart"/>
            <w:r>
              <w:rPr>
                <w:rFonts w:eastAsia="Times New Roman" w:cs="Times New Roman"/>
                <w:b w:val="0"/>
                <w:color w:val="000000"/>
                <w:sz w:val="20"/>
                <w:szCs w:val="20"/>
                <w:lang w:eastAsia="tr-TR"/>
              </w:rPr>
              <w:t>Özefagus</w:t>
            </w:r>
            <w:proofErr w:type="spellEnd"/>
            <w:r>
              <w:rPr>
                <w:rFonts w:eastAsia="Times New Roman" w:cs="Times New Roman"/>
                <w:b w:val="0"/>
                <w:color w:val="000000"/>
                <w:sz w:val="20"/>
                <w:szCs w:val="20"/>
                <w:lang w:eastAsia="tr-TR"/>
              </w:rPr>
              <w:t xml:space="preserve"> </w:t>
            </w:r>
            <w:proofErr w:type="spellStart"/>
            <w:r>
              <w:rPr>
                <w:rFonts w:eastAsia="Times New Roman" w:cs="Times New Roman"/>
                <w:b w:val="0"/>
                <w:color w:val="000000"/>
                <w:sz w:val="20"/>
                <w:szCs w:val="20"/>
                <w:lang w:eastAsia="tr-TR"/>
              </w:rPr>
              <w:t>C</w:t>
            </w:r>
            <w:r w:rsidR="00C35A54"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0043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Larinks</w:t>
            </w:r>
            <w:proofErr w:type="spellEnd"/>
            <w:r>
              <w:rPr>
                <w:rFonts w:eastAsia="Times New Roman" w:cs="Times New Roman"/>
                <w:color w:val="000000"/>
                <w:sz w:val="20"/>
                <w:szCs w:val="20"/>
                <w:lang w:eastAsia="tr-TR"/>
              </w:rPr>
              <w:t xml:space="preserve"> </w:t>
            </w:r>
            <w:proofErr w:type="spellStart"/>
            <w:r>
              <w:rPr>
                <w:rFonts w:eastAsia="Times New Roman" w:cs="Times New Roman"/>
                <w:color w:val="000000"/>
                <w:sz w:val="20"/>
                <w:szCs w:val="20"/>
                <w:lang w:eastAsia="tr-TR"/>
              </w:rPr>
              <w:t>C</w:t>
            </w:r>
            <w:r w:rsidR="00C35A54" w:rsidRPr="003400AB">
              <w:rPr>
                <w:rFonts w:eastAsia="Times New Roman" w:cs="Times New Roman"/>
                <w:color w:val="000000"/>
                <w:sz w:val="20"/>
                <w:szCs w:val="20"/>
                <w:lang w:eastAsia="tr-TR"/>
              </w:rPr>
              <w:t>a</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004354">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A</w:t>
            </w:r>
            <w:r w:rsidR="00004354">
              <w:rPr>
                <w:rFonts w:eastAsia="Times New Roman" w:cs="Times New Roman"/>
                <w:b w:val="0"/>
                <w:color w:val="000000"/>
                <w:sz w:val="20"/>
                <w:szCs w:val="20"/>
                <w:lang w:eastAsia="tr-TR"/>
              </w:rPr>
              <w:t>ML</w:t>
            </w:r>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C35A54"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Polimyozit</w:t>
            </w:r>
            <w:proofErr w:type="spellEnd"/>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004354" w:rsidP="007B4976">
            <w:pPr>
              <w:spacing w:after="0" w:line="240" w:lineRule="auto"/>
              <w:ind w:firstLine="0"/>
              <w:jc w:val="left"/>
              <w:rPr>
                <w:rFonts w:eastAsia="Times New Roman" w:cs="Times New Roman"/>
                <w:b w:val="0"/>
                <w:color w:val="000000"/>
                <w:sz w:val="20"/>
                <w:szCs w:val="20"/>
                <w:lang w:eastAsia="tr-TR"/>
              </w:rPr>
            </w:pPr>
            <w:r>
              <w:rPr>
                <w:rFonts w:eastAsia="Times New Roman" w:cs="Times New Roman"/>
                <w:b w:val="0"/>
                <w:color w:val="000000"/>
                <w:sz w:val="20"/>
                <w:szCs w:val="20"/>
                <w:lang w:eastAsia="tr-TR"/>
              </w:rPr>
              <w:t xml:space="preserve">Kolon </w:t>
            </w:r>
            <w:proofErr w:type="spellStart"/>
            <w:r>
              <w:rPr>
                <w:rFonts w:eastAsia="Times New Roman" w:cs="Times New Roman"/>
                <w:b w:val="0"/>
                <w:color w:val="000000"/>
                <w:sz w:val="20"/>
                <w:szCs w:val="20"/>
                <w:lang w:eastAsia="tr-TR"/>
              </w:rPr>
              <w:t>C</w:t>
            </w:r>
            <w:r w:rsidR="00C35A54"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w:t>
            </w:r>
          </w:p>
        </w:tc>
        <w:tc>
          <w:tcPr>
            <w:tcW w:w="2122" w:type="pct"/>
          </w:tcPr>
          <w:p w:rsidR="00C35A54" w:rsidRPr="003400AB" w:rsidRDefault="000043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 xml:space="preserve">Dil kökü </w:t>
            </w:r>
            <w:proofErr w:type="spellStart"/>
            <w:r>
              <w:rPr>
                <w:rFonts w:eastAsia="Times New Roman" w:cs="Times New Roman"/>
                <w:color w:val="000000"/>
                <w:sz w:val="20"/>
                <w:szCs w:val="20"/>
                <w:lang w:eastAsia="tr-TR"/>
              </w:rPr>
              <w:t>C</w:t>
            </w:r>
            <w:r w:rsidR="00C35A54" w:rsidRPr="003400AB">
              <w:rPr>
                <w:rFonts w:eastAsia="Times New Roman" w:cs="Times New Roman"/>
                <w:color w:val="000000"/>
                <w:sz w:val="20"/>
                <w:szCs w:val="20"/>
                <w:lang w:eastAsia="tr-TR"/>
              </w:rPr>
              <w:t>a</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A41002" w:rsidP="007B4976">
            <w:pPr>
              <w:spacing w:after="0" w:line="240" w:lineRule="auto"/>
              <w:ind w:firstLine="0"/>
              <w:jc w:val="left"/>
              <w:rPr>
                <w:rFonts w:eastAsia="Times New Roman" w:cs="Times New Roman"/>
                <w:b w:val="0"/>
                <w:color w:val="000000"/>
                <w:sz w:val="20"/>
                <w:szCs w:val="20"/>
                <w:lang w:eastAsia="tr-TR"/>
              </w:rPr>
            </w:pPr>
            <w:r>
              <w:rPr>
                <w:rFonts w:eastAsia="Times New Roman" w:cs="Times New Roman"/>
                <w:b w:val="0"/>
                <w:color w:val="000000"/>
                <w:sz w:val="20"/>
                <w:szCs w:val="20"/>
                <w:lang w:eastAsia="tr-TR"/>
              </w:rPr>
              <w:t xml:space="preserve">Siroz </w:t>
            </w:r>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w:t>
            </w:r>
          </w:p>
        </w:tc>
        <w:tc>
          <w:tcPr>
            <w:tcW w:w="2122" w:type="pct"/>
          </w:tcPr>
          <w:p w:rsidR="00C35A54" w:rsidRPr="003400AB" w:rsidRDefault="002561CD"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CABG</w:t>
            </w:r>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2</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004354">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K</w:t>
            </w:r>
            <w:r w:rsidR="00004354">
              <w:rPr>
                <w:rFonts w:eastAsia="Times New Roman" w:cs="Times New Roman"/>
                <w:b w:val="0"/>
                <w:color w:val="000000"/>
                <w:sz w:val="20"/>
                <w:szCs w:val="20"/>
                <w:lang w:eastAsia="tr-TR"/>
              </w:rPr>
              <w:t>BY</w:t>
            </w:r>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C35A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 xml:space="preserve">Kardiyak </w:t>
            </w:r>
            <w:proofErr w:type="spellStart"/>
            <w:r w:rsidRPr="003400AB">
              <w:rPr>
                <w:rFonts w:eastAsia="Times New Roman" w:cs="Times New Roman"/>
                <w:color w:val="000000"/>
                <w:sz w:val="20"/>
                <w:szCs w:val="20"/>
                <w:lang w:eastAsia="tr-TR"/>
              </w:rPr>
              <w:t>arrest</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004354" w:rsidP="007B4976">
            <w:pPr>
              <w:spacing w:after="0" w:line="240" w:lineRule="auto"/>
              <w:ind w:firstLine="0"/>
              <w:jc w:val="left"/>
              <w:rPr>
                <w:rFonts w:eastAsia="Times New Roman" w:cs="Times New Roman"/>
                <w:b w:val="0"/>
                <w:color w:val="000000"/>
                <w:sz w:val="20"/>
                <w:szCs w:val="20"/>
                <w:lang w:eastAsia="tr-TR"/>
              </w:rPr>
            </w:pPr>
            <w:r>
              <w:rPr>
                <w:rFonts w:eastAsia="Times New Roman" w:cs="Times New Roman"/>
                <w:b w:val="0"/>
                <w:color w:val="000000"/>
                <w:sz w:val="20"/>
                <w:szCs w:val="20"/>
                <w:lang w:eastAsia="tr-TR"/>
              </w:rPr>
              <w:t xml:space="preserve">Pankreas </w:t>
            </w:r>
            <w:proofErr w:type="spellStart"/>
            <w:r>
              <w:rPr>
                <w:rFonts w:eastAsia="Times New Roman" w:cs="Times New Roman"/>
                <w:b w:val="0"/>
                <w:color w:val="000000"/>
                <w:sz w:val="20"/>
                <w:szCs w:val="20"/>
                <w:lang w:eastAsia="tr-TR"/>
              </w:rPr>
              <w:t>C</w:t>
            </w:r>
            <w:r w:rsidR="00C35A54"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w:t>
            </w:r>
          </w:p>
        </w:tc>
        <w:tc>
          <w:tcPr>
            <w:tcW w:w="2122" w:type="pct"/>
          </w:tcPr>
          <w:p w:rsidR="00C35A54" w:rsidRPr="003400AB" w:rsidRDefault="00C35A54"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Pnömoni</w:t>
            </w:r>
            <w:proofErr w:type="spellEnd"/>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proofErr w:type="spellStart"/>
            <w:r w:rsidRPr="003400AB">
              <w:rPr>
                <w:rFonts w:eastAsia="Times New Roman" w:cs="Times New Roman"/>
                <w:b w:val="0"/>
                <w:color w:val="000000"/>
                <w:sz w:val="20"/>
                <w:szCs w:val="20"/>
                <w:lang w:eastAsia="tr-TR"/>
              </w:rPr>
              <w:t>İnterstisyel</w:t>
            </w:r>
            <w:proofErr w:type="spellEnd"/>
            <w:r w:rsidRPr="003400AB">
              <w:rPr>
                <w:rFonts w:eastAsia="Times New Roman" w:cs="Times New Roman"/>
                <w:b w:val="0"/>
                <w:color w:val="000000"/>
                <w:sz w:val="20"/>
                <w:szCs w:val="20"/>
                <w:lang w:eastAsia="tr-TR"/>
              </w:rPr>
              <w:t xml:space="preserve"> </w:t>
            </w:r>
            <w:proofErr w:type="spellStart"/>
            <w:r w:rsidRPr="003400AB">
              <w:rPr>
                <w:rFonts w:eastAsia="Times New Roman" w:cs="Times New Roman"/>
                <w:b w:val="0"/>
                <w:color w:val="000000"/>
                <w:sz w:val="20"/>
                <w:szCs w:val="20"/>
                <w:lang w:eastAsia="tr-TR"/>
              </w:rPr>
              <w:t>akc</w:t>
            </w:r>
            <w:proofErr w:type="spellEnd"/>
            <w:r w:rsidRPr="003400AB">
              <w:rPr>
                <w:rFonts w:eastAsia="Times New Roman" w:cs="Times New Roman"/>
                <w:b w:val="0"/>
                <w:color w:val="000000"/>
                <w:sz w:val="20"/>
                <w:szCs w:val="20"/>
                <w:lang w:eastAsia="tr-TR"/>
              </w:rPr>
              <w:t xml:space="preserve"> </w:t>
            </w:r>
            <w:proofErr w:type="spellStart"/>
            <w:r w:rsidRPr="003400AB">
              <w:rPr>
                <w:rFonts w:eastAsia="Times New Roman" w:cs="Times New Roman"/>
                <w:b w:val="0"/>
                <w:color w:val="000000"/>
                <w:sz w:val="20"/>
                <w:szCs w:val="20"/>
                <w:lang w:eastAsia="tr-TR"/>
              </w:rPr>
              <w:t>hast</w:t>
            </w:r>
            <w:proofErr w:type="spellEnd"/>
            <w:r w:rsidRPr="003400AB">
              <w:rPr>
                <w:rFonts w:eastAsia="Times New Roman" w:cs="Times New Roman"/>
                <w:b w:val="0"/>
                <w:color w:val="000000"/>
                <w:sz w:val="20"/>
                <w:szCs w:val="20"/>
                <w:lang w:eastAsia="tr-TR"/>
              </w:rPr>
              <w:t>.</w:t>
            </w:r>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c>
          <w:tcPr>
            <w:tcW w:w="2122" w:type="pct"/>
          </w:tcPr>
          <w:p w:rsidR="00C35A54" w:rsidRPr="003400AB" w:rsidRDefault="000043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Endometrium</w:t>
            </w:r>
            <w:proofErr w:type="spellEnd"/>
            <w:r>
              <w:rPr>
                <w:rFonts w:eastAsia="Times New Roman" w:cs="Times New Roman"/>
                <w:color w:val="000000"/>
                <w:sz w:val="20"/>
                <w:szCs w:val="20"/>
                <w:lang w:eastAsia="tr-TR"/>
              </w:rPr>
              <w:t xml:space="preserve"> </w:t>
            </w:r>
            <w:proofErr w:type="spellStart"/>
            <w:r>
              <w:rPr>
                <w:rFonts w:eastAsia="Times New Roman" w:cs="Times New Roman"/>
                <w:color w:val="000000"/>
                <w:sz w:val="20"/>
                <w:szCs w:val="20"/>
                <w:lang w:eastAsia="tr-TR"/>
              </w:rPr>
              <w:t>C</w:t>
            </w:r>
            <w:r w:rsidR="00C35A54" w:rsidRPr="003400AB">
              <w:rPr>
                <w:rFonts w:eastAsia="Times New Roman" w:cs="Times New Roman"/>
                <w:color w:val="000000"/>
                <w:sz w:val="20"/>
                <w:szCs w:val="20"/>
                <w:lang w:eastAsia="tr-TR"/>
              </w:rPr>
              <w:t>a</w:t>
            </w:r>
            <w:proofErr w:type="spellEnd"/>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004354" w:rsidP="007B4976">
            <w:pPr>
              <w:spacing w:after="0" w:line="240" w:lineRule="auto"/>
              <w:ind w:firstLine="0"/>
              <w:jc w:val="left"/>
              <w:rPr>
                <w:rFonts w:eastAsia="Times New Roman" w:cs="Times New Roman"/>
                <w:b w:val="0"/>
                <w:color w:val="000000"/>
                <w:sz w:val="20"/>
                <w:szCs w:val="20"/>
                <w:lang w:eastAsia="tr-TR"/>
              </w:rPr>
            </w:pPr>
            <w:proofErr w:type="spellStart"/>
            <w:r>
              <w:rPr>
                <w:rFonts w:eastAsia="Times New Roman" w:cs="Times New Roman"/>
                <w:b w:val="0"/>
                <w:color w:val="000000"/>
                <w:sz w:val="20"/>
                <w:szCs w:val="20"/>
                <w:lang w:eastAsia="tr-TR"/>
              </w:rPr>
              <w:t>Over</w:t>
            </w:r>
            <w:proofErr w:type="spellEnd"/>
            <w:r>
              <w:rPr>
                <w:rFonts w:eastAsia="Times New Roman" w:cs="Times New Roman"/>
                <w:b w:val="0"/>
                <w:color w:val="000000"/>
                <w:sz w:val="20"/>
                <w:szCs w:val="20"/>
                <w:lang w:eastAsia="tr-TR"/>
              </w:rPr>
              <w:t xml:space="preserve"> </w:t>
            </w:r>
            <w:proofErr w:type="spellStart"/>
            <w:r>
              <w:rPr>
                <w:rFonts w:eastAsia="Times New Roman" w:cs="Times New Roman"/>
                <w:b w:val="0"/>
                <w:color w:val="000000"/>
                <w:sz w:val="20"/>
                <w:szCs w:val="20"/>
                <w:lang w:eastAsia="tr-TR"/>
              </w:rPr>
              <w:t>C</w:t>
            </w:r>
            <w:r w:rsidR="00C35A54"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w:t>
            </w:r>
          </w:p>
        </w:tc>
        <w:tc>
          <w:tcPr>
            <w:tcW w:w="2122" w:type="pct"/>
          </w:tcPr>
          <w:p w:rsidR="00C35A54" w:rsidRPr="003400AB" w:rsidRDefault="00C35A54"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Toxoplazma</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ensefaliti</w:t>
            </w:r>
            <w:proofErr w:type="spellEnd"/>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004354" w:rsidP="007B4976">
            <w:pPr>
              <w:spacing w:after="0" w:line="240" w:lineRule="auto"/>
              <w:ind w:firstLine="0"/>
              <w:jc w:val="left"/>
              <w:rPr>
                <w:rFonts w:eastAsia="Times New Roman" w:cs="Times New Roman"/>
                <w:b w:val="0"/>
                <w:color w:val="000000"/>
                <w:sz w:val="20"/>
                <w:szCs w:val="20"/>
                <w:lang w:eastAsia="tr-TR"/>
              </w:rPr>
            </w:pPr>
            <w:r>
              <w:rPr>
                <w:rFonts w:eastAsia="Times New Roman" w:cs="Times New Roman"/>
                <w:b w:val="0"/>
                <w:color w:val="000000"/>
                <w:sz w:val="20"/>
                <w:szCs w:val="20"/>
                <w:lang w:eastAsia="tr-TR"/>
              </w:rPr>
              <w:t xml:space="preserve">Mide </w:t>
            </w:r>
            <w:proofErr w:type="spellStart"/>
            <w:r>
              <w:rPr>
                <w:rFonts w:eastAsia="Times New Roman" w:cs="Times New Roman"/>
                <w:b w:val="0"/>
                <w:color w:val="000000"/>
                <w:sz w:val="20"/>
                <w:szCs w:val="20"/>
                <w:lang w:eastAsia="tr-TR"/>
              </w:rPr>
              <w:t>C</w:t>
            </w:r>
            <w:r w:rsidR="00C35A54"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w:t>
            </w:r>
          </w:p>
        </w:tc>
        <w:tc>
          <w:tcPr>
            <w:tcW w:w="2122" w:type="pct"/>
          </w:tcPr>
          <w:p w:rsidR="00C35A54" w:rsidRPr="003400AB" w:rsidRDefault="00C35A54" w:rsidP="007B497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Gis</w:t>
            </w:r>
            <w:proofErr w:type="spellEnd"/>
            <w:r w:rsidRPr="003400AB">
              <w:rPr>
                <w:rFonts w:eastAsia="Times New Roman" w:cs="Times New Roman"/>
                <w:color w:val="000000"/>
                <w:sz w:val="20"/>
                <w:szCs w:val="20"/>
                <w:lang w:eastAsia="tr-TR"/>
              </w:rPr>
              <w:t xml:space="preserve"> kanama</w:t>
            </w:r>
          </w:p>
        </w:tc>
        <w:tc>
          <w:tcPr>
            <w:tcW w:w="464" w:type="pct"/>
          </w:tcPr>
          <w:p w:rsidR="00C35A54" w:rsidRPr="003400AB" w:rsidRDefault="00C35A54" w:rsidP="007B4976">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r w:rsidR="00C35A54" w:rsidRPr="003400AB" w:rsidTr="007557C6">
        <w:trPr>
          <w:trHeight w:val="302"/>
        </w:trPr>
        <w:tc>
          <w:tcPr>
            <w:cnfStyle w:val="001000000000" w:firstRow="0" w:lastRow="0" w:firstColumn="1" w:lastColumn="0" w:oddVBand="0" w:evenVBand="0" w:oddHBand="0" w:evenHBand="0" w:firstRowFirstColumn="0" w:firstRowLastColumn="0" w:lastRowFirstColumn="0" w:lastRowLastColumn="0"/>
            <w:tcW w:w="1906" w:type="pct"/>
            <w:hideMark/>
          </w:tcPr>
          <w:p w:rsidR="00C35A54" w:rsidRPr="003400AB" w:rsidRDefault="00C35A54" w:rsidP="007B4976">
            <w:pPr>
              <w:spacing w:after="0" w:line="240" w:lineRule="auto"/>
              <w:ind w:firstLine="0"/>
              <w:jc w:val="left"/>
              <w:rPr>
                <w:rFonts w:eastAsia="Times New Roman" w:cs="Times New Roman"/>
                <w:b w:val="0"/>
                <w:color w:val="000000"/>
                <w:sz w:val="20"/>
                <w:szCs w:val="20"/>
                <w:lang w:eastAsia="tr-TR"/>
              </w:rPr>
            </w:pPr>
            <w:r w:rsidRPr="003400AB">
              <w:rPr>
                <w:rFonts w:eastAsia="Times New Roman" w:cs="Times New Roman"/>
                <w:b w:val="0"/>
                <w:color w:val="000000"/>
                <w:sz w:val="20"/>
                <w:szCs w:val="20"/>
                <w:lang w:eastAsia="tr-TR"/>
              </w:rPr>
              <w:t xml:space="preserve">Meme </w:t>
            </w:r>
            <w:proofErr w:type="spellStart"/>
            <w:r w:rsidR="00004354">
              <w:rPr>
                <w:rFonts w:eastAsia="Times New Roman" w:cs="Times New Roman"/>
                <w:b w:val="0"/>
                <w:color w:val="000000"/>
                <w:sz w:val="20"/>
                <w:szCs w:val="20"/>
                <w:lang w:eastAsia="tr-TR"/>
              </w:rPr>
              <w:t>C</w:t>
            </w:r>
            <w:r w:rsidRPr="003400AB">
              <w:rPr>
                <w:rFonts w:eastAsia="Times New Roman" w:cs="Times New Roman"/>
                <w:b w:val="0"/>
                <w:color w:val="000000"/>
                <w:sz w:val="20"/>
                <w:szCs w:val="20"/>
                <w:lang w:eastAsia="tr-TR"/>
              </w:rPr>
              <w:t>a</w:t>
            </w:r>
            <w:proofErr w:type="spellEnd"/>
          </w:p>
        </w:tc>
        <w:tc>
          <w:tcPr>
            <w:tcW w:w="508" w:type="pct"/>
            <w:noWrap/>
            <w:hideMark/>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w:t>
            </w:r>
          </w:p>
        </w:tc>
        <w:tc>
          <w:tcPr>
            <w:tcW w:w="2122" w:type="pct"/>
          </w:tcPr>
          <w:p w:rsidR="00C35A54" w:rsidRPr="003400AB" w:rsidRDefault="00C35A54" w:rsidP="007B497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Pulmoner</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emboli</w:t>
            </w:r>
            <w:proofErr w:type="spellEnd"/>
          </w:p>
        </w:tc>
        <w:tc>
          <w:tcPr>
            <w:tcW w:w="464" w:type="pct"/>
          </w:tcPr>
          <w:p w:rsidR="00C35A54" w:rsidRPr="003400AB" w:rsidRDefault="00C35A54" w:rsidP="007B4976">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w:t>
            </w:r>
          </w:p>
        </w:tc>
      </w:tr>
    </w:tbl>
    <w:p w:rsidR="00C35A54" w:rsidRDefault="00C35A54" w:rsidP="00C35A54">
      <w:pPr>
        <w:spacing w:after="0" w:line="240" w:lineRule="auto"/>
        <w:ind w:firstLine="0"/>
      </w:pPr>
    </w:p>
    <w:p w:rsidR="00C35A54" w:rsidRDefault="00A41002" w:rsidP="00C35A54">
      <w:pPr>
        <w:ind w:firstLine="708"/>
      </w:pPr>
      <w:r>
        <w:t>H</w:t>
      </w:r>
      <w:r w:rsidR="00C35A54">
        <w:t xml:space="preserve">astaların 32’sinde </w:t>
      </w:r>
      <w:proofErr w:type="gramStart"/>
      <w:r w:rsidR="00C35A54">
        <w:t>enfeksiyon</w:t>
      </w:r>
      <w:proofErr w:type="gramEnd"/>
      <w:r w:rsidR="00C35A54">
        <w:t xml:space="preserve"> odağı akciğer iken 13 hastada kan</w:t>
      </w:r>
      <w:r>
        <w:t xml:space="preserve"> dolaşımı enfeksiyonu</w:t>
      </w:r>
      <w:r w:rsidR="00BC7643">
        <w:t xml:space="preserve"> s</w:t>
      </w:r>
      <w:r w:rsidR="00C35A54">
        <w:t xml:space="preserve">aptandı. Toplam </w:t>
      </w:r>
      <w:r w:rsidR="00C56D6E">
        <w:t>47</w:t>
      </w:r>
      <w:r w:rsidR="00004354">
        <w:t xml:space="preserve"> hastada </w:t>
      </w:r>
      <w:proofErr w:type="gramStart"/>
      <w:r w:rsidR="00004354">
        <w:t>enfeksiyon</w:t>
      </w:r>
      <w:proofErr w:type="gramEnd"/>
      <w:r w:rsidR="00004354">
        <w:t xml:space="preserve"> saptandı. </w:t>
      </w:r>
      <w:r w:rsidR="00D242E8">
        <w:t xml:space="preserve">14 hastada </w:t>
      </w:r>
      <w:proofErr w:type="gramStart"/>
      <w:r w:rsidR="00D242E8">
        <w:t>enfeksiyon</w:t>
      </w:r>
      <w:proofErr w:type="gramEnd"/>
      <w:r w:rsidR="00D242E8">
        <w:t xml:space="preserve"> odağı saptanmadı.</w:t>
      </w:r>
      <w:r w:rsidR="00C35A54">
        <w:t xml:space="preserve">(Tablo </w:t>
      </w:r>
      <w:r w:rsidR="00AC7CB0">
        <w:t>11</w:t>
      </w:r>
      <w:r w:rsidR="00C35A54">
        <w:t>)</w:t>
      </w:r>
      <w:bookmarkStart w:id="61" w:name="_Hlk501714096"/>
    </w:p>
    <w:p w:rsidR="00C35A54" w:rsidRDefault="005823B4" w:rsidP="00C35A54">
      <w:pPr>
        <w:spacing w:after="0"/>
        <w:ind w:firstLine="0"/>
      </w:pPr>
      <w:bookmarkStart w:id="62" w:name="_Toc510491479"/>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11</w:t>
      </w:r>
      <w:r w:rsidR="00F1159D" w:rsidRPr="00E57BE3">
        <w:rPr>
          <w:b/>
        </w:rPr>
        <w:fldChar w:fldCharType="end"/>
      </w:r>
      <w:r>
        <w:rPr>
          <w:b/>
        </w:rPr>
        <w:t xml:space="preserve">. </w:t>
      </w:r>
      <w:r w:rsidR="00C35A54" w:rsidRPr="007557C6">
        <w:t>Enfeksiyon odağı</w:t>
      </w:r>
      <w:bookmarkEnd w:id="62"/>
    </w:p>
    <w:bookmarkEnd w:id="61"/>
    <w:tbl>
      <w:tblPr>
        <w:tblW w:w="8693"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126"/>
        <w:gridCol w:w="2552"/>
        <w:gridCol w:w="2015"/>
      </w:tblGrid>
      <w:tr w:rsidR="00C56D6E" w:rsidRPr="00C56D6E" w:rsidTr="00C56D6E">
        <w:trPr>
          <w:cantSplit/>
          <w:trHeight w:val="322"/>
        </w:trPr>
        <w:tc>
          <w:tcPr>
            <w:tcW w:w="4126" w:type="dxa"/>
            <w:shd w:val="clear" w:color="auto" w:fill="FFFFFF"/>
            <w:vAlign w:val="bottom"/>
          </w:tcPr>
          <w:p w:rsidR="00C56D6E" w:rsidRPr="00C56D6E" w:rsidRDefault="00C56D6E" w:rsidP="00C56D6E">
            <w:pPr>
              <w:autoSpaceDE w:val="0"/>
              <w:autoSpaceDN w:val="0"/>
              <w:adjustRightInd w:val="0"/>
              <w:spacing w:after="0" w:line="240" w:lineRule="auto"/>
              <w:ind w:firstLine="0"/>
              <w:jc w:val="left"/>
              <w:rPr>
                <w:rFonts w:cs="Times New Roman"/>
                <w:szCs w:val="24"/>
              </w:rPr>
            </w:pPr>
          </w:p>
        </w:tc>
        <w:tc>
          <w:tcPr>
            <w:tcW w:w="2552" w:type="dxa"/>
            <w:shd w:val="clear" w:color="auto" w:fill="FFFFFF"/>
            <w:vAlign w:val="bottom"/>
          </w:tcPr>
          <w:p w:rsidR="00C56D6E" w:rsidRPr="00C56D6E" w:rsidRDefault="00C56D6E" w:rsidP="00C56D6E">
            <w:pPr>
              <w:autoSpaceDE w:val="0"/>
              <w:autoSpaceDN w:val="0"/>
              <w:adjustRightInd w:val="0"/>
              <w:spacing w:after="0" w:line="320" w:lineRule="atLeast"/>
              <w:ind w:left="60" w:right="60" w:firstLine="0"/>
              <w:jc w:val="right"/>
              <w:rPr>
                <w:rFonts w:cs="Times New Roman"/>
                <w:color w:val="000000"/>
                <w:szCs w:val="24"/>
              </w:rPr>
            </w:pPr>
            <w:proofErr w:type="gramStart"/>
            <w:r>
              <w:rPr>
                <w:rFonts w:cs="Times New Roman"/>
                <w:color w:val="000000"/>
                <w:szCs w:val="24"/>
              </w:rPr>
              <w:t>n</w:t>
            </w:r>
            <w:proofErr w:type="gramEnd"/>
          </w:p>
        </w:tc>
        <w:tc>
          <w:tcPr>
            <w:tcW w:w="2015" w:type="dxa"/>
            <w:shd w:val="clear" w:color="auto" w:fill="FFFFFF"/>
            <w:vAlign w:val="bottom"/>
          </w:tcPr>
          <w:p w:rsidR="00C56D6E" w:rsidRPr="00C56D6E" w:rsidRDefault="00C56D6E" w:rsidP="00C56D6E">
            <w:pPr>
              <w:autoSpaceDE w:val="0"/>
              <w:autoSpaceDN w:val="0"/>
              <w:adjustRightInd w:val="0"/>
              <w:spacing w:after="0" w:line="320" w:lineRule="atLeast"/>
              <w:ind w:left="60" w:right="60" w:firstLine="0"/>
              <w:jc w:val="right"/>
              <w:rPr>
                <w:rFonts w:cs="Times New Roman"/>
                <w:color w:val="000000"/>
                <w:szCs w:val="24"/>
              </w:rPr>
            </w:pPr>
            <w:r w:rsidRPr="00C56D6E">
              <w:rPr>
                <w:rFonts w:cs="Times New Roman"/>
                <w:color w:val="000000"/>
                <w:szCs w:val="24"/>
              </w:rPr>
              <w:t>%</w:t>
            </w:r>
          </w:p>
        </w:tc>
      </w:tr>
      <w:tr w:rsidR="00C56D6E" w:rsidRPr="00C56D6E" w:rsidTr="00C56D6E">
        <w:trPr>
          <w:cantSplit/>
          <w:trHeight w:val="306"/>
        </w:trPr>
        <w:tc>
          <w:tcPr>
            <w:tcW w:w="4126" w:type="dxa"/>
            <w:shd w:val="clear" w:color="auto" w:fill="FFFFFF"/>
          </w:tcPr>
          <w:p w:rsidR="00C56D6E" w:rsidRPr="00C56D6E" w:rsidRDefault="00C56D6E" w:rsidP="00ED41AE">
            <w:pPr>
              <w:autoSpaceDE w:val="0"/>
              <w:autoSpaceDN w:val="0"/>
              <w:adjustRightInd w:val="0"/>
              <w:spacing w:after="0" w:line="240" w:lineRule="auto"/>
              <w:ind w:firstLine="0"/>
              <w:jc w:val="left"/>
              <w:rPr>
                <w:rFonts w:cs="Times New Roman"/>
                <w:szCs w:val="24"/>
              </w:rPr>
            </w:pPr>
            <w:r w:rsidRPr="00C56D6E">
              <w:rPr>
                <w:rFonts w:cs="Times New Roman"/>
                <w:szCs w:val="24"/>
              </w:rPr>
              <w:t>Enf</w:t>
            </w:r>
            <w:r w:rsidR="00ED41AE">
              <w:rPr>
                <w:rFonts w:cs="Times New Roman"/>
                <w:szCs w:val="24"/>
              </w:rPr>
              <w:t>eksiyon</w:t>
            </w:r>
            <w:r w:rsidRPr="00C56D6E">
              <w:rPr>
                <w:rFonts w:cs="Times New Roman"/>
                <w:szCs w:val="24"/>
              </w:rPr>
              <w:t xml:space="preserve"> Yok</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14</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23,0</w:t>
            </w:r>
          </w:p>
        </w:tc>
      </w:tr>
      <w:tr w:rsidR="00C56D6E" w:rsidRPr="00C56D6E" w:rsidTr="00C56D6E">
        <w:trPr>
          <w:cantSplit/>
          <w:trHeight w:val="322"/>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Akciğer</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23</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37,7</w:t>
            </w:r>
          </w:p>
        </w:tc>
      </w:tr>
      <w:tr w:rsidR="00C56D6E" w:rsidRPr="00C56D6E" w:rsidTr="00C56D6E">
        <w:trPr>
          <w:cantSplit/>
          <w:trHeight w:val="306"/>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Akciğer ve idrar</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3</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4,9</w:t>
            </w:r>
          </w:p>
        </w:tc>
      </w:tr>
      <w:tr w:rsidR="00C56D6E" w:rsidRPr="00C56D6E" w:rsidTr="00C56D6E">
        <w:trPr>
          <w:cantSplit/>
          <w:trHeight w:val="322"/>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 xml:space="preserve">Akciğer </w:t>
            </w:r>
            <w:r>
              <w:rPr>
                <w:rFonts w:cs="Times New Roman"/>
                <w:color w:val="000000"/>
                <w:szCs w:val="24"/>
              </w:rPr>
              <w:t xml:space="preserve">ve </w:t>
            </w:r>
            <w:r w:rsidRPr="00C56D6E">
              <w:rPr>
                <w:rFonts w:cs="Times New Roman"/>
                <w:color w:val="000000"/>
                <w:szCs w:val="24"/>
              </w:rPr>
              <w:t>kan</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4</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6,6</w:t>
            </w:r>
          </w:p>
        </w:tc>
      </w:tr>
      <w:tr w:rsidR="00C56D6E" w:rsidRPr="00C56D6E" w:rsidTr="00C56D6E">
        <w:trPr>
          <w:cantSplit/>
          <w:trHeight w:val="306"/>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 xml:space="preserve">Akciğer </w:t>
            </w:r>
            <w:r>
              <w:rPr>
                <w:rFonts w:cs="Times New Roman"/>
                <w:color w:val="000000"/>
                <w:szCs w:val="24"/>
              </w:rPr>
              <w:t xml:space="preserve">ve </w:t>
            </w:r>
            <w:proofErr w:type="spellStart"/>
            <w:r w:rsidRPr="00C56D6E">
              <w:rPr>
                <w:rFonts w:cs="Times New Roman"/>
                <w:color w:val="000000"/>
                <w:szCs w:val="24"/>
              </w:rPr>
              <w:t>nek</w:t>
            </w:r>
            <w:r>
              <w:rPr>
                <w:rFonts w:cs="Times New Roman"/>
                <w:color w:val="000000"/>
                <w:szCs w:val="24"/>
              </w:rPr>
              <w:t>rotiza</w:t>
            </w:r>
            <w:r w:rsidRPr="00C56D6E">
              <w:rPr>
                <w:rFonts w:cs="Times New Roman"/>
                <w:color w:val="000000"/>
                <w:szCs w:val="24"/>
              </w:rPr>
              <w:t>n</w:t>
            </w:r>
            <w:proofErr w:type="spellEnd"/>
            <w:r w:rsidRPr="00C56D6E">
              <w:rPr>
                <w:rFonts w:cs="Times New Roman"/>
                <w:color w:val="000000"/>
                <w:szCs w:val="24"/>
              </w:rPr>
              <w:t xml:space="preserve"> f</w:t>
            </w:r>
            <w:r>
              <w:rPr>
                <w:rFonts w:cs="Times New Roman"/>
                <w:color w:val="000000"/>
                <w:szCs w:val="24"/>
              </w:rPr>
              <w:t>a</w:t>
            </w:r>
            <w:r w:rsidRPr="00C56D6E">
              <w:rPr>
                <w:rFonts w:cs="Times New Roman"/>
                <w:color w:val="000000"/>
                <w:szCs w:val="24"/>
              </w:rPr>
              <w:t>sit</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2</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3,3</w:t>
            </w:r>
          </w:p>
        </w:tc>
      </w:tr>
      <w:tr w:rsidR="00C56D6E" w:rsidRPr="00C56D6E" w:rsidTr="00C56D6E">
        <w:trPr>
          <w:cantSplit/>
          <w:trHeight w:val="322"/>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İdrar</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5</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8,2</w:t>
            </w:r>
          </w:p>
        </w:tc>
      </w:tr>
      <w:tr w:rsidR="00C56D6E" w:rsidRPr="00C56D6E" w:rsidTr="00C56D6E">
        <w:trPr>
          <w:cantSplit/>
          <w:trHeight w:val="306"/>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İdrar ve kan</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2</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3,3</w:t>
            </w:r>
          </w:p>
        </w:tc>
      </w:tr>
      <w:tr w:rsidR="00C56D6E" w:rsidRPr="00C56D6E" w:rsidTr="00C56D6E">
        <w:trPr>
          <w:cantSplit/>
          <w:trHeight w:val="322"/>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İdrar ve yara yeri</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1</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1,6</w:t>
            </w:r>
          </w:p>
        </w:tc>
      </w:tr>
      <w:tr w:rsidR="00C56D6E" w:rsidRPr="00C56D6E" w:rsidTr="00C56D6E">
        <w:trPr>
          <w:cantSplit/>
          <w:trHeight w:val="306"/>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sidRPr="00C56D6E">
              <w:rPr>
                <w:rFonts w:cs="Times New Roman"/>
                <w:color w:val="000000"/>
                <w:szCs w:val="24"/>
              </w:rPr>
              <w:t>Kan</w:t>
            </w:r>
          </w:p>
        </w:tc>
        <w:tc>
          <w:tcPr>
            <w:tcW w:w="2552"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7</w:t>
            </w:r>
          </w:p>
        </w:tc>
        <w:tc>
          <w:tcPr>
            <w:tcW w:w="2015" w:type="dxa"/>
            <w:shd w:val="clear" w:color="auto" w:fill="FFFFFF"/>
            <w:vAlign w:val="center"/>
          </w:tcPr>
          <w:p w:rsidR="00C56D6E" w:rsidRPr="00FB5A1B" w:rsidRDefault="00C56D6E" w:rsidP="00C56D6E">
            <w:pPr>
              <w:autoSpaceDE w:val="0"/>
              <w:autoSpaceDN w:val="0"/>
              <w:adjustRightInd w:val="0"/>
              <w:spacing w:after="0" w:line="320" w:lineRule="atLeast"/>
              <w:ind w:left="60" w:right="60"/>
              <w:jc w:val="right"/>
              <w:rPr>
                <w:rFonts w:cs="Times New Roman"/>
                <w:color w:val="000000"/>
                <w:szCs w:val="24"/>
              </w:rPr>
            </w:pPr>
            <w:r w:rsidRPr="00FB5A1B">
              <w:rPr>
                <w:rFonts w:cs="Times New Roman"/>
                <w:color w:val="000000"/>
                <w:szCs w:val="24"/>
              </w:rPr>
              <w:t>11,5</w:t>
            </w:r>
          </w:p>
        </w:tc>
      </w:tr>
      <w:tr w:rsidR="00C56D6E" w:rsidRPr="00C56D6E" w:rsidTr="00C56D6E">
        <w:trPr>
          <w:cantSplit/>
          <w:trHeight w:val="306"/>
        </w:trPr>
        <w:tc>
          <w:tcPr>
            <w:tcW w:w="4126" w:type="dxa"/>
            <w:shd w:val="clear" w:color="auto" w:fill="FFFFFF"/>
          </w:tcPr>
          <w:p w:rsidR="00C56D6E" w:rsidRPr="00C56D6E" w:rsidRDefault="00C56D6E" w:rsidP="00C56D6E">
            <w:pPr>
              <w:autoSpaceDE w:val="0"/>
              <w:autoSpaceDN w:val="0"/>
              <w:adjustRightInd w:val="0"/>
              <w:spacing w:after="0" w:line="320" w:lineRule="atLeast"/>
              <w:ind w:left="60" w:right="60" w:firstLine="0"/>
              <w:jc w:val="left"/>
              <w:rPr>
                <w:rFonts w:cs="Times New Roman"/>
                <w:color w:val="000000"/>
                <w:szCs w:val="24"/>
              </w:rPr>
            </w:pPr>
            <w:r>
              <w:rPr>
                <w:rFonts w:cs="Times New Roman"/>
                <w:color w:val="000000"/>
                <w:szCs w:val="24"/>
              </w:rPr>
              <w:t xml:space="preserve">Toplam </w:t>
            </w:r>
          </w:p>
        </w:tc>
        <w:tc>
          <w:tcPr>
            <w:tcW w:w="2552" w:type="dxa"/>
            <w:shd w:val="clear" w:color="auto" w:fill="FFFFFF"/>
            <w:vAlign w:val="center"/>
          </w:tcPr>
          <w:p w:rsidR="00C56D6E" w:rsidRPr="00C56D6E" w:rsidRDefault="00C56D6E" w:rsidP="00C56D6E">
            <w:pPr>
              <w:autoSpaceDE w:val="0"/>
              <w:autoSpaceDN w:val="0"/>
              <w:adjustRightInd w:val="0"/>
              <w:spacing w:after="0" w:line="320" w:lineRule="atLeast"/>
              <w:ind w:left="60" w:right="60" w:firstLine="0"/>
              <w:jc w:val="right"/>
              <w:rPr>
                <w:rFonts w:cs="Times New Roman"/>
                <w:color w:val="000000"/>
                <w:szCs w:val="24"/>
              </w:rPr>
            </w:pPr>
            <w:r w:rsidRPr="00C56D6E">
              <w:rPr>
                <w:rFonts w:cs="Times New Roman"/>
                <w:color w:val="000000"/>
                <w:szCs w:val="24"/>
              </w:rPr>
              <w:t>61</w:t>
            </w:r>
          </w:p>
        </w:tc>
        <w:tc>
          <w:tcPr>
            <w:tcW w:w="2015" w:type="dxa"/>
            <w:shd w:val="clear" w:color="auto" w:fill="FFFFFF"/>
            <w:vAlign w:val="center"/>
          </w:tcPr>
          <w:p w:rsidR="00C56D6E" w:rsidRPr="00C56D6E" w:rsidRDefault="00C56D6E" w:rsidP="00C56D6E">
            <w:pPr>
              <w:autoSpaceDE w:val="0"/>
              <w:autoSpaceDN w:val="0"/>
              <w:adjustRightInd w:val="0"/>
              <w:spacing w:after="0" w:line="320" w:lineRule="atLeast"/>
              <w:ind w:left="60" w:right="60" w:firstLine="0"/>
              <w:jc w:val="right"/>
              <w:rPr>
                <w:rFonts w:cs="Times New Roman"/>
                <w:color w:val="000000"/>
                <w:szCs w:val="24"/>
              </w:rPr>
            </w:pPr>
            <w:r w:rsidRPr="00C56D6E">
              <w:rPr>
                <w:rFonts w:cs="Times New Roman"/>
                <w:color w:val="000000"/>
                <w:szCs w:val="24"/>
              </w:rPr>
              <w:t>100,0</w:t>
            </w:r>
          </w:p>
        </w:tc>
      </w:tr>
    </w:tbl>
    <w:p w:rsidR="007557C6" w:rsidRDefault="00B91300" w:rsidP="00B91300">
      <w:r w:rsidRPr="00B91300">
        <w:lastRenderedPageBreak/>
        <w:t xml:space="preserve">Hastaların 40’ında solunum </w:t>
      </w:r>
      <w:proofErr w:type="spellStart"/>
      <w:r w:rsidRPr="00B91300">
        <w:t>yetmeliği</w:t>
      </w:r>
      <w:proofErr w:type="spellEnd"/>
      <w:r w:rsidRPr="00B91300">
        <w:t xml:space="preserve"> mevcut iken, 36 hastada dolaşım, 22 hastada böbrek, 3 hastada ise karaciğer yetmezliği tespit edildi. Toplam 32 hastada çoklu yetmezlik saptandı ve 7 hastada organ yetmezliği görülmedi. </w:t>
      </w:r>
      <w:r w:rsidR="007557C6">
        <w:t>(Tablo 12)</w:t>
      </w:r>
    </w:p>
    <w:p w:rsidR="007557C6" w:rsidRDefault="007557C6" w:rsidP="007557C6">
      <w:pPr>
        <w:spacing w:after="0"/>
        <w:ind w:firstLine="0"/>
      </w:pPr>
      <w:bookmarkStart w:id="63" w:name="_Toc510491480"/>
      <w:bookmarkStart w:id="64" w:name="_Hlk501718225"/>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12</w:t>
      </w:r>
      <w:r w:rsidR="00F1159D" w:rsidRPr="00E57BE3">
        <w:rPr>
          <w:b/>
        </w:rPr>
        <w:fldChar w:fldCharType="end"/>
      </w:r>
      <w:r>
        <w:rPr>
          <w:b/>
        </w:rPr>
        <w:t xml:space="preserve">. </w:t>
      </w:r>
      <w:r w:rsidRPr="007F1AC8">
        <w:t>Organ yetmezlikleri</w:t>
      </w:r>
      <w:bookmarkEnd w:id="63"/>
    </w:p>
    <w:bookmarkEnd w:id="64"/>
    <w:tbl>
      <w:tblPr>
        <w:tblW w:w="926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169"/>
        <w:gridCol w:w="2707"/>
        <w:gridCol w:w="2385"/>
      </w:tblGrid>
      <w:tr w:rsidR="001778C9" w:rsidRPr="00C56D6E" w:rsidTr="001778C9">
        <w:trPr>
          <w:cantSplit/>
          <w:trHeight w:val="328"/>
        </w:trPr>
        <w:tc>
          <w:tcPr>
            <w:tcW w:w="4169" w:type="dxa"/>
            <w:tcBorders>
              <w:top w:val="single" w:sz="4" w:space="0" w:color="auto"/>
              <w:bottom w:val="single" w:sz="4" w:space="0" w:color="auto"/>
              <w:right w:val="single" w:sz="4" w:space="0" w:color="auto"/>
            </w:tcBorders>
            <w:shd w:val="clear" w:color="auto" w:fill="FFFFFF"/>
            <w:vAlign w:val="bottom"/>
          </w:tcPr>
          <w:p w:rsidR="001778C9" w:rsidRPr="001778C9" w:rsidRDefault="001778C9" w:rsidP="00816741">
            <w:pPr>
              <w:autoSpaceDE w:val="0"/>
              <w:autoSpaceDN w:val="0"/>
              <w:adjustRightInd w:val="0"/>
              <w:spacing w:after="0" w:line="240" w:lineRule="auto"/>
              <w:ind w:firstLine="0"/>
              <w:jc w:val="left"/>
              <w:rPr>
                <w:rFonts w:eastAsia="Times New Roman" w:cs="Times New Roman"/>
                <w:color w:val="000000"/>
                <w:szCs w:val="24"/>
                <w:lang w:eastAsia="tr-TR"/>
              </w:rPr>
            </w:pPr>
          </w:p>
        </w:tc>
        <w:tc>
          <w:tcPr>
            <w:tcW w:w="2707" w:type="dxa"/>
            <w:tcBorders>
              <w:top w:val="single" w:sz="4" w:space="0" w:color="auto"/>
              <w:bottom w:val="single" w:sz="4" w:space="0" w:color="auto"/>
              <w:right w:val="single" w:sz="4" w:space="0" w:color="auto"/>
            </w:tcBorders>
            <w:shd w:val="clear" w:color="auto" w:fill="FFFFFF"/>
            <w:vAlign w:val="bottom"/>
          </w:tcPr>
          <w:p w:rsidR="001778C9" w:rsidRPr="00C56D6E" w:rsidRDefault="001778C9" w:rsidP="00816741">
            <w:pPr>
              <w:autoSpaceDE w:val="0"/>
              <w:autoSpaceDN w:val="0"/>
              <w:adjustRightInd w:val="0"/>
              <w:spacing w:after="0" w:line="320" w:lineRule="atLeast"/>
              <w:ind w:left="60" w:right="60" w:firstLine="0"/>
              <w:jc w:val="right"/>
              <w:rPr>
                <w:rFonts w:cs="Times New Roman"/>
                <w:color w:val="000000"/>
                <w:szCs w:val="24"/>
              </w:rPr>
            </w:pPr>
            <w:proofErr w:type="gramStart"/>
            <w:r>
              <w:rPr>
                <w:rFonts w:cs="Times New Roman"/>
                <w:color w:val="000000"/>
                <w:szCs w:val="24"/>
              </w:rPr>
              <w:t>n</w:t>
            </w:r>
            <w:proofErr w:type="gramEnd"/>
          </w:p>
        </w:tc>
        <w:tc>
          <w:tcPr>
            <w:tcW w:w="2385" w:type="dxa"/>
            <w:tcBorders>
              <w:top w:val="single" w:sz="4" w:space="0" w:color="auto"/>
              <w:bottom w:val="single" w:sz="4" w:space="0" w:color="auto"/>
            </w:tcBorders>
            <w:shd w:val="clear" w:color="auto" w:fill="FFFFFF"/>
            <w:vAlign w:val="bottom"/>
          </w:tcPr>
          <w:p w:rsidR="001778C9" w:rsidRPr="00C56D6E" w:rsidRDefault="001778C9" w:rsidP="00816741">
            <w:pPr>
              <w:autoSpaceDE w:val="0"/>
              <w:autoSpaceDN w:val="0"/>
              <w:adjustRightInd w:val="0"/>
              <w:spacing w:after="0" w:line="320" w:lineRule="atLeast"/>
              <w:ind w:left="60" w:right="60" w:firstLine="0"/>
              <w:jc w:val="right"/>
              <w:rPr>
                <w:rFonts w:cs="Times New Roman"/>
                <w:color w:val="000000"/>
                <w:szCs w:val="24"/>
              </w:rPr>
            </w:pPr>
            <w:r w:rsidRPr="00C56D6E">
              <w:rPr>
                <w:rFonts w:cs="Times New Roman"/>
                <w:color w:val="000000"/>
                <w:szCs w:val="24"/>
              </w:rPr>
              <w:t>%</w:t>
            </w:r>
          </w:p>
        </w:tc>
      </w:tr>
      <w:tr w:rsidR="003C06CB" w:rsidRPr="003C06CB" w:rsidTr="003C06CB">
        <w:trPr>
          <w:cantSplit/>
          <w:trHeight w:val="328"/>
        </w:trPr>
        <w:tc>
          <w:tcPr>
            <w:tcW w:w="4169" w:type="dxa"/>
            <w:shd w:val="clear" w:color="auto" w:fill="FFFFFF"/>
            <w:vAlign w:val="bottom"/>
          </w:tcPr>
          <w:p w:rsidR="003C06CB" w:rsidRPr="003C06CB" w:rsidRDefault="003C06CB" w:rsidP="003C06CB">
            <w:pPr>
              <w:autoSpaceDE w:val="0"/>
              <w:autoSpaceDN w:val="0"/>
              <w:adjustRightInd w:val="0"/>
              <w:spacing w:after="0" w:line="240" w:lineRule="auto"/>
              <w:ind w:firstLine="0"/>
              <w:jc w:val="left"/>
              <w:rPr>
                <w:rFonts w:cs="Times New Roman"/>
                <w:szCs w:val="24"/>
              </w:rPr>
            </w:pPr>
            <w:r w:rsidRPr="003C06CB">
              <w:rPr>
                <w:rFonts w:eastAsia="Times New Roman" w:cs="Times New Roman"/>
                <w:color w:val="000000"/>
                <w:szCs w:val="24"/>
                <w:lang w:eastAsia="tr-TR"/>
              </w:rPr>
              <w:t>Organ Yetmezliği</w:t>
            </w:r>
            <w:r w:rsidR="001778C9">
              <w:rPr>
                <w:rFonts w:eastAsia="Times New Roman" w:cs="Times New Roman"/>
                <w:color w:val="000000"/>
                <w:szCs w:val="24"/>
                <w:lang w:eastAsia="tr-TR"/>
              </w:rPr>
              <w:t xml:space="preserve"> Yok</w:t>
            </w:r>
          </w:p>
        </w:tc>
        <w:tc>
          <w:tcPr>
            <w:tcW w:w="2707" w:type="dxa"/>
            <w:shd w:val="clear" w:color="auto" w:fill="FFFFFF"/>
            <w:vAlign w:val="bottom"/>
          </w:tcPr>
          <w:p w:rsidR="003C06CB" w:rsidRPr="003C06CB" w:rsidRDefault="00B91300" w:rsidP="003C06CB">
            <w:pPr>
              <w:autoSpaceDE w:val="0"/>
              <w:autoSpaceDN w:val="0"/>
              <w:adjustRightInd w:val="0"/>
              <w:spacing w:after="0" w:line="320" w:lineRule="atLeast"/>
              <w:ind w:left="60" w:right="60" w:firstLine="0"/>
              <w:jc w:val="right"/>
              <w:rPr>
                <w:rFonts w:cs="Times New Roman"/>
                <w:color w:val="000000"/>
                <w:szCs w:val="24"/>
              </w:rPr>
            </w:pPr>
            <w:r>
              <w:rPr>
                <w:rFonts w:cs="Times New Roman"/>
                <w:color w:val="000000"/>
                <w:szCs w:val="24"/>
              </w:rPr>
              <w:t>7</w:t>
            </w:r>
          </w:p>
        </w:tc>
        <w:tc>
          <w:tcPr>
            <w:tcW w:w="2385" w:type="dxa"/>
            <w:shd w:val="clear" w:color="auto" w:fill="FFFFFF"/>
            <w:vAlign w:val="bottom"/>
          </w:tcPr>
          <w:p w:rsidR="003C06CB" w:rsidRPr="003C06CB" w:rsidRDefault="001778C9" w:rsidP="00B91300">
            <w:pPr>
              <w:autoSpaceDE w:val="0"/>
              <w:autoSpaceDN w:val="0"/>
              <w:adjustRightInd w:val="0"/>
              <w:spacing w:after="0" w:line="320" w:lineRule="atLeast"/>
              <w:ind w:left="60" w:right="60" w:firstLine="0"/>
              <w:jc w:val="right"/>
              <w:rPr>
                <w:rFonts w:cs="Times New Roman"/>
                <w:color w:val="000000"/>
                <w:szCs w:val="24"/>
              </w:rPr>
            </w:pPr>
            <w:r>
              <w:rPr>
                <w:rFonts w:cs="Times New Roman"/>
                <w:color w:val="000000"/>
                <w:szCs w:val="24"/>
              </w:rPr>
              <w:t>1</w:t>
            </w:r>
            <w:r w:rsidR="00B91300">
              <w:rPr>
                <w:rFonts w:cs="Times New Roman"/>
                <w:color w:val="000000"/>
                <w:szCs w:val="24"/>
              </w:rPr>
              <w:t>1</w:t>
            </w:r>
            <w:r>
              <w:rPr>
                <w:rFonts w:cs="Times New Roman"/>
                <w:color w:val="000000"/>
                <w:szCs w:val="24"/>
              </w:rPr>
              <w:t>,</w:t>
            </w:r>
            <w:r w:rsidR="00B91300">
              <w:rPr>
                <w:rFonts w:cs="Times New Roman"/>
                <w:color w:val="000000"/>
                <w:szCs w:val="24"/>
              </w:rPr>
              <w:t>6</w:t>
            </w:r>
          </w:p>
        </w:tc>
      </w:tr>
      <w:tr w:rsidR="00994E2E" w:rsidRPr="003C06CB" w:rsidTr="003C06CB">
        <w:trPr>
          <w:cantSplit/>
          <w:trHeight w:val="328"/>
        </w:trPr>
        <w:tc>
          <w:tcPr>
            <w:tcW w:w="4169" w:type="dxa"/>
            <w:shd w:val="clear" w:color="auto" w:fill="FFFFFF"/>
          </w:tcPr>
          <w:p w:rsidR="00994E2E" w:rsidRPr="003C06CB" w:rsidRDefault="003F5E8F" w:rsidP="00994E2E">
            <w:pPr>
              <w:autoSpaceDE w:val="0"/>
              <w:autoSpaceDN w:val="0"/>
              <w:adjustRightInd w:val="0"/>
              <w:spacing w:after="0" w:line="320" w:lineRule="atLeast"/>
              <w:ind w:left="60" w:right="60" w:firstLine="0"/>
              <w:jc w:val="left"/>
              <w:rPr>
                <w:rFonts w:cs="Times New Roman"/>
                <w:color w:val="000000"/>
                <w:szCs w:val="24"/>
              </w:rPr>
            </w:pPr>
            <w:r>
              <w:rPr>
                <w:rFonts w:cs="Times New Roman"/>
                <w:color w:val="000000"/>
                <w:szCs w:val="24"/>
              </w:rPr>
              <w:t xml:space="preserve">Solunum </w:t>
            </w:r>
          </w:p>
        </w:tc>
        <w:tc>
          <w:tcPr>
            <w:tcW w:w="2707" w:type="dxa"/>
            <w:shd w:val="clear" w:color="auto" w:fill="FFFFFF"/>
            <w:vAlign w:val="center"/>
          </w:tcPr>
          <w:p w:rsidR="00994E2E" w:rsidRPr="00807666" w:rsidRDefault="00457386" w:rsidP="00994E2E">
            <w:pPr>
              <w:autoSpaceDE w:val="0"/>
              <w:autoSpaceDN w:val="0"/>
              <w:adjustRightInd w:val="0"/>
              <w:spacing w:after="0" w:line="320" w:lineRule="atLeast"/>
              <w:ind w:left="60" w:right="60"/>
              <w:jc w:val="right"/>
              <w:rPr>
                <w:rFonts w:cs="Times New Roman"/>
                <w:color w:val="000000"/>
                <w:szCs w:val="24"/>
              </w:rPr>
            </w:pPr>
            <w:r>
              <w:rPr>
                <w:rFonts w:cs="Times New Roman"/>
                <w:color w:val="000000"/>
                <w:szCs w:val="24"/>
              </w:rPr>
              <w:t>18</w:t>
            </w:r>
          </w:p>
        </w:tc>
        <w:tc>
          <w:tcPr>
            <w:tcW w:w="2385" w:type="dxa"/>
            <w:shd w:val="clear" w:color="auto" w:fill="FFFFFF"/>
            <w:vAlign w:val="center"/>
          </w:tcPr>
          <w:p w:rsidR="00994E2E" w:rsidRPr="00807666" w:rsidRDefault="00457386" w:rsidP="00994E2E">
            <w:pPr>
              <w:autoSpaceDE w:val="0"/>
              <w:autoSpaceDN w:val="0"/>
              <w:adjustRightInd w:val="0"/>
              <w:spacing w:after="0" w:line="320" w:lineRule="atLeast"/>
              <w:ind w:left="60" w:right="60"/>
              <w:jc w:val="right"/>
              <w:rPr>
                <w:rFonts w:cs="Times New Roman"/>
                <w:color w:val="000000"/>
                <w:szCs w:val="24"/>
              </w:rPr>
            </w:pPr>
            <w:r>
              <w:rPr>
                <w:rFonts w:cs="Times New Roman"/>
                <w:color w:val="000000"/>
                <w:szCs w:val="24"/>
              </w:rPr>
              <w:t>29,5</w:t>
            </w:r>
          </w:p>
        </w:tc>
      </w:tr>
      <w:tr w:rsidR="00994E2E" w:rsidRPr="003C06CB" w:rsidTr="003C06CB">
        <w:trPr>
          <w:cantSplit/>
          <w:trHeight w:val="312"/>
        </w:trPr>
        <w:tc>
          <w:tcPr>
            <w:tcW w:w="4169" w:type="dxa"/>
            <w:shd w:val="clear" w:color="auto" w:fill="FFFFFF"/>
          </w:tcPr>
          <w:p w:rsidR="00994E2E" w:rsidRPr="003C06CB" w:rsidRDefault="00994E2E" w:rsidP="00994E2E">
            <w:pPr>
              <w:autoSpaceDE w:val="0"/>
              <w:autoSpaceDN w:val="0"/>
              <w:adjustRightInd w:val="0"/>
              <w:spacing w:after="0" w:line="320" w:lineRule="atLeast"/>
              <w:ind w:left="60" w:right="60" w:firstLine="0"/>
              <w:jc w:val="left"/>
              <w:rPr>
                <w:rFonts w:cs="Times New Roman"/>
                <w:color w:val="000000"/>
                <w:szCs w:val="24"/>
              </w:rPr>
            </w:pPr>
            <w:r w:rsidRPr="003C06CB">
              <w:rPr>
                <w:rFonts w:cs="Times New Roman"/>
                <w:color w:val="000000"/>
                <w:szCs w:val="24"/>
              </w:rPr>
              <w:t>Böbrek</w:t>
            </w:r>
            <w:r w:rsidR="00B91300">
              <w:rPr>
                <w:rFonts w:cs="Times New Roman"/>
                <w:color w:val="000000"/>
                <w:szCs w:val="24"/>
              </w:rPr>
              <w:t xml:space="preserve"> ve Dolaşım</w:t>
            </w:r>
          </w:p>
        </w:tc>
        <w:tc>
          <w:tcPr>
            <w:tcW w:w="2707"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7</w:t>
            </w:r>
          </w:p>
        </w:tc>
        <w:tc>
          <w:tcPr>
            <w:tcW w:w="2385"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11,5</w:t>
            </w:r>
          </w:p>
        </w:tc>
      </w:tr>
      <w:tr w:rsidR="00994E2E" w:rsidRPr="003C06CB" w:rsidTr="003C06CB">
        <w:trPr>
          <w:cantSplit/>
          <w:trHeight w:val="328"/>
        </w:trPr>
        <w:tc>
          <w:tcPr>
            <w:tcW w:w="4169" w:type="dxa"/>
            <w:shd w:val="clear" w:color="auto" w:fill="FFFFFF"/>
          </w:tcPr>
          <w:p w:rsidR="00994E2E" w:rsidRPr="003C06CB" w:rsidRDefault="00994E2E" w:rsidP="00994E2E">
            <w:pPr>
              <w:autoSpaceDE w:val="0"/>
              <w:autoSpaceDN w:val="0"/>
              <w:adjustRightInd w:val="0"/>
              <w:spacing w:after="0" w:line="320" w:lineRule="atLeast"/>
              <w:ind w:left="60" w:right="60" w:firstLine="0"/>
              <w:jc w:val="left"/>
              <w:rPr>
                <w:rFonts w:cs="Times New Roman"/>
                <w:color w:val="000000"/>
                <w:szCs w:val="24"/>
              </w:rPr>
            </w:pPr>
            <w:r w:rsidRPr="003C06CB">
              <w:rPr>
                <w:rFonts w:cs="Times New Roman"/>
                <w:color w:val="000000"/>
                <w:szCs w:val="24"/>
              </w:rPr>
              <w:t xml:space="preserve">Böbrek </w:t>
            </w:r>
            <w:r>
              <w:rPr>
                <w:rFonts w:cs="Times New Roman"/>
                <w:color w:val="000000"/>
                <w:szCs w:val="24"/>
              </w:rPr>
              <w:t>v</w:t>
            </w:r>
            <w:r w:rsidRPr="003C06CB">
              <w:rPr>
                <w:rFonts w:cs="Times New Roman"/>
                <w:color w:val="000000"/>
                <w:szCs w:val="24"/>
              </w:rPr>
              <w:t>e Karaciğer</w:t>
            </w:r>
            <w:r w:rsidR="00B91300">
              <w:rPr>
                <w:rFonts w:cs="Times New Roman"/>
                <w:color w:val="000000"/>
                <w:szCs w:val="24"/>
              </w:rPr>
              <w:t xml:space="preserve"> ve Dolaşım</w:t>
            </w:r>
          </w:p>
        </w:tc>
        <w:tc>
          <w:tcPr>
            <w:tcW w:w="2707"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1</w:t>
            </w:r>
          </w:p>
        </w:tc>
        <w:tc>
          <w:tcPr>
            <w:tcW w:w="2385"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1,6</w:t>
            </w:r>
          </w:p>
        </w:tc>
      </w:tr>
      <w:tr w:rsidR="00994E2E" w:rsidRPr="003C06CB" w:rsidTr="003C06CB">
        <w:trPr>
          <w:cantSplit/>
          <w:trHeight w:val="312"/>
        </w:trPr>
        <w:tc>
          <w:tcPr>
            <w:tcW w:w="4169" w:type="dxa"/>
            <w:shd w:val="clear" w:color="auto" w:fill="FFFFFF"/>
          </w:tcPr>
          <w:p w:rsidR="00994E2E" w:rsidRPr="003C06CB" w:rsidRDefault="00B91300" w:rsidP="00994E2E">
            <w:pPr>
              <w:autoSpaceDE w:val="0"/>
              <w:autoSpaceDN w:val="0"/>
              <w:adjustRightInd w:val="0"/>
              <w:spacing w:after="0" w:line="320" w:lineRule="atLeast"/>
              <w:ind w:left="60" w:right="60" w:firstLine="0"/>
              <w:jc w:val="left"/>
              <w:rPr>
                <w:rFonts w:cs="Times New Roman"/>
                <w:color w:val="000000"/>
                <w:szCs w:val="24"/>
              </w:rPr>
            </w:pPr>
            <w:r>
              <w:rPr>
                <w:rFonts w:cs="Times New Roman"/>
                <w:color w:val="000000"/>
                <w:szCs w:val="24"/>
              </w:rPr>
              <w:t xml:space="preserve">Dolaşım </w:t>
            </w:r>
          </w:p>
        </w:tc>
        <w:tc>
          <w:tcPr>
            <w:tcW w:w="2707" w:type="dxa"/>
            <w:shd w:val="clear" w:color="auto" w:fill="FFFFFF"/>
            <w:vAlign w:val="center"/>
          </w:tcPr>
          <w:p w:rsidR="00994E2E" w:rsidRPr="00807666" w:rsidRDefault="00B91300" w:rsidP="00457386">
            <w:pPr>
              <w:autoSpaceDE w:val="0"/>
              <w:autoSpaceDN w:val="0"/>
              <w:adjustRightInd w:val="0"/>
              <w:spacing w:after="0" w:line="320" w:lineRule="atLeast"/>
              <w:ind w:left="60" w:right="60"/>
              <w:jc w:val="right"/>
              <w:rPr>
                <w:rFonts w:cs="Times New Roman"/>
                <w:color w:val="000000"/>
                <w:szCs w:val="24"/>
              </w:rPr>
            </w:pPr>
            <w:r>
              <w:rPr>
                <w:rFonts w:cs="Times New Roman"/>
                <w:color w:val="000000"/>
                <w:szCs w:val="24"/>
              </w:rPr>
              <w:t>4</w:t>
            </w:r>
          </w:p>
        </w:tc>
        <w:tc>
          <w:tcPr>
            <w:tcW w:w="2385" w:type="dxa"/>
            <w:shd w:val="clear" w:color="auto" w:fill="FFFFFF"/>
            <w:vAlign w:val="center"/>
          </w:tcPr>
          <w:p w:rsidR="00994E2E" w:rsidRPr="00807666" w:rsidRDefault="00B91300" w:rsidP="00277198">
            <w:pPr>
              <w:autoSpaceDE w:val="0"/>
              <w:autoSpaceDN w:val="0"/>
              <w:adjustRightInd w:val="0"/>
              <w:spacing w:after="0" w:line="320" w:lineRule="atLeast"/>
              <w:ind w:left="60" w:right="60"/>
              <w:jc w:val="right"/>
              <w:rPr>
                <w:rFonts w:cs="Times New Roman"/>
                <w:color w:val="000000"/>
                <w:szCs w:val="24"/>
              </w:rPr>
            </w:pPr>
            <w:r>
              <w:rPr>
                <w:rFonts w:cs="Times New Roman"/>
                <w:color w:val="000000"/>
                <w:szCs w:val="24"/>
              </w:rPr>
              <w:t>6,6</w:t>
            </w:r>
          </w:p>
        </w:tc>
      </w:tr>
      <w:tr w:rsidR="00994E2E" w:rsidRPr="003C06CB" w:rsidTr="003C06CB">
        <w:trPr>
          <w:cantSplit/>
          <w:trHeight w:val="328"/>
        </w:trPr>
        <w:tc>
          <w:tcPr>
            <w:tcW w:w="4169" w:type="dxa"/>
            <w:shd w:val="clear" w:color="auto" w:fill="FFFFFF"/>
          </w:tcPr>
          <w:p w:rsidR="00994E2E" w:rsidRPr="003C06CB" w:rsidRDefault="00B91300" w:rsidP="00994E2E">
            <w:pPr>
              <w:autoSpaceDE w:val="0"/>
              <w:autoSpaceDN w:val="0"/>
              <w:adjustRightInd w:val="0"/>
              <w:spacing w:after="0" w:line="320" w:lineRule="atLeast"/>
              <w:ind w:left="60" w:right="60" w:firstLine="0"/>
              <w:jc w:val="left"/>
              <w:rPr>
                <w:rFonts w:cs="Times New Roman"/>
                <w:color w:val="000000"/>
                <w:szCs w:val="24"/>
              </w:rPr>
            </w:pPr>
            <w:r>
              <w:rPr>
                <w:rFonts w:cs="Times New Roman"/>
                <w:color w:val="000000"/>
                <w:szCs w:val="24"/>
              </w:rPr>
              <w:t>Dolaşım</w:t>
            </w:r>
            <w:r w:rsidR="00994E2E" w:rsidRPr="003C06CB">
              <w:rPr>
                <w:rFonts w:cs="Times New Roman"/>
                <w:color w:val="000000"/>
                <w:szCs w:val="24"/>
              </w:rPr>
              <w:t xml:space="preserve"> </w:t>
            </w:r>
            <w:r w:rsidR="00994E2E">
              <w:rPr>
                <w:rFonts w:cs="Times New Roman"/>
                <w:color w:val="000000"/>
                <w:szCs w:val="24"/>
              </w:rPr>
              <w:t>v</w:t>
            </w:r>
            <w:r w:rsidR="00994E2E" w:rsidRPr="003C06CB">
              <w:rPr>
                <w:rFonts w:cs="Times New Roman"/>
                <w:color w:val="000000"/>
                <w:szCs w:val="24"/>
              </w:rPr>
              <w:t xml:space="preserve">e </w:t>
            </w:r>
            <w:r w:rsidR="003F5E8F">
              <w:rPr>
                <w:rFonts w:cs="Times New Roman"/>
                <w:color w:val="000000"/>
                <w:szCs w:val="24"/>
              </w:rPr>
              <w:t>Solunum</w:t>
            </w:r>
          </w:p>
        </w:tc>
        <w:tc>
          <w:tcPr>
            <w:tcW w:w="2707"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8</w:t>
            </w:r>
          </w:p>
        </w:tc>
        <w:tc>
          <w:tcPr>
            <w:tcW w:w="2385"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13,1</w:t>
            </w:r>
          </w:p>
        </w:tc>
      </w:tr>
      <w:tr w:rsidR="00994E2E" w:rsidRPr="003C06CB" w:rsidTr="003C06CB">
        <w:trPr>
          <w:cantSplit/>
          <w:trHeight w:val="312"/>
        </w:trPr>
        <w:tc>
          <w:tcPr>
            <w:tcW w:w="4169" w:type="dxa"/>
            <w:shd w:val="clear" w:color="auto" w:fill="FFFFFF"/>
          </w:tcPr>
          <w:p w:rsidR="00994E2E" w:rsidRPr="003C06CB" w:rsidRDefault="003F5E8F" w:rsidP="00994E2E">
            <w:pPr>
              <w:autoSpaceDE w:val="0"/>
              <w:autoSpaceDN w:val="0"/>
              <w:adjustRightInd w:val="0"/>
              <w:spacing w:after="0" w:line="320" w:lineRule="atLeast"/>
              <w:ind w:left="60" w:right="60" w:firstLine="0"/>
              <w:jc w:val="left"/>
              <w:rPr>
                <w:rFonts w:cs="Times New Roman"/>
                <w:color w:val="000000"/>
                <w:szCs w:val="24"/>
              </w:rPr>
            </w:pPr>
            <w:r>
              <w:rPr>
                <w:rFonts w:cs="Times New Roman"/>
                <w:color w:val="000000"/>
                <w:szCs w:val="24"/>
              </w:rPr>
              <w:t>Solunum</w:t>
            </w:r>
            <w:r w:rsidR="00994E2E" w:rsidRPr="003C06CB">
              <w:rPr>
                <w:rFonts w:cs="Times New Roman"/>
                <w:color w:val="000000"/>
                <w:szCs w:val="24"/>
              </w:rPr>
              <w:t xml:space="preserve"> </w:t>
            </w:r>
            <w:r w:rsidR="00994E2E">
              <w:rPr>
                <w:rFonts w:cs="Times New Roman"/>
                <w:color w:val="000000"/>
                <w:szCs w:val="24"/>
              </w:rPr>
              <w:t>v</w:t>
            </w:r>
            <w:r w:rsidR="00994E2E" w:rsidRPr="003C06CB">
              <w:rPr>
                <w:rFonts w:cs="Times New Roman"/>
                <w:color w:val="000000"/>
                <w:szCs w:val="24"/>
              </w:rPr>
              <w:t>e Böbrek</w:t>
            </w:r>
            <w:r w:rsidR="00B91300">
              <w:rPr>
                <w:rFonts w:cs="Times New Roman"/>
                <w:color w:val="000000"/>
                <w:szCs w:val="24"/>
              </w:rPr>
              <w:t xml:space="preserve"> ve Dolaşım</w:t>
            </w:r>
          </w:p>
        </w:tc>
        <w:tc>
          <w:tcPr>
            <w:tcW w:w="2707"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14</w:t>
            </w:r>
          </w:p>
        </w:tc>
        <w:tc>
          <w:tcPr>
            <w:tcW w:w="2385"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23,0</w:t>
            </w:r>
          </w:p>
        </w:tc>
      </w:tr>
      <w:tr w:rsidR="00994E2E" w:rsidRPr="003C06CB" w:rsidTr="003C06CB">
        <w:trPr>
          <w:cantSplit/>
          <w:trHeight w:val="328"/>
        </w:trPr>
        <w:tc>
          <w:tcPr>
            <w:tcW w:w="4169" w:type="dxa"/>
            <w:shd w:val="clear" w:color="auto" w:fill="FFFFFF"/>
          </w:tcPr>
          <w:p w:rsidR="00994E2E" w:rsidRPr="003C06CB" w:rsidRDefault="00994E2E" w:rsidP="00994E2E">
            <w:pPr>
              <w:autoSpaceDE w:val="0"/>
              <w:autoSpaceDN w:val="0"/>
              <w:adjustRightInd w:val="0"/>
              <w:spacing w:after="0" w:line="320" w:lineRule="atLeast"/>
              <w:ind w:left="60" w:right="60" w:firstLine="0"/>
              <w:jc w:val="left"/>
              <w:rPr>
                <w:rFonts w:cs="Times New Roman"/>
                <w:color w:val="000000"/>
                <w:szCs w:val="24"/>
              </w:rPr>
            </w:pPr>
            <w:r w:rsidRPr="003C06CB">
              <w:rPr>
                <w:rFonts w:cs="Times New Roman"/>
                <w:color w:val="000000"/>
                <w:szCs w:val="24"/>
              </w:rPr>
              <w:t>Karaciğer</w:t>
            </w:r>
            <w:r w:rsidR="00B91300">
              <w:rPr>
                <w:rFonts w:cs="Times New Roman"/>
                <w:color w:val="000000"/>
                <w:szCs w:val="24"/>
              </w:rPr>
              <w:t xml:space="preserve"> ve Dolaşım</w:t>
            </w:r>
          </w:p>
        </w:tc>
        <w:tc>
          <w:tcPr>
            <w:tcW w:w="2707"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2</w:t>
            </w:r>
          </w:p>
        </w:tc>
        <w:tc>
          <w:tcPr>
            <w:tcW w:w="2385" w:type="dxa"/>
            <w:shd w:val="clear" w:color="auto" w:fill="FFFFFF"/>
            <w:vAlign w:val="center"/>
          </w:tcPr>
          <w:p w:rsidR="00994E2E" w:rsidRPr="00807666" w:rsidRDefault="00994E2E" w:rsidP="00994E2E">
            <w:pPr>
              <w:autoSpaceDE w:val="0"/>
              <w:autoSpaceDN w:val="0"/>
              <w:adjustRightInd w:val="0"/>
              <w:spacing w:after="0" w:line="320" w:lineRule="atLeast"/>
              <w:ind w:left="60" w:right="60"/>
              <w:jc w:val="right"/>
              <w:rPr>
                <w:rFonts w:cs="Times New Roman"/>
                <w:color w:val="000000"/>
                <w:szCs w:val="24"/>
              </w:rPr>
            </w:pPr>
            <w:r w:rsidRPr="00807666">
              <w:rPr>
                <w:rFonts w:cs="Times New Roman"/>
                <w:color w:val="000000"/>
                <w:szCs w:val="24"/>
              </w:rPr>
              <w:t>3,3</w:t>
            </w:r>
          </w:p>
        </w:tc>
      </w:tr>
      <w:tr w:rsidR="00994E2E" w:rsidRPr="003C06CB" w:rsidTr="003C06CB">
        <w:trPr>
          <w:cantSplit/>
          <w:trHeight w:val="312"/>
        </w:trPr>
        <w:tc>
          <w:tcPr>
            <w:tcW w:w="4169" w:type="dxa"/>
            <w:shd w:val="clear" w:color="auto" w:fill="FFFFFF"/>
          </w:tcPr>
          <w:p w:rsidR="00994E2E" w:rsidRPr="003C06CB" w:rsidRDefault="00994E2E" w:rsidP="00994E2E">
            <w:pPr>
              <w:autoSpaceDE w:val="0"/>
              <w:autoSpaceDN w:val="0"/>
              <w:adjustRightInd w:val="0"/>
              <w:spacing w:after="0" w:line="320" w:lineRule="atLeast"/>
              <w:ind w:left="60" w:right="60" w:firstLine="0"/>
              <w:jc w:val="left"/>
              <w:rPr>
                <w:rFonts w:cs="Times New Roman"/>
                <w:color w:val="000000"/>
                <w:szCs w:val="24"/>
              </w:rPr>
            </w:pPr>
            <w:r w:rsidRPr="003C06CB">
              <w:rPr>
                <w:rFonts w:cs="Times New Roman"/>
                <w:color w:val="000000"/>
                <w:szCs w:val="24"/>
              </w:rPr>
              <w:t>Toplam</w:t>
            </w:r>
          </w:p>
        </w:tc>
        <w:tc>
          <w:tcPr>
            <w:tcW w:w="2707" w:type="dxa"/>
            <w:shd w:val="clear" w:color="auto" w:fill="FFFFFF"/>
            <w:vAlign w:val="center"/>
          </w:tcPr>
          <w:p w:rsidR="00994E2E" w:rsidRPr="003C06CB" w:rsidRDefault="00994E2E" w:rsidP="00994E2E">
            <w:pPr>
              <w:autoSpaceDE w:val="0"/>
              <w:autoSpaceDN w:val="0"/>
              <w:adjustRightInd w:val="0"/>
              <w:spacing w:after="0" w:line="320" w:lineRule="atLeast"/>
              <w:ind w:left="60" w:right="60" w:firstLine="0"/>
              <w:jc w:val="right"/>
              <w:rPr>
                <w:rFonts w:cs="Times New Roman"/>
                <w:color w:val="000000"/>
                <w:szCs w:val="24"/>
              </w:rPr>
            </w:pPr>
            <w:r w:rsidRPr="003C06CB">
              <w:rPr>
                <w:rFonts w:cs="Times New Roman"/>
                <w:color w:val="000000"/>
                <w:szCs w:val="24"/>
              </w:rPr>
              <w:t>61</w:t>
            </w:r>
          </w:p>
        </w:tc>
        <w:tc>
          <w:tcPr>
            <w:tcW w:w="2385" w:type="dxa"/>
            <w:shd w:val="clear" w:color="auto" w:fill="FFFFFF"/>
            <w:vAlign w:val="center"/>
          </w:tcPr>
          <w:p w:rsidR="00994E2E" w:rsidRPr="003C06CB" w:rsidRDefault="00994E2E" w:rsidP="00994E2E">
            <w:pPr>
              <w:autoSpaceDE w:val="0"/>
              <w:autoSpaceDN w:val="0"/>
              <w:adjustRightInd w:val="0"/>
              <w:spacing w:after="0" w:line="320" w:lineRule="atLeast"/>
              <w:ind w:left="60" w:right="60" w:firstLine="0"/>
              <w:jc w:val="right"/>
              <w:rPr>
                <w:rFonts w:cs="Times New Roman"/>
                <w:color w:val="000000"/>
                <w:szCs w:val="24"/>
              </w:rPr>
            </w:pPr>
            <w:r w:rsidRPr="003C06CB">
              <w:rPr>
                <w:rFonts w:cs="Times New Roman"/>
                <w:color w:val="000000"/>
                <w:szCs w:val="24"/>
              </w:rPr>
              <w:t>100,0</w:t>
            </w:r>
          </w:p>
        </w:tc>
      </w:tr>
    </w:tbl>
    <w:p w:rsidR="003C06CB" w:rsidRPr="003C06CB" w:rsidRDefault="003C06CB" w:rsidP="003C06CB">
      <w:pPr>
        <w:autoSpaceDE w:val="0"/>
        <w:autoSpaceDN w:val="0"/>
        <w:adjustRightInd w:val="0"/>
        <w:spacing w:after="0" w:line="400" w:lineRule="atLeast"/>
        <w:ind w:firstLine="0"/>
        <w:jc w:val="left"/>
        <w:rPr>
          <w:rFonts w:cs="Times New Roman"/>
          <w:szCs w:val="24"/>
        </w:rPr>
      </w:pPr>
    </w:p>
    <w:p w:rsidR="007557C6" w:rsidRDefault="00AC7CB0" w:rsidP="002F706B">
      <w:r>
        <w:t xml:space="preserve">Takip edilen </w:t>
      </w:r>
      <w:r w:rsidR="00004354">
        <w:t>61 hasta</w:t>
      </w:r>
      <w:r>
        <w:t xml:space="preserve">dan </w:t>
      </w:r>
      <w:proofErr w:type="spellStart"/>
      <w:r w:rsidR="00A7726F">
        <w:t>e</w:t>
      </w:r>
      <w:r>
        <w:t>xitus</w:t>
      </w:r>
      <w:proofErr w:type="spellEnd"/>
      <w:r>
        <w:t xml:space="preserve"> olan 29 hastaya </w:t>
      </w:r>
      <w:proofErr w:type="spellStart"/>
      <w:r>
        <w:t>vazopressor</w:t>
      </w:r>
      <w:proofErr w:type="spellEnd"/>
      <w:r>
        <w:t xml:space="preserve"> başlanırken, 19 hasta </w:t>
      </w:r>
      <w:proofErr w:type="spellStart"/>
      <w:r>
        <w:t>vazopressor</w:t>
      </w:r>
      <w:proofErr w:type="spellEnd"/>
      <w:r>
        <w:t xml:space="preserve"> tedaviye ihtiyaç duymadı. Hayatta olan 7 hasta </w:t>
      </w:r>
      <w:proofErr w:type="spellStart"/>
      <w:r>
        <w:t>vazopressor</w:t>
      </w:r>
      <w:proofErr w:type="spellEnd"/>
      <w:r>
        <w:t xml:space="preserve"> tedavi alırken 6 hasta ise almadı. </w:t>
      </w:r>
      <w:bookmarkStart w:id="65" w:name="_Hlk501703257"/>
      <w:r>
        <w:t>Her iki grup arasında istatistiksel olarak anlamlı fark saptanmadı.</w:t>
      </w:r>
      <w:bookmarkEnd w:id="65"/>
      <w:r>
        <w:t xml:space="preserve">  </w:t>
      </w:r>
      <w:proofErr w:type="spellStart"/>
      <w:r w:rsidRPr="00FA031C">
        <w:t>Exitus</w:t>
      </w:r>
      <w:proofErr w:type="spellEnd"/>
      <w:r w:rsidRPr="00FA031C">
        <w:t xml:space="preserve"> olan 9 hastaya </w:t>
      </w:r>
      <w:proofErr w:type="spellStart"/>
      <w:r>
        <w:t>renal</w:t>
      </w:r>
      <w:proofErr w:type="spellEnd"/>
      <w:r>
        <w:t xml:space="preserve"> </w:t>
      </w:r>
      <w:proofErr w:type="spellStart"/>
      <w:r>
        <w:t>replasman</w:t>
      </w:r>
      <w:proofErr w:type="spellEnd"/>
      <w:r>
        <w:t xml:space="preserve"> tedavisi</w:t>
      </w:r>
      <w:r w:rsidR="00A41002">
        <w:t xml:space="preserve"> (RRT)</w:t>
      </w:r>
      <w:r w:rsidRPr="00FA031C">
        <w:t xml:space="preserve"> başlanırken, </w:t>
      </w:r>
      <w:r>
        <w:t>3</w:t>
      </w:r>
      <w:r w:rsidRPr="00FA031C">
        <w:t xml:space="preserve">9 hasta </w:t>
      </w:r>
      <w:proofErr w:type="spellStart"/>
      <w:r>
        <w:t>RRT’ye</w:t>
      </w:r>
      <w:proofErr w:type="spellEnd"/>
      <w:r w:rsidRPr="00FA031C">
        <w:t xml:space="preserve"> ihtiyaç duymadı. Hayatta olan </w:t>
      </w:r>
      <w:r>
        <w:t>13 hasta RRT</w:t>
      </w:r>
      <w:r w:rsidRPr="00FA031C">
        <w:t xml:space="preserve"> almadı. Her iki grup arasında </w:t>
      </w:r>
      <w:r>
        <w:t xml:space="preserve">RRT yönünden </w:t>
      </w:r>
      <w:r w:rsidRPr="00FA031C">
        <w:t xml:space="preserve">istatistiksel olarak anlamlı fark saptanmadı. </w:t>
      </w:r>
      <w:proofErr w:type="spellStart"/>
      <w:r w:rsidR="002F706B" w:rsidRPr="002F706B">
        <w:t>Exitus</w:t>
      </w:r>
      <w:proofErr w:type="spellEnd"/>
      <w:r w:rsidR="002F706B" w:rsidRPr="002F706B">
        <w:t xml:space="preserve"> olan 38 hastada </w:t>
      </w:r>
      <w:proofErr w:type="gramStart"/>
      <w:r w:rsidR="002F706B" w:rsidRPr="002F706B">
        <w:t>enfeksiyon</w:t>
      </w:r>
      <w:proofErr w:type="gramEnd"/>
      <w:r w:rsidR="002F706B" w:rsidRPr="002F706B">
        <w:t xml:space="preserve"> odağı varken, hayatta olan 9 hastada enfeksiyon odağı vardır. Her iki grup arasında </w:t>
      </w:r>
      <w:proofErr w:type="gramStart"/>
      <w:r w:rsidR="002F706B" w:rsidRPr="002F706B">
        <w:t>enfeksiyon  varlığı</w:t>
      </w:r>
      <w:proofErr w:type="gramEnd"/>
      <w:r w:rsidR="002F706B" w:rsidRPr="002F706B">
        <w:t xml:space="preserve"> yönünden istatistiksel olarak anlamlı fark saptanmadı.</w:t>
      </w:r>
      <w:r w:rsidR="002F706B">
        <w:t xml:space="preserve"> </w:t>
      </w:r>
      <w:proofErr w:type="spellStart"/>
      <w:r w:rsidR="00A7726F">
        <w:t>Exitus</w:t>
      </w:r>
      <w:proofErr w:type="spellEnd"/>
      <w:r w:rsidR="00A7726F">
        <w:t xml:space="preserve"> olan 48 hastanın </w:t>
      </w:r>
      <w:bookmarkStart w:id="66" w:name="_Hlk501701038"/>
      <w:r w:rsidR="00A7726F">
        <w:t>APACHE 2 skor ortalaması</w:t>
      </w:r>
      <w:bookmarkEnd w:id="66"/>
      <w:r w:rsidR="00A7726F">
        <w:t xml:space="preserve"> </w:t>
      </w:r>
      <w:r w:rsidR="00A7726F" w:rsidRPr="00350AFC">
        <w:t>61.24±13.44</w:t>
      </w:r>
      <w:r w:rsidR="00A7726F">
        <w:t xml:space="preserve"> iken hayatta </w:t>
      </w:r>
      <w:proofErr w:type="gramStart"/>
      <w:r w:rsidR="00A7726F">
        <w:t>olan  13</w:t>
      </w:r>
      <w:proofErr w:type="gramEnd"/>
      <w:r w:rsidR="00A7726F">
        <w:t xml:space="preserve"> hastanın </w:t>
      </w:r>
      <w:r w:rsidR="00A7726F" w:rsidRPr="00350AFC">
        <w:t>APACHE 2 skor ortalaması</w:t>
      </w:r>
      <w:r w:rsidR="00A7726F">
        <w:t xml:space="preserve"> </w:t>
      </w:r>
      <w:r w:rsidR="00A7726F" w:rsidRPr="00350AFC">
        <w:t>54.0±12.85</w:t>
      </w:r>
      <w:r w:rsidR="00A7726F">
        <w:t xml:space="preserve"> olarak saptandı ve aradaki fark istatistiksel olarak anlamlı bulundu. </w:t>
      </w:r>
      <w:r w:rsidRPr="00FA031C">
        <w:t xml:space="preserve"> </w:t>
      </w:r>
      <w:r>
        <w:t xml:space="preserve">Hastaların NIMV ve </w:t>
      </w:r>
      <w:proofErr w:type="spellStart"/>
      <w:r>
        <w:t>orotrakeal</w:t>
      </w:r>
      <w:proofErr w:type="spellEnd"/>
      <w:r>
        <w:t xml:space="preserve"> </w:t>
      </w:r>
      <w:proofErr w:type="spellStart"/>
      <w:r>
        <w:t>entübasyon</w:t>
      </w:r>
      <w:proofErr w:type="spellEnd"/>
      <w:r>
        <w:t xml:space="preserve"> ile </w:t>
      </w:r>
      <w:bookmarkStart w:id="67" w:name="_Hlk501703298"/>
      <w:r>
        <w:t xml:space="preserve">mekanik </w:t>
      </w:r>
      <w:proofErr w:type="spellStart"/>
      <w:r>
        <w:t>ventilasyon</w:t>
      </w:r>
      <w:proofErr w:type="spellEnd"/>
      <w:r>
        <w:t xml:space="preserve"> </w:t>
      </w:r>
      <w:bookmarkEnd w:id="67"/>
      <w:r>
        <w:t xml:space="preserve">gün sayıları Tablo </w:t>
      </w:r>
      <w:r w:rsidR="001E3F67">
        <w:t>13</w:t>
      </w:r>
      <w:r>
        <w:t>’de verildi ve</w:t>
      </w:r>
      <w:r w:rsidRPr="00FA031C">
        <w:t xml:space="preserve"> </w:t>
      </w:r>
      <w:r>
        <w:t>h</w:t>
      </w:r>
      <w:r w:rsidRPr="00FA031C">
        <w:t>er iki grup arasında istatistiksel olarak anlamlı fark saptanmadı.</w:t>
      </w:r>
      <w:r>
        <w:t xml:space="preserve"> Hastaların </w:t>
      </w:r>
      <w:proofErr w:type="spellStart"/>
      <w:r>
        <w:t>trakeostomili</w:t>
      </w:r>
      <w:proofErr w:type="spellEnd"/>
      <w:r>
        <w:t xml:space="preserve"> olarak </w:t>
      </w:r>
      <w:bookmarkStart w:id="68" w:name="_Hlk501703589"/>
      <w:r w:rsidRPr="00FA031C">
        <w:t xml:space="preserve">mekanik </w:t>
      </w:r>
      <w:proofErr w:type="spellStart"/>
      <w:r w:rsidRPr="00FA031C">
        <w:t>ventilasyon</w:t>
      </w:r>
      <w:r>
        <w:t>a</w:t>
      </w:r>
      <w:proofErr w:type="spellEnd"/>
      <w:r>
        <w:t xml:space="preserve"> bağlı olduğu günler</w:t>
      </w:r>
      <w:bookmarkEnd w:id="68"/>
      <w:r>
        <w:t xml:space="preserve"> </w:t>
      </w:r>
      <w:proofErr w:type="spellStart"/>
      <w:r>
        <w:t>exitus</w:t>
      </w:r>
      <w:proofErr w:type="spellEnd"/>
      <w:r>
        <w:t xml:space="preserve"> olan grupta </w:t>
      </w:r>
      <w:r w:rsidRPr="00FA031C">
        <w:t>14.75±7.68</w:t>
      </w:r>
      <w:r w:rsidR="000415BB">
        <w:t xml:space="preserve"> gün</w:t>
      </w:r>
      <w:r>
        <w:t xml:space="preserve"> iken hayatta olan grupta </w:t>
      </w:r>
      <w:r w:rsidRPr="00FE1E34">
        <w:t>27.17±13.67</w:t>
      </w:r>
      <w:r>
        <w:t xml:space="preserve"> gün bulundu, </w:t>
      </w:r>
      <w:bookmarkStart w:id="69" w:name="_Hlk501703670"/>
      <w:r>
        <w:t>aradaki fark istatistiksel olarak anlamlı idi</w:t>
      </w:r>
      <w:bookmarkEnd w:id="69"/>
      <w:r>
        <w:t xml:space="preserve">. </w:t>
      </w:r>
      <w:proofErr w:type="spellStart"/>
      <w:r>
        <w:t>Exitus</w:t>
      </w:r>
      <w:proofErr w:type="spellEnd"/>
      <w:r>
        <w:t xml:space="preserve"> olan hastaların toplam </w:t>
      </w:r>
      <w:r w:rsidRPr="00FE1E34">
        <w:t xml:space="preserve">mekanik </w:t>
      </w:r>
      <w:proofErr w:type="spellStart"/>
      <w:r w:rsidRPr="00FE1E34">
        <w:t>ventilasyona</w:t>
      </w:r>
      <w:proofErr w:type="spellEnd"/>
      <w:r w:rsidRPr="00FE1E34">
        <w:t xml:space="preserve"> bağlı olduğu günler</w:t>
      </w:r>
      <w:r>
        <w:t xml:space="preserve"> </w:t>
      </w:r>
      <w:r w:rsidR="009F12B4">
        <w:t>12.31±11.</w:t>
      </w:r>
      <w:proofErr w:type="gramStart"/>
      <w:r w:rsidR="009F12B4">
        <w:t>74</w:t>
      </w:r>
      <w:r>
        <w:t xml:space="preserve"> </w:t>
      </w:r>
      <w:r w:rsidR="000415BB">
        <w:t xml:space="preserve"> gün</w:t>
      </w:r>
      <w:proofErr w:type="gramEnd"/>
      <w:r w:rsidR="000415BB">
        <w:t xml:space="preserve"> </w:t>
      </w:r>
      <w:r>
        <w:t xml:space="preserve">iken hayatta olan grupta </w:t>
      </w:r>
      <w:r w:rsidRPr="00FE1E34">
        <w:t>30.</w:t>
      </w:r>
      <w:r w:rsidR="009F12B4">
        <w:t>92</w:t>
      </w:r>
      <w:r w:rsidRPr="00FE1E34">
        <w:t>±</w:t>
      </w:r>
      <w:r w:rsidR="000415BB">
        <w:t>20.</w:t>
      </w:r>
      <w:r w:rsidR="009F12B4">
        <w:t>19</w:t>
      </w:r>
      <w:r>
        <w:t xml:space="preserve"> gün olarak bulundu ve </w:t>
      </w:r>
      <w:r w:rsidRPr="00FE1E34">
        <w:t>aradaki fark istatistiksel olarak anlamlı idi</w:t>
      </w:r>
      <w:r>
        <w:t xml:space="preserve">. </w:t>
      </w:r>
      <w:bookmarkStart w:id="70" w:name="_Hlk501704327"/>
      <w:r>
        <w:t xml:space="preserve">(Tablo </w:t>
      </w:r>
      <w:r w:rsidR="007557C6">
        <w:t>1</w:t>
      </w:r>
      <w:r w:rsidR="00DC7884">
        <w:t>3</w:t>
      </w:r>
      <w:r>
        <w:t>)</w:t>
      </w:r>
      <w:bookmarkEnd w:id="70"/>
    </w:p>
    <w:p w:rsidR="007557C6" w:rsidRDefault="007557C6" w:rsidP="007557C6">
      <w:r>
        <w:br w:type="page"/>
      </w:r>
    </w:p>
    <w:p w:rsidR="00AC7CB0" w:rsidRPr="004B0DB5" w:rsidRDefault="00AC7CB0" w:rsidP="00AC7CB0">
      <w:pPr>
        <w:spacing w:after="0"/>
        <w:ind w:firstLine="0"/>
      </w:pPr>
      <w:bookmarkStart w:id="71" w:name="_Toc510491481"/>
      <w:r w:rsidRPr="00E57BE3">
        <w:rPr>
          <w:b/>
        </w:rPr>
        <w:lastRenderedPageBreak/>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sidR="007557C6">
        <w:rPr>
          <w:b/>
          <w:noProof/>
        </w:rPr>
        <w:t>13</w:t>
      </w:r>
      <w:r w:rsidR="00F1159D" w:rsidRPr="00E57BE3">
        <w:rPr>
          <w:b/>
        </w:rPr>
        <w:fldChar w:fldCharType="end"/>
      </w:r>
      <w:r>
        <w:rPr>
          <w:b/>
        </w:rPr>
        <w:t xml:space="preserve">. </w:t>
      </w:r>
      <w:proofErr w:type="spellStart"/>
      <w:r w:rsidRPr="007557C6">
        <w:t>Apache</w:t>
      </w:r>
      <w:proofErr w:type="spellEnd"/>
      <w:r w:rsidRPr="007557C6">
        <w:t xml:space="preserve"> 2 skor ortalaması ve verilen destek tedaviler</w:t>
      </w:r>
      <w:bookmarkEnd w:id="71"/>
    </w:p>
    <w:tbl>
      <w:tblPr>
        <w:tblStyle w:val="DzTablo21"/>
        <w:tblW w:w="4911" w:type="pct"/>
        <w:tblLayout w:type="fixed"/>
        <w:tblLook w:val="04A0" w:firstRow="1" w:lastRow="0" w:firstColumn="1" w:lastColumn="0" w:noHBand="0" w:noVBand="1"/>
      </w:tblPr>
      <w:tblGrid>
        <w:gridCol w:w="3320"/>
        <w:gridCol w:w="2520"/>
        <w:gridCol w:w="3071"/>
      </w:tblGrid>
      <w:tr w:rsidR="00AC7CB0" w:rsidRPr="003400AB" w:rsidTr="00163460">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897797">
            <w:pPr>
              <w:spacing w:after="160" w:line="259" w:lineRule="auto"/>
              <w:ind w:firstLine="0"/>
              <w:jc w:val="left"/>
              <w:rPr>
                <w:rFonts w:cs="Times New Roman"/>
                <w:sz w:val="20"/>
                <w:szCs w:val="20"/>
              </w:rPr>
            </w:pPr>
          </w:p>
        </w:tc>
        <w:tc>
          <w:tcPr>
            <w:tcW w:w="1414" w:type="pct"/>
            <w:noWrap/>
            <w:vAlign w:val="center"/>
          </w:tcPr>
          <w:p w:rsidR="00AC7CB0" w:rsidRPr="003400AB" w:rsidRDefault="00AC7CB0" w:rsidP="0089779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Exitus</w:t>
            </w:r>
            <w:proofErr w:type="spellEnd"/>
            <w:r w:rsidR="007C7267">
              <w:rPr>
                <w:rFonts w:eastAsia="Times New Roman" w:cs="Times New Roman"/>
                <w:color w:val="000000"/>
                <w:sz w:val="20"/>
                <w:szCs w:val="20"/>
                <w:lang w:eastAsia="tr-TR"/>
              </w:rPr>
              <w:t xml:space="preserve"> </w:t>
            </w:r>
            <w:r w:rsidR="007C7267" w:rsidRPr="007C7267">
              <w:rPr>
                <w:rFonts w:eastAsia="Times New Roman" w:cs="Times New Roman"/>
                <w:color w:val="000000"/>
                <w:sz w:val="20"/>
                <w:szCs w:val="24"/>
                <w:lang w:eastAsia="tr-TR"/>
              </w:rPr>
              <w:t>(n=48)</w:t>
            </w:r>
          </w:p>
        </w:tc>
        <w:tc>
          <w:tcPr>
            <w:tcW w:w="1723" w:type="pct"/>
            <w:noWrap/>
            <w:vAlign w:val="center"/>
          </w:tcPr>
          <w:p w:rsidR="00AC7CB0" w:rsidRPr="003400AB" w:rsidRDefault="00AC7CB0" w:rsidP="007C726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Hayatta</w:t>
            </w:r>
            <w:r w:rsidR="007C7267">
              <w:rPr>
                <w:rFonts w:eastAsia="Times New Roman" w:cs="Times New Roman"/>
                <w:color w:val="000000"/>
                <w:sz w:val="20"/>
                <w:szCs w:val="20"/>
                <w:lang w:eastAsia="tr-TR"/>
              </w:rPr>
              <w:t xml:space="preserve"> </w:t>
            </w:r>
            <w:r w:rsidR="007C7267" w:rsidRPr="007C7267">
              <w:rPr>
                <w:rFonts w:eastAsia="Times New Roman" w:cs="Times New Roman"/>
                <w:color w:val="000000"/>
                <w:sz w:val="20"/>
                <w:szCs w:val="24"/>
                <w:lang w:eastAsia="tr-TR"/>
              </w:rPr>
              <w:t>(n=13)</w:t>
            </w:r>
          </w:p>
        </w:tc>
      </w:tr>
      <w:tr w:rsidR="00AC7CB0" w:rsidRPr="003400AB" w:rsidTr="00D16084">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897797">
            <w:pPr>
              <w:spacing w:after="160" w:line="259" w:lineRule="auto"/>
              <w:ind w:firstLine="0"/>
              <w:jc w:val="left"/>
              <w:rPr>
                <w:rFonts w:cs="Times New Roman"/>
                <w:sz w:val="20"/>
                <w:szCs w:val="20"/>
              </w:rPr>
            </w:pPr>
            <w:proofErr w:type="spellStart"/>
            <w:r w:rsidRPr="003400AB">
              <w:rPr>
                <w:rFonts w:cs="Times New Roman"/>
                <w:sz w:val="20"/>
                <w:szCs w:val="20"/>
              </w:rPr>
              <w:t>Vazopressor</w:t>
            </w:r>
            <w:proofErr w:type="spellEnd"/>
            <w:r w:rsidRPr="003400AB">
              <w:rPr>
                <w:rFonts w:cs="Times New Roman"/>
                <w:sz w:val="20"/>
                <w:szCs w:val="20"/>
              </w:rPr>
              <w:t xml:space="preserve"> gereksinim (Var/Yok)</w:t>
            </w:r>
          </w:p>
        </w:tc>
        <w:tc>
          <w:tcPr>
            <w:tcW w:w="1414"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29 (%60.4) /19 (%39.6)</w:t>
            </w:r>
          </w:p>
        </w:tc>
        <w:tc>
          <w:tcPr>
            <w:tcW w:w="1723"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7 (%53.8) / 6 (%46.2)</w:t>
            </w:r>
          </w:p>
        </w:tc>
      </w:tr>
      <w:tr w:rsidR="00AC7CB0" w:rsidRPr="003400AB" w:rsidTr="00163460">
        <w:trPr>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144EBB" w:rsidP="00897797">
            <w:pPr>
              <w:spacing w:after="160" w:line="259" w:lineRule="auto"/>
              <w:ind w:firstLine="0"/>
              <w:jc w:val="left"/>
              <w:rPr>
                <w:rFonts w:cs="Times New Roman"/>
                <w:sz w:val="20"/>
                <w:szCs w:val="20"/>
              </w:rPr>
            </w:pPr>
            <w:r>
              <w:rPr>
                <w:rFonts w:cs="Times New Roman"/>
                <w:sz w:val="20"/>
                <w:szCs w:val="20"/>
              </w:rPr>
              <w:t>RRT</w:t>
            </w:r>
            <w:r w:rsidR="00AC7CB0" w:rsidRPr="003400AB">
              <w:rPr>
                <w:rFonts w:cs="Times New Roman"/>
                <w:sz w:val="20"/>
                <w:szCs w:val="20"/>
              </w:rPr>
              <w:t xml:space="preserve"> (Var/Yok)</w:t>
            </w:r>
          </w:p>
        </w:tc>
        <w:tc>
          <w:tcPr>
            <w:tcW w:w="1414" w:type="pct"/>
            <w:noWrap/>
            <w:vAlign w:val="center"/>
          </w:tcPr>
          <w:p w:rsidR="00AC7CB0" w:rsidRPr="003400AB" w:rsidRDefault="00AC7CB0" w:rsidP="0089779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9 (%18.8) /39 (%81.3)</w:t>
            </w:r>
          </w:p>
        </w:tc>
        <w:tc>
          <w:tcPr>
            <w:tcW w:w="1723" w:type="pct"/>
            <w:noWrap/>
            <w:vAlign w:val="center"/>
          </w:tcPr>
          <w:p w:rsidR="00AC7CB0" w:rsidRPr="003400AB" w:rsidRDefault="00AC7CB0" w:rsidP="0089779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0 (%0) / 13 (%100)</w:t>
            </w:r>
          </w:p>
        </w:tc>
      </w:tr>
      <w:tr w:rsidR="00AC7CB0" w:rsidRPr="003400AB" w:rsidTr="00163460">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897797">
            <w:pPr>
              <w:spacing w:after="160" w:line="259" w:lineRule="auto"/>
              <w:ind w:firstLine="0"/>
              <w:jc w:val="left"/>
              <w:rPr>
                <w:rFonts w:cs="Times New Roman"/>
                <w:sz w:val="20"/>
                <w:szCs w:val="20"/>
              </w:rPr>
            </w:pPr>
            <w:r w:rsidRPr="003400AB">
              <w:rPr>
                <w:rFonts w:eastAsia="Times New Roman" w:cs="Times New Roman"/>
                <w:color w:val="000000"/>
                <w:sz w:val="20"/>
                <w:szCs w:val="20"/>
                <w:lang w:eastAsia="tr-TR"/>
              </w:rPr>
              <w:t>Enfeksiyon varlığı (</w:t>
            </w:r>
            <w:r w:rsidRPr="003400AB">
              <w:rPr>
                <w:rFonts w:cs="Times New Roman"/>
                <w:sz w:val="20"/>
                <w:szCs w:val="20"/>
              </w:rPr>
              <w:t>Var/Yok)</w:t>
            </w:r>
          </w:p>
        </w:tc>
        <w:tc>
          <w:tcPr>
            <w:tcW w:w="1414"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38 (%79.2) /10 (%20.8)</w:t>
            </w:r>
          </w:p>
        </w:tc>
        <w:tc>
          <w:tcPr>
            <w:tcW w:w="1723"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9 (%69.2) /4 (%30.8)</w:t>
            </w:r>
          </w:p>
        </w:tc>
      </w:tr>
      <w:tr w:rsidR="00AC7CB0" w:rsidRPr="003400AB" w:rsidTr="00163460">
        <w:trPr>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897797">
            <w:pPr>
              <w:ind w:firstLine="0"/>
              <w:rPr>
                <w:rFonts w:cs="Times New Roman"/>
                <w:sz w:val="20"/>
                <w:szCs w:val="20"/>
              </w:rPr>
            </w:pPr>
            <w:r w:rsidRPr="003400AB">
              <w:rPr>
                <w:rFonts w:cs="Times New Roman"/>
                <w:sz w:val="20"/>
                <w:szCs w:val="20"/>
              </w:rPr>
              <w:t>APACHE 2 skoru</w:t>
            </w:r>
          </w:p>
        </w:tc>
        <w:tc>
          <w:tcPr>
            <w:tcW w:w="1414" w:type="pct"/>
            <w:noWrap/>
            <w:vAlign w:val="center"/>
          </w:tcPr>
          <w:p w:rsidR="00AC7CB0" w:rsidRPr="003400AB" w:rsidRDefault="00AC7CB0" w:rsidP="00897797">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bookmarkStart w:id="72" w:name="_Hlk501701002"/>
            <w:r w:rsidRPr="003400AB">
              <w:rPr>
                <w:rFonts w:cs="Times New Roman"/>
                <w:sz w:val="20"/>
                <w:szCs w:val="20"/>
              </w:rPr>
              <w:t xml:space="preserve">61.24±13.44 </w:t>
            </w:r>
            <w:bookmarkEnd w:id="72"/>
            <w:r w:rsidRPr="003400AB">
              <w:rPr>
                <w:rFonts w:cs="Times New Roman"/>
                <w:sz w:val="20"/>
                <w:szCs w:val="20"/>
              </w:rPr>
              <w:t>*</w:t>
            </w:r>
          </w:p>
        </w:tc>
        <w:tc>
          <w:tcPr>
            <w:tcW w:w="1723" w:type="pct"/>
            <w:noWrap/>
            <w:vAlign w:val="center"/>
          </w:tcPr>
          <w:p w:rsidR="00AC7CB0" w:rsidRPr="003400AB" w:rsidRDefault="00AC7CB0" w:rsidP="00897797">
            <w:pPr>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bookmarkStart w:id="73" w:name="_Hlk501701047"/>
            <w:r w:rsidRPr="003400AB">
              <w:rPr>
                <w:rFonts w:cs="Times New Roman"/>
                <w:sz w:val="20"/>
                <w:szCs w:val="20"/>
              </w:rPr>
              <w:t>54.0±12.85</w:t>
            </w:r>
            <w:bookmarkEnd w:id="73"/>
          </w:p>
        </w:tc>
      </w:tr>
      <w:tr w:rsidR="00AC7CB0" w:rsidRPr="003400AB" w:rsidTr="00163460">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A41002">
            <w:pPr>
              <w:ind w:firstLine="0"/>
              <w:rPr>
                <w:rFonts w:cs="Times New Roman"/>
                <w:sz w:val="20"/>
                <w:szCs w:val="20"/>
              </w:rPr>
            </w:pPr>
            <w:proofErr w:type="spellStart"/>
            <w:r w:rsidRPr="003400AB">
              <w:rPr>
                <w:rFonts w:cs="Times New Roman"/>
                <w:sz w:val="20"/>
                <w:szCs w:val="20"/>
              </w:rPr>
              <w:t>Mek</w:t>
            </w:r>
            <w:proofErr w:type="spellEnd"/>
            <w:r w:rsidRPr="003400AB">
              <w:rPr>
                <w:rFonts w:cs="Times New Roman"/>
                <w:sz w:val="20"/>
                <w:szCs w:val="20"/>
              </w:rPr>
              <w:t xml:space="preserve"> </w:t>
            </w:r>
            <w:proofErr w:type="spellStart"/>
            <w:r w:rsidRPr="003400AB">
              <w:rPr>
                <w:rFonts w:cs="Times New Roman"/>
                <w:sz w:val="20"/>
                <w:szCs w:val="20"/>
              </w:rPr>
              <w:t>vent</w:t>
            </w:r>
            <w:proofErr w:type="spellEnd"/>
            <w:r w:rsidRPr="003400AB">
              <w:rPr>
                <w:rFonts w:cs="Times New Roman"/>
                <w:sz w:val="20"/>
                <w:szCs w:val="20"/>
              </w:rPr>
              <w:t xml:space="preserve">. NIMV </w:t>
            </w:r>
            <w:r w:rsidR="00144EBB">
              <w:rPr>
                <w:rFonts w:cs="Times New Roman"/>
                <w:sz w:val="20"/>
                <w:szCs w:val="20"/>
              </w:rPr>
              <w:t>(gün)</w:t>
            </w:r>
          </w:p>
        </w:tc>
        <w:tc>
          <w:tcPr>
            <w:tcW w:w="1414" w:type="pct"/>
            <w:noWrap/>
            <w:vAlign w:val="center"/>
          </w:tcPr>
          <w:p w:rsidR="00AC7CB0" w:rsidRPr="003400AB" w:rsidRDefault="00AC7CB0" w:rsidP="00897797">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00AB">
              <w:rPr>
                <w:rFonts w:cs="Times New Roman"/>
                <w:sz w:val="20"/>
                <w:szCs w:val="20"/>
              </w:rPr>
              <w:t>3.42±3.11 (n=45)</w:t>
            </w:r>
          </w:p>
        </w:tc>
        <w:tc>
          <w:tcPr>
            <w:tcW w:w="1723" w:type="pct"/>
            <w:noWrap/>
            <w:vAlign w:val="center"/>
          </w:tcPr>
          <w:p w:rsidR="00AC7CB0" w:rsidRPr="003400AB" w:rsidRDefault="00AC7CB0" w:rsidP="00E63A29">
            <w:pPr>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00AB">
              <w:rPr>
                <w:rFonts w:cs="Times New Roman"/>
                <w:sz w:val="20"/>
                <w:szCs w:val="20"/>
              </w:rPr>
              <w:t>7.60±7.34 (n=1</w:t>
            </w:r>
            <w:r w:rsidR="00E63A29">
              <w:rPr>
                <w:rFonts w:cs="Times New Roman"/>
                <w:sz w:val="20"/>
                <w:szCs w:val="20"/>
              </w:rPr>
              <w:t>2</w:t>
            </w:r>
            <w:r w:rsidRPr="003400AB">
              <w:rPr>
                <w:rFonts w:cs="Times New Roman"/>
                <w:sz w:val="20"/>
                <w:szCs w:val="20"/>
              </w:rPr>
              <w:t>)</w:t>
            </w:r>
          </w:p>
        </w:tc>
      </w:tr>
      <w:tr w:rsidR="00AC7CB0" w:rsidRPr="003400AB" w:rsidTr="00163460">
        <w:trPr>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A41002">
            <w:pPr>
              <w:spacing w:after="0" w:line="240" w:lineRule="auto"/>
              <w:ind w:firstLine="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Mek</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vent</w:t>
            </w:r>
            <w:proofErr w:type="spellEnd"/>
            <w:r w:rsidRPr="003400AB">
              <w:rPr>
                <w:rFonts w:eastAsia="Times New Roman" w:cs="Times New Roman"/>
                <w:color w:val="000000"/>
                <w:sz w:val="20"/>
                <w:szCs w:val="20"/>
                <w:lang w:eastAsia="tr-TR"/>
              </w:rPr>
              <w:t xml:space="preserve">. OTE </w:t>
            </w:r>
            <w:r w:rsidR="00144EBB">
              <w:rPr>
                <w:rFonts w:cs="Times New Roman"/>
                <w:sz w:val="20"/>
                <w:szCs w:val="20"/>
              </w:rPr>
              <w:t>(gün)</w:t>
            </w:r>
          </w:p>
        </w:tc>
        <w:tc>
          <w:tcPr>
            <w:tcW w:w="1414" w:type="pct"/>
            <w:noWrap/>
            <w:vAlign w:val="center"/>
          </w:tcPr>
          <w:p w:rsidR="00AC7CB0" w:rsidRPr="003400AB" w:rsidRDefault="00AC7CB0" w:rsidP="0089779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8.95±7.26 (n=48)</w:t>
            </w:r>
          </w:p>
        </w:tc>
        <w:tc>
          <w:tcPr>
            <w:tcW w:w="1723" w:type="pct"/>
            <w:noWrap/>
            <w:vAlign w:val="center"/>
          </w:tcPr>
          <w:p w:rsidR="00AC7CB0" w:rsidRPr="003400AB" w:rsidRDefault="00AC7CB0" w:rsidP="00E63A2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13.20±5.86 (n=1</w:t>
            </w:r>
            <w:r w:rsidR="00E63A29">
              <w:rPr>
                <w:rFonts w:eastAsia="Times New Roman" w:cs="Times New Roman"/>
                <w:color w:val="000000"/>
                <w:sz w:val="20"/>
                <w:szCs w:val="20"/>
                <w:lang w:eastAsia="tr-TR"/>
              </w:rPr>
              <w:t>2</w:t>
            </w:r>
            <w:r w:rsidRPr="003400AB">
              <w:rPr>
                <w:rFonts w:eastAsia="Times New Roman" w:cs="Times New Roman"/>
                <w:color w:val="000000"/>
                <w:sz w:val="20"/>
                <w:szCs w:val="20"/>
                <w:lang w:eastAsia="tr-TR"/>
              </w:rPr>
              <w:t>)</w:t>
            </w:r>
          </w:p>
        </w:tc>
      </w:tr>
      <w:tr w:rsidR="00AC7CB0" w:rsidRPr="003400AB" w:rsidTr="00163460">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A41002">
            <w:pPr>
              <w:spacing w:after="0" w:line="240" w:lineRule="auto"/>
              <w:ind w:firstLine="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Mek</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vent</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trakeostomi</w:t>
            </w:r>
            <w:proofErr w:type="spellEnd"/>
            <w:r w:rsidRPr="003400AB">
              <w:rPr>
                <w:rFonts w:eastAsia="Times New Roman" w:cs="Times New Roman"/>
                <w:color w:val="000000"/>
                <w:sz w:val="20"/>
                <w:szCs w:val="20"/>
                <w:lang w:eastAsia="tr-TR"/>
              </w:rPr>
              <w:t xml:space="preserve"> </w:t>
            </w:r>
            <w:r w:rsidR="00144EBB">
              <w:rPr>
                <w:rFonts w:cs="Times New Roman"/>
                <w:sz w:val="20"/>
                <w:szCs w:val="20"/>
              </w:rPr>
              <w:t>(gün)</w:t>
            </w:r>
          </w:p>
        </w:tc>
        <w:tc>
          <w:tcPr>
            <w:tcW w:w="1414"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bookmarkStart w:id="74" w:name="_Hlk501703358"/>
            <w:r w:rsidRPr="003400AB">
              <w:rPr>
                <w:rFonts w:eastAsia="Times New Roman" w:cs="Times New Roman"/>
                <w:color w:val="000000"/>
                <w:sz w:val="20"/>
                <w:szCs w:val="20"/>
                <w:lang w:eastAsia="tr-TR"/>
              </w:rPr>
              <w:t xml:space="preserve">14.75±7.68 </w:t>
            </w:r>
            <w:bookmarkEnd w:id="74"/>
            <w:r w:rsidRPr="003400AB">
              <w:rPr>
                <w:rFonts w:eastAsia="Times New Roman" w:cs="Times New Roman"/>
                <w:color w:val="000000"/>
                <w:sz w:val="20"/>
                <w:szCs w:val="20"/>
                <w:lang w:eastAsia="tr-TR"/>
              </w:rPr>
              <w:t>(n=24)</w:t>
            </w:r>
            <w:r w:rsidRPr="003400AB">
              <w:rPr>
                <w:rFonts w:cs="Times New Roman"/>
                <w:sz w:val="20"/>
                <w:szCs w:val="20"/>
              </w:rPr>
              <w:t xml:space="preserve"> *</w:t>
            </w:r>
          </w:p>
        </w:tc>
        <w:tc>
          <w:tcPr>
            <w:tcW w:w="1723" w:type="pct"/>
            <w:noWrap/>
            <w:vAlign w:val="center"/>
          </w:tcPr>
          <w:p w:rsidR="00AC7CB0" w:rsidRPr="003400AB" w:rsidRDefault="00AC7CB0" w:rsidP="0089779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tr-TR"/>
              </w:rPr>
            </w:pPr>
            <w:r w:rsidRPr="003400AB">
              <w:rPr>
                <w:rFonts w:eastAsia="Times New Roman" w:cs="Times New Roman"/>
                <w:color w:val="000000"/>
                <w:sz w:val="20"/>
                <w:szCs w:val="20"/>
                <w:lang w:eastAsia="tr-TR"/>
              </w:rPr>
              <w:t>27.17±13.67 (n=10)</w:t>
            </w:r>
          </w:p>
        </w:tc>
      </w:tr>
      <w:tr w:rsidR="00AC7CB0" w:rsidRPr="003400AB" w:rsidTr="00163460">
        <w:trPr>
          <w:trHeight w:hRule="exact" w:val="310"/>
        </w:trPr>
        <w:tc>
          <w:tcPr>
            <w:cnfStyle w:val="001000000000" w:firstRow="0" w:lastRow="0" w:firstColumn="1" w:lastColumn="0" w:oddVBand="0" w:evenVBand="0" w:oddHBand="0" w:evenHBand="0" w:firstRowFirstColumn="0" w:firstRowLastColumn="0" w:lastRowFirstColumn="0" w:lastRowLastColumn="0"/>
            <w:tcW w:w="1863" w:type="pct"/>
            <w:vAlign w:val="center"/>
          </w:tcPr>
          <w:p w:rsidR="00AC7CB0" w:rsidRPr="003400AB" w:rsidRDefault="00AC7CB0" w:rsidP="00A41002">
            <w:pPr>
              <w:spacing w:after="0" w:line="240" w:lineRule="auto"/>
              <w:ind w:firstLine="0"/>
              <w:rPr>
                <w:rFonts w:eastAsia="Times New Roman" w:cs="Times New Roman"/>
                <w:color w:val="000000"/>
                <w:sz w:val="20"/>
                <w:szCs w:val="20"/>
                <w:lang w:eastAsia="tr-TR"/>
              </w:rPr>
            </w:pPr>
            <w:proofErr w:type="spellStart"/>
            <w:r w:rsidRPr="003400AB">
              <w:rPr>
                <w:rFonts w:eastAsia="Times New Roman" w:cs="Times New Roman"/>
                <w:color w:val="000000"/>
                <w:sz w:val="20"/>
                <w:szCs w:val="20"/>
                <w:lang w:eastAsia="tr-TR"/>
              </w:rPr>
              <w:t>Mek</w:t>
            </w:r>
            <w:proofErr w:type="spellEnd"/>
            <w:r w:rsidRPr="003400AB">
              <w:rPr>
                <w:rFonts w:eastAsia="Times New Roman" w:cs="Times New Roman"/>
                <w:color w:val="000000"/>
                <w:sz w:val="20"/>
                <w:szCs w:val="20"/>
                <w:lang w:eastAsia="tr-TR"/>
              </w:rPr>
              <w:t xml:space="preserve"> </w:t>
            </w:r>
            <w:proofErr w:type="spellStart"/>
            <w:r w:rsidRPr="003400AB">
              <w:rPr>
                <w:rFonts w:eastAsia="Times New Roman" w:cs="Times New Roman"/>
                <w:color w:val="000000"/>
                <w:sz w:val="20"/>
                <w:szCs w:val="20"/>
                <w:lang w:eastAsia="tr-TR"/>
              </w:rPr>
              <w:t>vent</w:t>
            </w:r>
            <w:proofErr w:type="spellEnd"/>
            <w:r w:rsidRPr="003400AB">
              <w:rPr>
                <w:rFonts w:eastAsia="Times New Roman" w:cs="Times New Roman"/>
                <w:color w:val="000000"/>
                <w:sz w:val="20"/>
                <w:szCs w:val="20"/>
                <w:lang w:eastAsia="tr-TR"/>
              </w:rPr>
              <w:t xml:space="preserve">. </w:t>
            </w:r>
            <w:proofErr w:type="gramStart"/>
            <w:r w:rsidRPr="003400AB">
              <w:rPr>
                <w:rFonts w:eastAsia="Times New Roman" w:cs="Times New Roman"/>
                <w:color w:val="000000"/>
                <w:sz w:val="20"/>
                <w:szCs w:val="20"/>
                <w:lang w:eastAsia="tr-TR"/>
              </w:rPr>
              <w:t>toplam</w:t>
            </w:r>
            <w:proofErr w:type="gramEnd"/>
            <w:r w:rsidRPr="003400AB">
              <w:rPr>
                <w:rFonts w:eastAsia="Times New Roman" w:cs="Times New Roman"/>
                <w:color w:val="000000"/>
                <w:sz w:val="20"/>
                <w:szCs w:val="20"/>
                <w:lang w:eastAsia="tr-TR"/>
              </w:rPr>
              <w:t xml:space="preserve"> </w:t>
            </w:r>
            <w:r w:rsidR="00144EBB">
              <w:rPr>
                <w:rFonts w:cs="Times New Roman"/>
                <w:sz w:val="20"/>
                <w:szCs w:val="20"/>
              </w:rPr>
              <w:t>(gün)</w:t>
            </w:r>
          </w:p>
        </w:tc>
        <w:tc>
          <w:tcPr>
            <w:tcW w:w="1414" w:type="pct"/>
            <w:noWrap/>
            <w:vAlign w:val="center"/>
          </w:tcPr>
          <w:p w:rsidR="00AC7CB0" w:rsidRPr="003400AB" w:rsidRDefault="00AC7CB0" w:rsidP="009F12B4">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bookmarkStart w:id="75" w:name="_Hlk501703602"/>
            <w:r w:rsidRPr="003400AB">
              <w:rPr>
                <w:rFonts w:eastAsia="Times New Roman" w:cs="Times New Roman"/>
                <w:color w:val="000000"/>
                <w:sz w:val="20"/>
                <w:szCs w:val="20"/>
                <w:lang w:eastAsia="tr-TR"/>
              </w:rPr>
              <w:t>12.</w:t>
            </w:r>
            <w:r w:rsidR="009F12B4">
              <w:rPr>
                <w:rFonts w:eastAsia="Times New Roman" w:cs="Times New Roman"/>
                <w:color w:val="000000"/>
                <w:sz w:val="20"/>
                <w:szCs w:val="20"/>
                <w:lang w:eastAsia="tr-TR"/>
              </w:rPr>
              <w:t>31</w:t>
            </w:r>
            <w:r w:rsidRPr="003400AB">
              <w:rPr>
                <w:rFonts w:eastAsia="Times New Roman" w:cs="Times New Roman"/>
                <w:color w:val="000000"/>
                <w:sz w:val="20"/>
                <w:szCs w:val="20"/>
                <w:lang w:eastAsia="tr-TR"/>
              </w:rPr>
              <w:t>±11.7</w:t>
            </w:r>
            <w:r w:rsidR="009F12B4">
              <w:rPr>
                <w:rFonts w:eastAsia="Times New Roman" w:cs="Times New Roman"/>
                <w:color w:val="000000"/>
                <w:sz w:val="20"/>
                <w:szCs w:val="20"/>
                <w:lang w:eastAsia="tr-TR"/>
              </w:rPr>
              <w:t>4</w:t>
            </w:r>
            <w:r w:rsidRPr="003400AB">
              <w:rPr>
                <w:rFonts w:eastAsia="Times New Roman" w:cs="Times New Roman"/>
                <w:color w:val="000000"/>
                <w:sz w:val="20"/>
                <w:szCs w:val="20"/>
                <w:lang w:eastAsia="tr-TR"/>
              </w:rPr>
              <w:t xml:space="preserve"> </w:t>
            </w:r>
            <w:bookmarkEnd w:id="75"/>
            <w:r w:rsidRPr="003400AB">
              <w:rPr>
                <w:rFonts w:eastAsia="Times New Roman" w:cs="Times New Roman"/>
                <w:color w:val="000000"/>
                <w:sz w:val="20"/>
                <w:szCs w:val="20"/>
                <w:lang w:eastAsia="tr-TR"/>
              </w:rPr>
              <w:t xml:space="preserve">(n=48) </w:t>
            </w:r>
            <w:r w:rsidRPr="003400AB">
              <w:rPr>
                <w:rFonts w:cs="Times New Roman"/>
                <w:sz w:val="20"/>
                <w:szCs w:val="20"/>
              </w:rPr>
              <w:t>*</w:t>
            </w:r>
          </w:p>
        </w:tc>
        <w:tc>
          <w:tcPr>
            <w:tcW w:w="1723" w:type="pct"/>
            <w:noWrap/>
            <w:vAlign w:val="center"/>
          </w:tcPr>
          <w:p w:rsidR="00AC7CB0" w:rsidRPr="003400AB" w:rsidRDefault="00AC7CB0" w:rsidP="009F12B4">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bookmarkStart w:id="76" w:name="_Hlk501703637"/>
            <w:r w:rsidRPr="003400AB">
              <w:rPr>
                <w:rFonts w:eastAsia="Times New Roman" w:cs="Times New Roman"/>
                <w:color w:val="000000"/>
                <w:sz w:val="20"/>
                <w:szCs w:val="20"/>
                <w:lang w:eastAsia="tr-TR"/>
              </w:rPr>
              <w:t>30.</w:t>
            </w:r>
            <w:r w:rsidR="009F12B4">
              <w:rPr>
                <w:rFonts w:eastAsia="Times New Roman" w:cs="Times New Roman"/>
                <w:color w:val="000000"/>
                <w:sz w:val="20"/>
                <w:szCs w:val="20"/>
                <w:lang w:eastAsia="tr-TR"/>
              </w:rPr>
              <w:t>92</w:t>
            </w:r>
            <w:r w:rsidRPr="003400AB">
              <w:rPr>
                <w:rFonts w:eastAsia="Times New Roman" w:cs="Times New Roman"/>
                <w:color w:val="000000"/>
                <w:sz w:val="20"/>
                <w:szCs w:val="20"/>
                <w:lang w:eastAsia="tr-TR"/>
              </w:rPr>
              <w:t>±</w:t>
            </w:r>
            <w:r w:rsidR="000415BB">
              <w:rPr>
                <w:rFonts w:eastAsia="Times New Roman" w:cs="Times New Roman"/>
                <w:color w:val="000000"/>
                <w:sz w:val="20"/>
                <w:szCs w:val="20"/>
                <w:lang w:eastAsia="tr-TR"/>
              </w:rPr>
              <w:t>20.</w:t>
            </w:r>
            <w:r w:rsidR="009F12B4">
              <w:rPr>
                <w:rFonts w:eastAsia="Times New Roman" w:cs="Times New Roman"/>
                <w:color w:val="000000"/>
                <w:sz w:val="20"/>
                <w:szCs w:val="20"/>
                <w:lang w:eastAsia="tr-TR"/>
              </w:rPr>
              <w:t>19</w:t>
            </w:r>
            <w:r w:rsidRPr="003400AB">
              <w:rPr>
                <w:rFonts w:eastAsia="Times New Roman" w:cs="Times New Roman"/>
                <w:color w:val="000000"/>
                <w:sz w:val="20"/>
                <w:szCs w:val="20"/>
                <w:lang w:eastAsia="tr-TR"/>
              </w:rPr>
              <w:t xml:space="preserve"> </w:t>
            </w:r>
            <w:bookmarkEnd w:id="76"/>
            <w:r w:rsidRPr="003400AB">
              <w:rPr>
                <w:rFonts w:eastAsia="Times New Roman" w:cs="Times New Roman"/>
                <w:color w:val="000000"/>
                <w:sz w:val="20"/>
                <w:szCs w:val="20"/>
                <w:lang w:eastAsia="tr-TR"/>
              </w:rPr>
              <w:t>(n=12)</w:t>
            </w:r>
          </w:p>
        </w:tc>
      </w:tr>
    </w:tbl>
    <w:p w:rsidR="0010579D" w:rsidRDefault="00EB5376" w:rsidP="0010579D">
      <w:pPr>
        <w:spacing w:after="160" w:line="240" w:lineRule="auto"/>
        <w:ind w:firstLine="0"/>
        <w:contextualSpacing/>
        <w:jc w:val="left"/>
        <w:rPr>
          <w:rFonts w:cs="Times New Roman"/>
          <w:i/>
          <w:iCs/>
          <w:sz w:val="18"/>
          <w:szCs w:val="24"/>
        </w:rPr>
      </w:pPr>
      <w:r>
        <w:rPr>
          <w:rFonts w:cs="Times New Roman"/>
          <w:i/>
          <w:iCs/>
          <w:sz w:val="18"/>
          <w:szCs w:val="24"/>
        </w:rPr>
        <w:t xml:space="preserve">RRT: </w:t>
      </w:r>
      <w:proofErr w:type="spellStart"/>
      <w:r>
        <w:rPr>
          <w:rFonts w:cs="Times New Roman"/>
          <w:i/>
          <w:iCs/>
          <w:sz w:val="18"/>
          <w:szCs w:val="24"/>
        </w:rPr>
        <w:t>Renal</w:t>
      </w:r>
      <w:proofErr w:type="spellEnd"/>
      <w:r>
        <w:rPr>
          <w:rFonts w:cs="Times New Roman"/>
          <w:i/>
          <w:iCs/>
          <w:sz w:val="18"/>
          <w:szCs w:val="24"/>
        </w:rPr>
        <w:t xml:space="preserve"> </w:t>
      </w:r>
      <w:proofErr w:type="spellStart"/>
      <w:r>
        <w:rPr>
          <w:rFonts w:cs="Times New Roman"/>
          <w:i/>
          <w:iCs/>
          <w:sz w:val="18"/>
          <w:szCs w:val="24"/>
        </w:rPr>
        <w:t>replasman</w:t>
      </w:r>
      <w:proofErr w:type="spellEnd"/>
      <w:r>
        <w:rPr>
          <w:rFonts w:cs="Times New Roman"/>
          <w:i/>
          <w:iCs/>
          <w:sz w:val="18"/>
          <w:szCs w:val="24"/>
        </w:rPr>
        <w:t xml:space="preserve"> tedavisi        </w:t>
      </w:r>
    </w:p>
    <w:p w:rsidR="00EB5376" w:rsidRPr="00EB5376" w:rsidRDefault="00AC7CB0" w:rsidP="00AC7CB0">
      <w:pPr>
        <w:spacing w:after="160"/>
        <w:ind w:firstLine="0"/>
        <w:contextualSpacing/>
        <w:jc w:val="left"/>
        <w:rPr>
          <w:rFonts w:cs="Times New Roman"/>
          <w:i/>
          <w:iCs/>
          <w:sz w:val="18"/>
          <w:szCs w:val="24"/>
        </w:rPr>
      </w:pPr>
      <w:r w:rsidRPr="00350AFC">
        <w:rPr>
          <w:rFonts w:cs="Times New Roman"/>
          <w:i/>
          <w:iCs/>
          <w:sz w:val="18"/>
          <w:szCs w:val="24"/>
        </w:rPr>
        <w:t>*p</w:t>
      </w:r>
      <w:r w:rsidRPr="00350AFC">
        <w:rPr>
          <w:i/>
          <w:sz w:val="18"/>
          <w:szCs w:val="24"/>
        </w:rPr>
        <w:t xml:space="preserve"> </w:t>
      </w:r>
      <w:r w:rsidRPr="00350AFC">
        <w:rPr>
          <w:rFonts w:cs="Times New Roman"/>
          <w:i/>
          <w:iCs/>
          <w:sz w:val="18"/>
          <w:szCs w:val="24"/>
        </w:rPr>
        <w:t>&lt;0.05: Gruplar arası farka</w:t>
      </w:r>
      <w:r w:rsidRPr="00350AFC">
        <w:rPr>
          <w:b/>
          <w:i/>
          <w:sz w:val="18"/>
          <w:szCs w:val="24"/>
        </w:rPr>
        <w:t xml:space="preserve"> </w:t>
      </w:r>
      <w:r w:rsidRPr="00350AFC">
        <w:rPr>
          <w:i/>
          <w:sz w:val="18"/>
          <w:szCs w:val="24"/>
        </w:rPr>
        <w:t>göre</w:t>
      </w:r>
    </w:p>
    <w:p w:rsidR="00C35A54" w:rsidRDefault="00C35A54" w:rsidP="00E57BE3">
      <w:bookmarkStart w:id="77" w:name="_Hlk501716945"/>
      <w:proofErr w:type="spellStart"/>
      <w:r>
        <w:t>Exitus</w:t>
      </w:r>
      <w:proofErr w:type="spellEnd"/>
      <w:r>
        <w:t xml:space="preserve"> olan hastaların yoğun bakım kalış süresi ortalama </w:t>
      </w:r>
      <w:r w:rsidRPr="000F268F">
        <w:t>13.83±11.37</w:t>
      </w:r>
      <w:r>
        <w:t xml:space="preserve"> gün iken hayatta olan hastaların </w:t>
      </w:r>
      <w:bookmarkStart w:id="78" w:name="_Hlk501717750"/>
      <w:r>
        <w:t>ortalama</w:t>
      </w:r>
      <w:bookmarkEnd w:id="78"/>
      <w:r>
        <w:t xml:space="preserve"> </w:t>
      </w:r>
      <w:r w:rsidRPr="000F268F">
        <w:t>30.69±21.90</w:t>
      </w:r>
      <w:r>
        <w:t xml:space="preserve"> gün idi </w:t>
      </w:r>
      <w:bookmarkStart w:id="79" w:name="_Hlk501717563"/>
      <w:r>
        <w:t xml:space="preserve">ve aralarındaki fark istatistiksel olarak anlamlıydı. </w:t>
      </w:r>
      <w:bookmarkEnd w:id="77"/>
      <w:bookmarkEnd w:id="79"/>
      <w:proofErr w:type="spellStart"/>
      <w:r>
        <w:t>Exitus</w:t>
      </w:r>
      <w:proofErr w:type="spellEnd"/>
      <w:r>
        <w:t xml:space="preserve"> olan hastaların hastanede kalış süresi ortalama</w:t>
      </w:r>
      <w:r w:rsidRPr="00A62FE3">
        <w:t xml:space="preserve"> 15.71±12.65</w:t>
      </w:r>
      <w:r>
        <w:t xml:space="preserve"> gün iken hayatta olan hastaların ortalama</w:t>
      </w:r>
      <w:r w:rsidRPr="00A62FE3">
        <w:t xml:space="preserve"> 33.23±20.94</w:t>
      </w:r>
      <w:r>
        <w:t xml:space="preserve"> gün idi ve </w:t>
      </w:r>
      <w:bookmarkStart w:id="80" w:name="_Hlk501717942"/>
      <w:r>
        <w:t>aralarındaki fark istatistiksel olarak anlamlıydı.</w:t>
      </w:r>
      <w:bookmarkEnd w:id="80"/>
      <w:r>
        <w:t xml:space="preserve"> </w:t>
      </w:r>
      <w:bookmarkStart w:id="81" w:name="_Hlk501717858"/>
      <w:proofErr w:type="spellStart"/>
      <w:r>
        <w:t>Exitus</w:t>
      </w:r>
      <w:proofErr w:type="spellEnd"/>
      <w:r>
        <w:t xml:space="preserve"> olan hastaların </w:t>
      </w:r>
      <w:bookmarkStart w:id="82" w:name="_Hlk501717678"/>
      <w:proofErr w:type="gramStart"/>
      <w:r>
        <w:t>palyatif</w:t>
      </w:r>
      <w:proofErr w:type="gramEnd"/>
      <w:r w:rsidR="00E37EA9">
        <w:t xml:space="preserve"> bakım</w:t>
      </w:r>
      <w:r>
        <w:t xml:space="preserve"> </w:t>
      </w:r>
      <w:r w:rsidR="00E37EA9" w:rsidRPr="00E37EA9">
        <w:t>alış skor</w:t>
      </w:r>
      <w:r w:rsidR="006464B0">
        <w:t>unun</w:t>
      </w:r>
      <w:r>
        <w:t xml:space="preserve"> ortalaması </w:t>
      </w:r>
      <w:r w:rsidRPr="00A62FE3">
        <w:t>8.33±1.27</w:t>
      </w:r>
      <w:r>
        <w:t xml:space="preserve"> </w:t>
      </w:r>
      <w:bookmarkEnd w:id="82"/>
      <w:r>
        <w:t xml:space="preserve">iken hayatta olan hastaların </w:t>
      </w:r>
      <w:r w:rsidRPr="00A62FE3">
        <w:t xml:space="preserve">palyatif </w:t>
      </w:r>
      <w:r w:rsidR="00E37EA9">
        <w:t xml:space="preserve">bakım </w:t>
      </w:r>
      <w:r w:rsidR="00E37EA9" w:rsidRPr="00E37EA9">
        <w:t>alış skor</w:t>
      </w:r>
      <w:r w:rsidR="006464B0">
        <w:t>unun</w:t>
      </w:r>
      <w:r w:rsidRPr="00A62FE3">
        <w:t xml:space="preserve"> ortalaması 7.67±2.10</w:t>
      </w:r>
      <w:r>
        <w:t xml:space="preserve"> olarak bulundu,</w:t>
      </w:r>
      <w:bookmarkEnd w:id="81"/>
      <w:r>
        <w:t xml:space="preserve"> aralarındaki fark istatistiksel olarak anlamlı bulunmadı. </w:t>
      </w:r>
      <w:proofErr w:type="spellStart"/>
      <w:r w:rsidR="00163460">
        <w:t>Exitus</w:t>
      </w:r>
      <w:proofErr w:type="spellEnd"/>
      <w:r w:rsidR="00163460">
        <w:t xml:space="preserve"> olan hastaların </w:t>
      </w:r>
      <w:proofErr w:type="gramStart"/>
      <w:r w:rsidR="00163460">
        <w:t>p</w:t>
      </w:r>
      <w:r w:rsidR="00163460" w:rsidRPr="00163460">
        <w:t>alyatif</w:t>
      </w:r>
      <w:proofErr w:type="gramEnd"/>
      <w:r w:rsidR="00163460" w:rsidRPr="00163460">
        <w:t xml:space="preserve"> </w:t>
      </w:r>
      <w:proofErr w:type="spellStart"/>
      <w:r w:rsidR="00163460" w:rsidRPr="00163460">
        <w:t>prognostik</w:t>
      </w:r>
      <w:proofErr w:type="spellEnd"/>
      <w:r w:rsidR="00163460" w:rsidRPr="00163460">
        <w:t xml:space="preserve"> indeks</w:t>
      </w:r>
      <w:r w:rsidR="00163460">
        <w:t>i</w:t>
      </w:r>
      <w:r w:rsidR="00163460" w:rsidRPr="00163460">
        <w:t xml:space="preserve"> 6</w:t>
      </w:r>
      <w:r w:rsidR="00D70F57">
        <w:t>.</w:t>
      </w:r>
      <w:r w:rsidR="00163460" w:rsidRPr="00163460">
        <w:t>48±2</w:t>
      </w:r>
      <w:r w:rsidR="00D70F57">
        <w:t>.</w:t>
      </w:r>
      <w:r w:rsidR="00163460" w:rsidRPr="00163460">
        <w:t>42</w:t>
      </w:r>
      <w:r w:rsidR="00163460">
        <w:t xml:space="preserve"> iken hayatta olan hastaların </w:t>
      </w:r>
      <w:r w:rsidR="00163460" w:rsidRPr="00163460">
        <w:t xml:space="preserve">palyatif </w:t>
      </w:r>
      <w:proofErr w:type="spellStart"/>
      <w:r w:rsidR="00163460" w:rsidRPr="00163460">
        <w:t>prognostik</w:t>
      </w:r>
      <w:proofErr w:type="spellEnd"/>
      <w:r w:rsidR="00163460" w:rsidRPr="00163460">
        <w:t xml:space="preserve"> indeksi 3</w:t>
      </w:r>
      <w:r w:rsidR="00D70F57">
        <w:t>.</w:t>
      </w:r>
      <w:r w:rsidR="00163460" w:rsidRPr="00163460">
        <w:t>73±1</w:t>
      </w:r>
      <w:r w:rsidR="00D70F57">
        <w:t>.</w:t>
      </w:r>
      <w:r w:rsidR="00163460" w:rsidRPr="00163460">
        <w:t>68</w:t>
      </w:r>
      <w:r w:rsidR="00163460">
        <w:t xml:space="preserve"> olarak bulundu, </w:t>
      </w:r>
      <w:bookmarkStart w:id="83" w:name="_Hlk501718200"/>
      <w:r w:rsidR="00163460" w:rsidRPr="00A62FE3">
        <w:t>aralarındaki fark istatistiksel olarak anlamlıydı.</w:t>
      </w:r>
      <w:bookmarkEnd w:id="83"/>
      <w:r w:rsidR="00163460" w:rsidRPr="00163460">
        <w:t xml:space="preserve"> </w:t>
      </w:r>
      <w:proofErr w:type="spellStart"/>
      <w:r w:rsidR="00163460">
        <w:t>Exitus</w:t>
      </w:r>
      <w:proofErr w:type="spellEnd"/>
      <w:r w:rsidR="00163460">
        <w:t xml:space="preserve"> olan hastaların </w:t>
      </w:r>
      <w:proofErr w:type="gramStart"/>
      <w:r w:rsidR="00163460">
        <w:t>palyatif</w:t>
      </w:r>
      <w:proofErr w:type="gramEnd"/>
      <w:r w:rsidR="00163460">
        <w:t xml:space="preserve"> beklenen yaşam süresi </w:t>
      </w:r>
      <w:r w:rsidR="00163460" w:rsidRPr="00A62FE3">
        <w:t>3.78±24.81</w:t>
      </w:r>
      <w:r w:rsidR="00163460">
        <w:t xml:space="preserve"> gün iken hayatta olan hastaların palyatif beklenen yaşam süresi </w:t>
      </w:r>
      <w:r w:rsidR="00163460" w:rsidRPr="00A62FE3">
        <w:t>71.42±23.64</w:t>
      </w:r>
      <w:r w:rsidR="00163460">
        <w:t xml:space="preserve"> gün olarak bulundu, </w:t>
      </w:r>
      <w:r w:rsidR="00163460" w:rsidRPr="00A62FE3">
        <w:t>aralarındaki fark istatistiksel olarak anlamlıydı.</w:t>
      </w:r>
      <w:r>
        <w:t xml:space="preserve"> </w:t>
      </w:r>
      <w:proofErr w:type="spellStart"/>
      <w:r w:rsidR="00A41002">
        <w:t>E</w:t>
      </w:r>
      <w:r>
        <w:t>xitus</w:t>
      </w:r>
      <w:proofErr w:type="spellEnd"/>
      <w:r>
        <w:t xml:space="preserve"> olan hastaların </w:t>
      </w:r>
      <w:bookmarkStart w:id="84" w:name="_Hlk501718171"/>
      <w:r w:rsidR="00C22FAC">
        <w:t xml:space="preserve">hasta başı </w:t>
      </w:r>
      <w:r>
        <w:t>tedavi maliyeti ortalama</w:t>
      </w:r>
      <w:bookmarkEnd w:id="84"/>
      <w:r>
        <w:t xml:space="preserve"> </w:t>
      </w:r>
      <w:r w:rsidRPr="00A62FE3">
        <w:t>3654</w:t>
      </w:r>
      <w:r w:rsidR="00861635">
        <w:t>,50±3081,</w:t>
      </w:r>
      <w:r w:rsidRPr="00A62FE3">
        <w:t>34</w:t>
      </w:r>
      <w:r>
        <w:t xml:space="preserve"> dolar iken hayatta olan hastaların </w:t>
      </w:r>
      <w:r w:rsidR="00C22FAC">
        <w:t xml:space="preserve">hasta başı </w:t>
      </w:r>
      <w:r w:rsidRPr="00740A1F">
        <w:t>tedavi maliyeti ortalama</w:t>
      </w:r>
      <w:r>
        <w:t xml:space="preserve"> </w:t>
      </w:r>
      <w:r w:rsidR="00861635">
        <w:t>7053,38±5974,</w:t>
      </w:r>
      <w:r w:rsidRPr="00740A1F">
        <w:t>67</w:t>
      </w:r>
      <w:r>
        <w:t xml:space="preserve"> dolar olarak bulundu ve </w:t>
      </w:r>
      <w:r w:rsidRPr="00740A1F">
        <w:t>aralarındaki fark istatistiksel olarak anlamlıydı.</w:t>
      </w:r>
      <w:r>
        <w:t xml:space="preserve"> (Tablo </w:t>
      </w:r>
      <w:r w:rsidR="00C73E4A">
        <w:t>1</w:t>
      </w:r>
      <w:r w:rsidR="00A7726F">
        <w:t>4</w:t>
      </w:r>
      <w:r>
        <w:t>)</w:t>
      </w:r>
    </w:p>
    <w:p w:rsidR="00C35A54" w:rsidRPr="00A26730" w:rsidRDefault="005823B4" w:rsidP="00163460">
      <w:pPr>
        <w:tabs>
          <w:tab w:val="left" w:pos="0"/>
        </w:tabs>
        <w:spacing w:after="0"/>
        <w:ind w:firstLine="0"/>
      </w:pPr>
      <w:bookmarkStart w:id="85" w:name="_Toc510491482"/>
      <w:r w:rsidRPr="00E57BE3">
        <w:rPr>
          <w:b/>
        </w:rPr>
        <w:t xml:space="preserve">Tablo </w:t>
      </w:r>
      <w:r w:rsidR="00F1159D" w:rsidRPr="00E57BE3">
        <w:rPr>
          <w:b/>
        </w:rPr>
        <w:fldChar w:fldCharType="begin"/>
      </w:r>
      <w:r w:rsidRPr="00E57BE3">
        <w:rPr>
          <w:b/>
        </w:rPr>
        <w:instrText xml:space="preserve"> SEQ Tablo \* ARABIC </w:instrText>
      </w:r>
      <w:r w:rsidR="00F1159D" w:rsidRPr="00E57BE3">
        <w:rPr>
          <w:b/>
        </w:rPr>
        <w:fldChar w:fldCharType="separate"/>
      </w:r>
      <w:r>
        <w:rPr>
          <w:b/>
          <w:noProof/>
        </w:rPr>
        <w:t>14</w:t>
      </w:r>
      <w:r w:rsidR="00F1159D" w:rsidRPr="00E57BE3">
        <w:rPr>
          <w:b/>
        </w:rPr>
        <w:fldChar w:fldCharType="end"/>
      </w:r>
      <w:r>
        <w:rPr>
          <w:b/>
        </w:rPr>
        <w:t xml:space="preserve">. </w:t>
      </w:r>
      <w:r w:rsidR="00C35A54" w:rsidRPr="007557C6">
        <w:t xml:space="preserve">Maliyet, yatış ve </w:t>
      </w:r>
      <w:proofErr w:type="gramStart"/>
      <w:r w:rsidR="00C35A54" w:rsidRPr="007557C6">
        <w:t>palyatif</w:t>
      </w:r>
      <w:proofErr w:type="gramEnd"/>
      <w:r w:rsidR="00C35A54" w:rsidRPr="007557C6">
        <w:t xml:space="preserve"> </w:t>
      </w:r>
      <w:r w:rsidR="00AA4A66">
        <w:t xml:space="preserve">bakım alış </w:t>
      </w:r>
      <w:r w:rsidR="00C35A54" w:rsidRPr="007557C6">
        <w:t>skor</w:t>
      </w:r>
      <w:bookmarkEnd w:id="85"/>
    </w:p>
    <w:tbl>
      <w:tblPr>
        <w:tblStyle w:val="beykent"/>
        <w:tblW w:w="5000" w:type="pct"/>
        <w:jc w:val="left"/>
        <w:tblLayout w:type="fixed"/>
        <w:tblLook w:val="04A0" w:firstRow="1" w:lastRow="0" w:firstColumn="1" w:lastColumn="0" w:noHBand="0" w:noVBand="1"/>
      </w:tblPr>
      <w:tblGrid>
        <w:gridCol w:w="3420"/>
        <w:gridCol w:w="1994"/>
        <w:gridCol w:w="2281"/>
        <w:gridCol w:w="1377"/>
      </w:tblGrid>
      <w:tr w:rsidR="005B09F1" w:rsidRPr="000F268F" w:rsidTr="00163460">
        <w:trPr>
          <w:cnfStyle w:val="100000000000" w:firstRow="1" w:lastRow="0" w:firstColumn="0" w:lastColumn="0" w:oddVBand="0" w:evenVBand="0" w:oddHBand="0" w:evenHBand="0" w:firstRowFirstColumn="0" w:firstRowLastColumn="0" w:lastRowFirstColumn="0" w:lastRowLastColumn="0"/>
          <w:trHeight w:hRule="exact" w:val="314"/>
          <w:jc w:val="left"/>
        </w:trPr>
        <w:tc>
          <w:tcPr>
            <w:tcW w:w="1885" w:type="pct"/>
            <w:vAlign w:val="center"/>
          </w:tcPr>
          <w:p w:rsidR="005B09F1" w:rsidRPr="000F268F" w:rsidRDefault="005B09F1" w:rsidP="007B4976">
            <w:pPr>
              <w:spacing w:after="0" w:line="240" w:lineRule="auto"/>
              <w:ind w:firstLine="0"/>
              <w:jc w:val="left"/>
              <w:rPr>
                <w:rFonts w:eastAsia="Times New Roman" w:cs="Times New Roman"/>
                <w:b/>
                <w:color w:val="000000"/>
                <w:sz w:val="20"/>
                <w:szCs w:val="24"/>
                <w:lang w:eastAsia="tr-TR"/>
              </w:rPr>
            </w:pPr>
            <w:r w:rsidRPr="000F268F">
              <w:rPr>
                <w:rFonts w:eastAsia="Times New Roman" w:cs="Times New Roman"/>
                <w:b/>
                <w:color w:val="000000"/>
                <w:sz w:val="20"/>
                <w:szCs w:val="24"/>
                <w:lang w:eastAsia="tr-TR"/>
              </w:rPr>
              <w:t> </w:t>
            </w:r>
          </w:p>
        </w:tc>
        <w:tc>
          <w:tcPr>
            <w:tcW w:w="1099" w:type="pct"/>
            <w:noWrap/>
            <w:vAlign w:val="center"/>
          </w:tcPr>
          <w:p w:rsidR="005B09F1" w:rsidRPr="000F268F" w:rsidRDefault="005B09F1" w:rsidP="007B4976">
            <w:pPr>
              <w:spacing w:after="0" w:line="240" w:lineRule="auto"/>
              <w:ind w:firstLine="0"/>
              <w:rPr>
                <w:rFonts w:eastAsia="Times New Roman" w:cs="Times New Roman"/>
                <w:b/>
                <w:color w:val="000000"/>
                <w:sz w:val="20"/>
                <w:szCs w:val="24"/>
                <w:lang w:eastAsia="tr-TR"/>
              </w:rPr>
            </w:pPr>
            <w:proofErr w:type="spellStart"/>
            <w:r w:rsidRPr="000F268F">
              <w:rPr>
                <w:rFonts w:eastAsia="Times New Roman" w:cs="Times New Roman"/>
                <w:b/>
                <w:color w:val="000000"/>
                <w:sz w:val="20"/>
                <w:szCs w:val="24"/>
                <w:lang w:eastAsia="tr-TR"/>
              </w:rPr>
              <w:t>Exitus</w:t>
            </w:r>
            <w:proofErr w:type="spellEnd"/>
            <w:r w:rsidR="0010579D">
              <w:rPr>
                <w:rFonts w:eastAsia="Times New Roman" w:cs="Times New Roman"/>
                <w:b/>
                <w:color w:val="000000"/>
                <w:sz w:val="20"/>
                <w:szCs w:val="24"/>
                <w:lang w:eastAsia="tr-TR"/>
              </w:rPr>
              <w:t xml:space="preserve"> (n=48)</w:t>
            </w:r>
          </w:p>
        </w:tc>
        <w:tc>
          <w:tcPr>
            <w:tcW w:w="1257" w:type="pct"/>
            <w:noWrap/>
            <w:vAlign w:val="center"/>
          </w:tcPr>
          <w:p w:rsidR="005B09F1" w:rsidRPr="000F268F" w:rsidRDefault="005B09F1" w:rsidP="007B4976">
            <w:pPr>
              <w:spacing w:after="0" w:line="240" w:lineRule="auto"/>
              <w:ind w:firstLine="0"/>
              <w:rPr>
                <w:rFonts w:eastAsia="Times New Roman" w:cs="Times New Roman"/>
                <w:b/>
                <w:color w:val="000000"/>
                <w:sz w:val="20"/>
                <w:szCs w:val="24"/>
                <w:lang w:eastAsia="tr-TR"/>
              </w:rPr>
            </w:pPr>
            <w:r w:rsidRPr="000F268F">
              <w:rPr>
                <w:rFonts w:eastAsia="Times New Roman" w:cs="Times New Roman"/>
                <w:b/>
                <w:color w:val="000000"/>
                <w:sz w:val="20"/>
                <w:szCs w:val="24"/>
                <w:lang w:eastAsia="tr-TR"/>
              </w:rPr>
              <w:t>Hayatta</w:t>
            </w:r>
            <w:r w:rsidR="0010579D">
              <w:rPr>
                <w:rFonts w:eastAsia="Times New Roman" w:cs="Times New Roman"/>
                <w:b/>
                <w:color w:val="000000"/>
                <w:sz w:val="20"/>
                <w:szCs w:val="24"/>
                <w:lang w:eastAsia="tr-TR"/>
              </w:rPr>
              <w:t xml:space="preserve"> (n=13)</w:t>
            </w:r>
          </w:p>
        </w:tc>
        <w:tc>
          <w:tcPr>
            <w:tcW w:w="759" w:type="pct"/>
          </w:tcPr>
          <w:p w:rsidR="005B09F1" w:rsidRPr="000F268F" w:rsidRDefault="00816741" w:rsidP="007B4976">
            <w:pPr>
              <w:spacing w:after="0" w:line="240" w:lineRule="auto"/>
              <w:ind w:firstLine="0"/>
              <w:rPr>
                <w:rFonts w:eastAsia="Times New Roman" w:cs="Times New Roman"/>
                <w:b/>
                <w:color w:val="000000"/>
                <w:sz w:val="20"/>
                <w:szCs w:val="24"/>
                <w:lang w:eastAsia="tr-TR"/>
              </w:rPr>
            </w:pPr>
            <w:r>
              <w:rPr>
                <w:rFonts w:eastAsia="Times New Roman" w:cs="Times New Roman"/>
                <w:b/>
                <w:color w:val="000000"/>
                <w:sz w:val="20"/>
                <w:szCs w:val="24"/>
                <w:lang w:eastAsia="tr-TR"/>
              </w:rPr>
              <w:t>P</w:t>
            </w:r>
          </w:p>
        </w:tc>
      </w:tr>
      <w:tr w:rsidR="005B09F1" w:rsidRPr="000F268F" w:rsidTr="00163460">
        <w:trPr>
          <w:trHeight w:hRule="exact" w:val="314"/>
          <w:jc w:val="left"/>
        </w:trPr>
        <w:tc>
          <w:tcPr>
            <w:tcW w:w="1885" w:type="pct"/>
            <w:vAlign w:val="center"/>
            <w:hideMark/>
          </w:tcPr>
          <w:p w:rsidR="005B09F1" w:rsidRPr="000F268F" w:rsidRDefault="005B09F1" w:rsidP="007B4976">
            <w:pPr>
              <w:spacing w:after="0" w:line="240" w:lineRule="auto"/>
              <w:ind w:firstLine="0"/>
              <w:jc w:val="left"/>
              <w:rPr>
                <w:rFonts w:eastAsia="Times New Roman" w:cs="Times New Roman"/>
                <w:b/>
                <w:color w:val="000000"/>
                <w:sz w:val="20"/>
                <w:szCs w:val="24"/>
                <w:lang w:eastAsia="tr-TR"/>
              </w:rPr>
            </w:pPr>
            <w:r w:rsidRPr="000F268F">
              <w:rPr>
                <w:rFonts w:eastAsia="Times New Roman" w:cs="Times New Roman"/>
                <w:b/>
                <w:color w:val="000000"/>
                <w:sz w:val="20"/>
                <w:szCs w:val="24"/>
                <w:lang w:eastAsia="tr-TR"/>
              </w:rPr>
              <w:t>Yoğ bak</w:t>
            </w:r>
            <w:r>
              <w:rPr>
                <w:rFonts w:eastAsia="Times New Roman" w:cs="Times New Roman"/>
                <w:b/>
                <w:color w:val="000000"/>
                <w:sz w:val="20"/>
                <w:szCs w:val="24"/>
                <w:lang w:eastAsia="tr-TR"/>
              </w:rPr>
              <w:t>.</w:t>
            </w:r>
            <w:r w:rsidRPr="000F268F">
              <w:rPr>
                <w:rFonts w:eastAsia="Times New Roman" w:cs="Times New Roman"/>
                <w:b/>
                <w:color w:val="000000"/>
                <w:sz w:val="20"/>
                <w:szCs w:val="24"/>
                <w:lang w:eastAsia="tr-TR"/>
              </w:rPr>
              <w:t xml:space="preserve"> </w:t>
            </w:r>
            <w:proofErr w:type="gramStart"/>
            <w:r w:rsidRPr="000F268F">
              <w:rPr>
                <w:rFonts w:eastAsia="Times New Roman" w:cs="Times New Roman"/>
                <w:b/>
                <w:color w:val="000000"/>
                <w:sz w:val="20"/>
                <w:szCs w:val="24"/>
                <w:lang w:eastAsia="tr-TR"/>
              </w:rPr>
              <w:t>kalış</w:t>
            </w:r>
            <w:proofErr w:type="gramEnd"/>
            <w:r w:rsidRPr="000F268F">
              <w:rPr>
                <w:rFonts w:eastAsia="Times New Roman" w:cs="Times New Roman"/>
                <w:b/>
                <w:color w:val="000000"/>
                <w:sz w:val="20"/>
                <w:szCs w:val="24"/>
                <w:lang w:eastAsia="tr-TR"/>
              </w:rPr>
              <w:t xml:space="preserve"> s</w:t>
            </w:r>
            <w:r>
              <w:rPr>
                <w:rFonts w:eastAsia="Times New Roman" w:cs="Times New Roman"/>
                <w:b/>
                <w:color w:val="000000"/>
                <w:sz w:val="20"/>
                <w:szCs w:val="24"/>
                <w:lang w:eastAsia="tr-TR"/>
              </w:rPr>
              <w:t>ü</w:t>
            </w:r>
            <w:r w:rsidRPr="000F268F">
              <w:rPr>
                <w:rFonts w:eastAsia="Times New Roman" w:cs="Times New Roman"/>
                <w:b/>
                <w:color w:val="000000"/>
                <w:sz w:val="20"/>
                <w:szCs w:val="24"/>
                <w:lang w:eastAsia="tr-TR"/>
              </w:rPr>
              <w:t>re</w:t>
            </w:r>
            <w:r w:rsidR="00651E97">
              <w:rPr>
                <w:rFonts w:eastAsia="Times New Roman" w:cs="Times New Roman"/>
                <w:b/>
                <w:color w:val="000000"/>
                <w:sz w:val="20"/>
                <w:szCs w:val="24"/>
                <w:lang w:eastAsia="tr-TR"/>
              </w:rPr>
              <w:t xml:space="preserve"> </w:t>
            </w:r>
            <w:r w:rsidR="00651E97" w:rsidRPr="00651E97">
              <w:rPr>
                <w:rFonts w:cs="Times New Roman"/>
                <w:b/>
                <w:sz w:val="20"/>
                <w:szCs w:val="20"/>
              </w:rPr>
              <w:t>(gün)</w:t>
            </w:r>
          </w:p>
        </w:tc>
        <w:tc>
          <w:tcPr>
            <w:tcW w:w="1099"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86" w:name="_Hlk501716898"/>
            <w:r w:rsidRPr="000F268F">
              <w:rPr>
                <w:rFonts w:eastAsia="Times New Roman" w:cs="Times New Roman"/>
                <w:color w:val="000000"/>
                <w:sz w:val="20"/>
                <w:szCs w:val="24"/>
                <w:lang w:eastAsia="tr-TR"/>
              </w:rPr>
              <w:t>13.83±11.37</w:t>
            </w:r>
            <w:bookmarkEnd w:id="86"/>
          </w:p>
        </w:tc>
        <w:tc>
          <w:tcPr>
            <w:tcW w:w="1257"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87" w:name="_Hlk501716926"/>
            <w:r w:rsidRPr="000F268F">
              <w:rPr>
                <w:rFonts w:eastAsia="Times New Roman" w:cs="Times New Roman"/>
                <w:color w:val="000000"/>
                <w:sz w:val="20"/>
                <w:szCs w:val="24"/>
                <w:lang w:eastAsia="tr-TR"/>
              </w:rPr>
              <w:t>30.69±21.90</w:t>
            </w:r>
            <w:bookmarkEnd w:id="87"/>
          </w:p>
        </w:tc>
        <w:tc>
          <w:tcPr>
            <w:tcW w:w="759" w:type="pct"/>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0001*</w:t>
            </w:r>
          </w:p>
        </w:tc>
      </w:tr>
      <w:tr w:rsidR="005B09F1" w:rsidRPr="000F268F" w:rsidTr="00163460">
        <w:trPr>
          <w:trHeight w:hRule="exact" w:val="314"/>
          <w:jc w:val="left"/>
        </w:trPr>
        <w:tc>
          <w:tcPr>
            <w:tcW w:w="1885" w:type="pct"/>
            <w:vAlign w:val="center"/>
            <w:hideMark/>
          </w:tcPr>
          <w:p w:rsidR="005B09F1" w:rsidRPr="000F268F" w:rsidRDefault="005B09F1" w:rsidP="007B4976">
            <w:pPr>
              <w:spacing w:after="0" w:line="240" w:lineRule="auto"/>
              <w:ind w:firstLine="0"/>
              <w:jc w:val="left"/>
              <w:rPr>
                <w:rFonts w:eastAsia="Times New Roman" w:cs="Times New Roman"/>
                <w:b/>
                <w:color w:val="000000"/>
                <w:sz w:val="20"/>
                <w:szCs w:val="24"/>
                <w:lang w:eastAsia="tr-TR"/>
              </w:rPr>
            </w:pPr>
            <w:bookmarkStart w:id="88" w:name="_Hlk501717488"/>
            <w:r w:rsidRPr="000F268F">
              <w:rPr>
                <w:rFonts w:eastAsia="Times New Roman" w:cs="Times New Roman"/>
                <w:b/>
                <w:color w:val="000000"/>
                <w:sz w:val="20"/>
                <w:szCs w:val="24"/>
                <w:lang w:eastAsia="tr-TR"/>
              </w:rPr>
              <w:t>Hastane kalış s</w:t>
            </w:r>
            <w:r>
              <w:rPr>
                <w:rFonts w:eastAsia="Times New Roman" w:cs="Times New Roman"/>
                <w:b/>
                <w:color w:val="000000"/>
                <w:sz w:val="20"/>
                <w:szCs w:val="24"/>
                <w:lang w:eastAsia="tr-TR"/>
              </w:rPr>
              <w:t>ü</w:t>
            </w:r>
            <w:r w:rsidRPr="000F268F">
              <w:rPr>
                <w:rFonts w:eastAsia="Times New Roman" w:cs="Times New Roman"/>
                <w:b/>
                <w:color w:val="000000"/>
                <w:sz w:val="20"/>
                <w:szCs w:val="24"/>
                <w:lang w:eastAsia="tr-TR"/>
              </w:rPr>
              <w:t>re</w:t>
            </w:r>
            <w:r w:rsidR="00651E97" w:rsidRPr="00651E97">
              <w:rPr>
                <w:rFonts w:cs="Times New Roman"/>
                <w:b/>
                <w:sz w:val="20"/>
                <w:szCs w:val="20"/>
              </w:rPr>
              <w:t>(gün)</w:t>
            </w:r>
          </w:p>
        </w:tc>
        <w:tc>
          <w:tcPr>
            <w:tcW w:w="1099"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89" w:name="_Hlk501717465"/>
            <w:r w:rsidRPr="000F268F">
              <w:rPr>
                <w:rFonts w:eastAsia="Times New Roman" w:cs="Times New Roman"/>
                <w:color w:val="000000"/>
                <w:sz w:val="20"/>
                <w:szCs w:val="24"/>
                <w:lang w:eastAsia="tr-TR"/>
              </w:rPr>
              <w:t>15.71±12.65</w:t>
            </w:r>
            <w:bookmarkEnd w:id="89"/>
          </w:p>
        </w:tc>
        <w:tc>
          <w:tcPr>
            <w:tcW w:w="1257"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r w:rsidRPr="000F268F">
              <w:rPr>
                <w:rFonts w:eastAsia="Times New Roman" w:cs="Times New Roman"/>
                <w:color w:val="000000"/>
                <w:sz w:val="20"/>
                <w:szCs w:val="24"/>
                <w:lang w:eastAsia="tr-TR"/>
              </w:rPr>
              <w:t>33.23±20.94</w:t>
            </w:r>
          </w:p>
        </w:tc>
        <w:tc>
          <w:tcPr>
            <w:tcW w:w="759" w:type="pct"/>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003*</w:t>
            </w:r>
          </w:p>
        </w:tc>
      </w:tr>
      <w:bookmarkEnd w:id="88"/>
      <w:tr w:rsidR="005B09F1" w:rsidRPr="000F268F" w:rsidTr="00A41002">
        <w:trPr>
          <w:trHeight w:hRule="exact" w:val="496"/>
          <w:jc w:val="left"/>
        </w:trPr>
        <w:tc>
          <w:tcPr>
            <w:tcW w:w="1885" w:type="pct"/>
            <w:vAlign w:val="center"/>
            <w:hideMark/>
          </w:tcPr>
          <w:p w:rsidR="005B09F1" w:rsidRPr="000F268F" w:rsidRDefault="00A41002" w:rsidP="008616AA">
            <w:pPr>
              <w:spacing w:after="0" w:line="240" w:lineRule="auto"/>
              <w:ind w:firstLine="0"/>
              <w:jc w:val="left"/>
              <w:rPr>
                <w:rFonts w:eastAsia="Times New Roman" w:cs="Times New Roman"/>
                <w:b/>
                <w:color w:val="000000"/>
                <w:sz w:val="20"/>
                <w:szCs w:val="24"/>
                <w:lang w:eastAsia="tr-TR"/>
              </w:rPr>
            </w:pPr>
            <w:r w:rsidRPr="00A41002">
              <w:rPr>
                <w:rFonts w:eastAsia="Times New Roman" w:cs="Times New Roman"/>
                <w:b/>
                <w:color w:val="000000"/>
                <w:sz w:val="20"/>
                <w:szCs w:val="24"/>
                <w:lang w:eastAsia="tr-TR"/>
              </w:rPr>
              <w:t>Palyatif Bakım Alış Skor</w:t>
            </w:r>
            <w:r w:rsidR="008616AA">
              <w:rPr>
                <w:rFonts w:eastAsia="Times New Roman" w:cs="Times New Roman"/>
                <w:b/>
                <w:color w:val="000000"/>
                <w:sz w:val="20"/>
                <w:szCs w:val="24"/>
                <w:lang w:eastAsia="tr-TR"/>
              </w:rPr>
              <w:t>u</w:t>
            </w:r>
          </w:p>
        </w:tc>
        <w:tc>
          <w:tcPr>
            <w:tcW w:w="1099"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90" w:name="_Hlk501717650"/>
            <w:r w:rsidRPr="000F268F">
              <w:rPr>
                <w:rFonts w:eastAsia="Times New Roman" w:cs="Times New Roman"/>
                <w:color w:val="000000"/>
                <w:sz w:val="20"/>
                <w:szCs w:val="24"/>
                <w:lang w:eastAsia="tr-TR"/>
              </w:rPr>
              <w:t>8.33±1.27</w:t>
            </w:r>
            <w:bookmarkEnd w:id="90"/>
          </w:p>
        </w:tc>
        <w:tc>
          <w:tcPr>
            <w:tcW w:w="1257"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91" w:name="_Hlk501717702"/>
            <w:r w:rsidRPr="000F268F">
              <w:rPr>
                <w:rFonts w:eastAsia="Times New Roman" w:cs="Times New Roman"/>
                <w:color w:val="000000"/>
                <w:sz w:val="20"/>
                <w:szCs w:val="24"/>
                <w:lang w:eastAsia="tr-TR"/>
              </w:rPr>
              <w:t>7.67±2.10</w:t>
            </w:r>
            <w:bookmarkEnd w:id="91"/>
          </w:p>
        </w:tc>
        <w:tc>
          <w:tcPr>
            <w:tcW w:w="759" w:type="pct"/>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227</w:t>
            </w:r>
          </w:p>
        </w:tc>
      </w:tr>
      <w:tr w:rsidR="005B09F1" w:rsidRPr="000F268F" w:rsidTr="00163460">
        <w:trPr>
          <w:trHeight w:hRule="exact" w:val="314"/>
          <w:jc w:val="left"/>
        </w:trPr>
        <w:tc>
          <w:tcPr>
            <w:tcW w:w="1885" w:type="pct"/>
            <w:vAlign w:val="center"/>
          </w:tcPr>
          <w:p w:rsidR="005B09F1" w:rsidRPr="000F268F" w:rsidRDefault="00163460" w:rsidP="00C25E07">
            <w:pPr>
              <w:spacing w:after="0" w:line="240" w:lineRule="auto"/>
              <w:ind w:firstLine="0"/>
              <w:jc w:val="left"/>
              <w:rPr>
                <w:rFonts w:eastAsia="Times New Roman" w:cs="Times New Roman"/>
                <w:b/>
                <w:color w:val="000000"/>
                <w:sz w:val="20"/>
                <w:szCs w:val="24"/>
                <w:lang w:eastAsia="tr-TR"/>
              </w:rPr>
            </w:pPr>
            <w:r w:rsidRPr="00163460">
              <w:rPr>
                <w:rFonts w:eastAsia="Times New Roman" w:cs="Times New Roman"/>
                <w:b/>
                <w:color w:val="000000"/>
                <w:sz w:val="20"/>
                <w:szCs w:val="24"/>
                <w:lang w:eastAsia="tr-TR"/>
              </w:rPr>
              <w:t xml:space="preserve">Palyatif </w:t>
            </w:r>
            <w:proofErr w:type="spellStart"/>
            <w:r w:rsidR="00C25E07">
              <w:rPr>
                <w:rFonts w:eastAsia="Times New Roman" w:cs="Times New Roman"/>
                <w:b/>
                <w:color w:val="000000"/>
                <w:sz w:val="20"/>
                <w:szCs w:val="24"/>
                <w:lang w:eastAsia="tr-TR"/>
              </w:rPr>
              <w:t>P</w:t>
            </w:r>
            <w:r w:rsidRPr="00163460">
              <w:rPr>
                <w:rFonts w:eastAsia="Times New Roman" w:cs="Times New Roman"/>
                <w:b/>
                <w:color w:val="000000"/>
                <w:sz w:val="20"/>
                <w:szCs w:val="24"/>
                <w:lang w:eastAsia="tr-TR"/>
              </w:rPr>
              <w:t>rognostik</w:t>
            </w:r>
            <w:proofErr w:type="spellEnd"/>
            <w:r w:rsidRPr="00163460">
              <w:rPr>
                <w:rFonts w:eastAsia="Times New Roman" w:cs="Times New Roman"/>
                <w:b/>
                <w:color w:val="000000"/>
                <w:sz w:val="20"/>
                <w:szCs w:val="24"/>
                <w:lang w:eastAsia="tr-TR"/>
              </w:rPr>
              <w:t xml:space="preserve"> </w:t>
            </w:r>
            <w:r w:rsidR="00C25E07">
              <w:rPr>
                <w:rFonts w:eastAsia="Times New Roman" w:cs="Times New Roman"/>
                <w:b/>
                <w:color w:val="000000"/>
                <w:sz w:val="20"/>
                <w:szCs w:val="24"/>
                <w:lang w:eastAsia="tr-TR"/>
              </w:rPr>
              <w:t>İ</w:t>
            </w:r>
            <w:r w:rsidRPr="00163460">
              <w:rPr>
                <w:rFonts w:eastAsia="Times New Roman" w:cs="Times New Roman"/>
                <w:b/>
                <w:color w:val="000000"/>
                <w:sz w:val="20"/>
                <w:szCs w:val="24"/>
                <w:lang w:eastAsia="tr-TR"/>
              </w:rPr>
              <w:t>ndeks</w:t>
            </w:r>
          </w:p>
        </w:tc>
        <w:tc>
          <w:tcPr>
            <w:tcW w:w="1099" w:type="pct"/>
            <w:noWrap/>
            <w:vAlign w:val="center"/>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6</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48±2</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42</w:t>
            </w:r>
          </w:p>
        </w:tc>
        <w:tc>
          <w:tcPr>
            <w:tcW w:w="1257" w:type="pct"/>
            <w:noWrap/>
            <w:vAlign w:val="center"/>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3</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73±1</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68</w:t>
            </w:r>
          </w:p>
        </w:tc>
        <w:tc>
          <w:tcPr>
            <w:tcW w:w="759" w:type="pct"/>
          </w:tcPr>
          <w:p w:rsidR="005B09F1" w:rsidRDefault="005B09F1" w:rsidP="007B4976">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0001*</w:t>
            </w:r>
          </w:p>
        </w:tc>
      </w:tr>
      <w:tr w:rsidR="005B09F1" w:rsidRPr="000F268F" w:rsidTr="00163460">
        <w:trPr>
          <w:trHeight w:hRule="exact" w:val="314"/>
          <w:jc w:val="left"/>
        </w:trPr>
        <w:tc>
          <w:tcPr>
            <w:tcW w:w="1885" w:type="pct"/>
            <w:vAlign w:val="center"/>
            <w:hideMark/>
          </w:tcPr>
          <w:p w:rsidR="005B09F1" w:rsidRPr="000F268F" w:rsidRDefault="005B09F1" w:rsidP="007B4976">
            <w:pPr>
              <w:spacing w:after="0" w:line="240" w:lineRule="auto"/>
              <w:ind w:firstLine="0"/>
              <w:jc w:val="left"/>
              <w:rPr>
                <w:rFonts w:eastAsia="Times New Roman" w:cs="Times New Roman"/>
                <w:b/>
                <w:color w:val="000000"/>
                <w:sz w:val="20"/>
                <w:szCs w:val="24"/>
                <w:lang w:eastAsia="tr-TR"/>
              </w:rPr>
            </w:pPr>
            <w:r w:rsidRPr="000F268F">
              <w:rPr>
                <w:rFonts w:eastAsia="Times New Roman" w:cs="Times New Roman"/>
                <w:b/>
                <w:color w:val="000000"/>
                <w:sz w:val="20"/>
                <w:szCs w:val="24"/>
                <w:lang w:eastAsia="tr-TR"/>
              </w:rPr>
              <w:t xml:space="preserve">Palyatif </w:t>
            </w:r>
            <w:r>
              <w:rPr>
                <w:rFonts w:eastAsia="Times New Roman" w:cs="Times New Roman"/>
                <w:b/>
                <w:color w:val="000000"/>
                <w:sz w:val="20"/>
                <w:szCs w:val="24"/>
                <w:lang w:eastAsia="tr-TR"/>
              </w:rPr>
              <w:t xml:space="preserve">beklenen </w:t>
            </w:r>
            <w:r w:rsidRPr="000F268F">
              <w:rPr>
                <w:rFonts w:eastAsia="Times New Roman" w:cs="Times New Roman"/>
                <w:b/>
                <w:color w:val="000000"/>
                <w:sz w:val="20"/>
                <w:szCs w:val="24"/>
                <w:lang w:eastAsia="tr-TR"/>
              </w:rPr>
              <w:t>ya</w:t>
            </w:r>
            <w:r>
              <w:rPr>
                <w:rFonts w:eastAsia="Times New Roman" w:cs="Times New Roman"/>
                <w:b/>
                <w:color w:val="000000"/>
                <w:sz w:val="20"/>
                <w:szCs w:val="24"/>
                <w:lang w:eastAsia="tr-TR"/>
              </w:rPr>
              <w:t>ş</w:t>
            </w:r>
            <w:r w:rsidRPr="000F268F">
              <w:rPr>
                <w:rFonts w:eastAsia="Times New Roman" w:cs="Times New Roman"/>
                <w:b/>
                <w:color w:val="000000"/>
                <w:sz w:val="20"/>
                <w:szCs w:val="24"/>
                <w:lang w:eastAsia="tr-TR"/>
              </w:rPr>
              <w:t>am s</w:t>
            </w:r>
            <w:r>
              <w:rPr>
                <w:rFonts w:eastAsia="Times New Roman" w:cs="Times New Roman"/>
                <w:b/>
                <w:color w:val="000000"/>
                <w:sz w:val="20"/>
                <w:szCs w:val="24"/>
                <w:lang w:eastAsia="tr-TR"/>
              </w:rPr>
              <w:t>üresi</w:t>
            </w:r>
            <w:r w:rsidR="00651E97" w:rsidRPr="00651E97">
              <w:rPr>
                <w:rFonts w:cs="Times New Roman"/>
                <w:b/>
                <w:sz w:val="20"/>
                <w:szCs w:val="20"/>
              </w:rPr>
              <w:t>(gün)</w:t>
            </w:r>
          </w:p>
        </w:tc>
        <w:tc>
          <w:tcPr>
            <w:tcW w:w="1099"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92" w:name="_Hlk501717882"/>
            <w:r w:rsidRPr="000F268F">
              <w:rPr>
                <w:rFonts w:eastAsia="Times New Roman" w:cs="Times New Roman"/>
                <w:color w:val="000000"/>
                <w:sz w:val="20"/>
                <w:szCs w:val="24"/>
                <w:lang w:eastAsia="tr-TR"/>
              </w:rPr>
              <w:t>3.78±24.81</w:t>
            </w:r>
            <w:bookmarkEnd w:id="92"/>
          </w:p>
        </w:tc>
        <w:tc>
          <w:tcPr>
            <w:tcW w:w="1257" w:type="pct"/>
            <w:noWrap/>
            <w:vAlign w:val="center"/>
            <w:hideMark/>
          </w:tcPr>
          <w:p w:rsidR="005B09F1" w:rsidRPr="000F268F" w:rsidRDefault="005B09F1" w:rsidP="007B4976">
            <w:pPr>
              <w:spacing w:after="0" w:line="240" w:lineRule="auto"/>
              <w:ind w:firstLine="0"/>
              <w:jc w:val="left"/>
              <w:rPr>
                <w:rFonts w:eastAsia="Times New Roman" w:cs="Times New Roman"/>
                <w:color w:val="000000"/>
                <w:sz w:val="20"/>
                <w:szCs w:val="24"/>
                <w:lang w:eastAsia="tr-TR"/>
              </w:rPr>
            </w:pPr>
            <w:bookmarkStart w:id="93" w:name="_Hlk501717906"/>
            <w:r w:rsidRPr="000F268F">
              <w:rPr>
                <w:rFonts w:eastAsia="Times New Roman" w:cs="Times New Roman"/>
                <w:color w:val="000000"/>
                <w:sz w:val="20"/>
                <w:szCs w:val="24"/>
                <w:lang w:eastAsia="tr-TR"/>
              </w:rPr>
              <w:t>71.42±23.64</w:t>
            </w:r>
            <w:bookmarkEnd w:id="93"/>
          </w:p>
        </w:tc>
        <w:tc>
          <w:tcPr>
            <w:tcW w:w="759" w:type="pct"/>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0001*</w:t>
            </w:r>
          </w:p>
        </w:tc>
      </w:tr>
      <w:tr w:rsidR="005B09F1" w:rsidRPr="000F268F" w:rsidTr="00163460">
        <w:trPr>
          <w:trHeight w:hRule="exact" w:val="314"/>
          <w:jc w:val="left"/>
        </w:trPr>
        <w:tc>
          <w:tcPr>
            <w:tcW w:w="1885" w:type="pct"/>
            <w:vAlign w:val="center"/>
            <w:hideMark/>
          </w:tcPr>
          <w:p w:rsidR="005B09F1" w:rsidRPr="000F268F" w:rsidRDefault="005B09F1" w:rsidP="007B4976">
            <w:pPr>
              <w:spacing w:after="0" w:line="240" w:lineRule="auto"/>
              <w:ind w:firstLine="0"/>
              <w:jc w:val="left"/>
              <w:rPr>
                <w:rFonts w:eastAsia="Times New Roman" w:cs="Times New Roman"/>
                <w:b/>
                <w:color w:val="000000"/>
                <w:sz w:val="20"/>
                <w:szCs w:val="24"/>
                <w:lang w:eastAsia="tr-TR"/>
              </w:rPr>
            </w:pPr>
            <w:r w:rsidRPr="000F268F">
              <w:rPr>
                <w:rFonts w:eastAsia="Times New Roman" w:cs="Times New Roman"/>
                <w:b/>
                <w:color w:val="000000"/>
                <w:sz w:val="20"/>
                <w:szCs w:val="24"/>
                <w:lang w:eastAsia="tr-TR"/>
              </w:rPr>
              <w:t>Tedavi maliyet (Dolar)</w:t>
            </w:r>
          </w:p>
        </w:tc>
        <w:tc>
          <w:tcPr>
            <w:tcW w:w="1099" w:type="pct"/>
            <w:noWrap/>
            <w:vAlign w:val="center"/>
            <w:hideMark/>
          </w:tcPr>
          <w:p w:rsidR="005B09F1" w:rsidRPr="000F268F" w:rsidRDefault="00861635" w:rsidP="007B4976">
            <w:pPr>
              <w:spacing w:after="0" w:line="240" w:lineRule="auto"/>
              <w:ind w:firstLine="0"/>
              <w:jc w:val="left"/>
              <w:rPr>
                <w:rFonts w:eastAsia="Times New Roman" w:cs="Times New Roman"/>
                <w:color w:val="000000"/>
                <w:sz w:val="20"/>
                <w:szCs w:val="24"/>
                <w:lang w:eastAsia="tr-TR"/>
              </w:rPr>
            </w:pPr>
            <w:bookmarkStart w:id="94" w:name="_Hlk501718002"/>
            <w:r>
              <w:rPr>
                <w:rFonts w:eastAsia="Times New Roman" w:cs="Times New Roman"/>
                <w:color w:val="000000"/>
                <w:sz w:val="20"/>
                <w:szCs w:val="24"/>
                <w:lang w:eastAsia="tr-TR"/>
              </w:rPr>
              <w:t>3654,50±3081,</w:t>
            </w:r>
            <w:r w:rsidR="005B09F1" w:rsidRPr="000F268F">
              <w:rPr>
                <w:rFonts w:eastAsia="Times New Roman" w:cs="Times New Roman"/>
                <w:color w:val="000000"/>
                <w:sz w:val="20"/>
                <w:szCs w:val="24"/>
                <w:lang w:eastAsia="tr-TR"/>
              </w:rPr>
              <w:t>34</w:t>
            </w:r>
            <w:bookmarkEnd w:id="94"/>
          </w:p>
        </w:tc>
        <w:tc>
          <w:tcPr>
            <w:tcW w:w="1257" w:type="pct"/>
            <w:noWrap/>
            <w:vAlign w:val="center"/>
            <w:hideMark/>
          </w:tcPr>
          <w:p w:rsidR="005B09F1" w:rsidRPr="000F268F" w:rsidRDefault="00861635" w:rsidP="007B4976">
            <w:pPr>
              <w:spacing w:after="0" w:line="240" w:lineRule="auto"/>
              <w:ind w:firstLine="0"/>
              <w:jc w:val="left"/>
              <w:rPr>
                <w:rFonts w:eastAsia="Times New Roman" w:cs="Times New Roman"/>
                <w:color w:val="000000"/>
                <w:sz w:val="20"/>
                <w:szCs w:val="24"/>
                <w:lang w:eastAsia="tr-TR"/>
              </w:rPr>
            </w:pPr>
            <w:bookmarkStart w:id="95" w:name="_Hlk501718181"/>
            <w:r>
              <w:rPr>
                <w:rFonts w:eastAsia="Times New Roman" w:cs="Times New Roman"/>
                <w:color w:val="000000"/>
                <w:sz w:val="20"/>
                <w:szCs w:val="24"/>
                <w:lang w:eastAsia="tr-TR"/>
              </w:rPr>
              <w:t>7053,38±5974,</w:t>
            </w:r>
            <w:r w:rsidR="005B09F1" w:rsidRPr="000F268F">
              <w:rPr>
                <w:rFonts w:eastAsia="Times New Roman" w:cs="Times New Roman"/>
                <w:color w:val="000000"/>
                <w:sz w:val="20"/>
                <w:szCs w:val="24"/>
                <w:lang w:eastAsia="tr-TR"/>
              </w:rPr>
              <w:t>67</w:t>
            </w:r>
            <w:bookmarkEnd w:id="95"/>
          </w:p>
        </w:tc>
        <w:tc>
          <w:tcPr>
            <w:tcW w:w="759" w:type="pct"/>
          </w:tcPr>
          <w:p w:rsidR="005B09F1" w:rsidRPr="000F268F" w:rsidRDefault="005B09F1" w:rsidP="00D70F57">
            <w:pPr>
              <w:spacing w:after="0" w:line="240" w:lineRule="auto"/>
              <w:ind w:firstLine="0"/>
              <w:jc w:val="left"/>
              <w:rPr>
                <w:rFonts w:eastAsia="Times New Roman" w:cs="Times New Roman"/>
                <w:color w:val="000000"/>
                <w:sz w:val="20"/>
                <w:szCs w:val="24"/>
                <w:lang w:eastAsia="tr-TR"/>
              </w:rPr>
            </w:pPr>
            <w:r>
              <w:rPr>
                <w:rFonts w:eastAsia="Times New Roman" w:cs="Times New Roman"/>
                <w:color w:val="000000"/>
                <w:sz w:val="20"/>
                <w:szCs w:val="24"/>
                <w:lang w:eastAsia="tr-TR"/>
              </w:rPr>
              <w:t>0</w:t>
            </w:r>
            <w:r w:rsidR="00D70F57">
              <w:rPr>
                <w:rFonts w:eastAsia="Times New Roman" w:cs="Times New Roman"/>
                <w:color w:val="000000"/>
                <w:sz w:val="20"/>
                <w:szCs w:val="24"/>
                <w:lang w:eastAsia="tr-TR"/>
              </w:rPr>
              <w:t>.</w:t>
            </w:r>
            <w:r>
              <w:rPr>
                <w:rFonts w:eastAsia="Times New Roman" w:cs="Times New Roman"/>
                <w:color w:val="000000"/>
                <w:sz w:val="20"/>
                <w:szCs w:val="24"/>
                <w:lang w:eastAsia="tr-TR"/>
              </w:rPr>
              <w:t>012*</w:t>
            </w:r>
          </w:p>
        </w:tc>
      </w:tr>
    </w:tbl>
    <w:p w:rsidR="00CE7809" w:rsidRDefault="001F305E" w:rsidP="005B09F1">
      <w:pPr>
        <w:ind w:firstLine="0"/>
        <w:rPr>
          <w:rFonts w:cs="Times New Roman"/>
        </w:rPr>
      </w:pPr>
      <w:r w:rsidRPr="00350AFC">
        <w:rPr>
          <w:rFonts w:cs="Times New Roman"/>
          <w:i/>
          <w:iCs/>
          <w:sz w:val="18"/>
          <w:szCs w:val="24"/>
        </w:rPr>
        <w:t>*p</w:t>
      </w:r>
      <w:r w:rsidRPr="00350AFC">
        <w:rPr>
          <w:i/>
          <w:sz w:val="18"/>
          <w:szCs w:val="24"/>
        </w:rPr>
        <w:t xml:space="preserve"> </w:t>
      </w:r>
      <w:r w:rsidRPr="00350AFC">
        <w:rPr>
          <w:rFonts w:cs="Times New Roman"/>
          <w:i/>
          <w:iCs/>
          <w:sz w:val="18"/>
          <w:szCs w:val="24"/>
        </w:rPr>
        <w:t>&lt;0.05: Gruplar arası farka</w:t>
      </w:r>
      <w:r w:rsidRPr="00350AFC">
        <w:rPr>
          <w:b/>
          <w:i/>
          <w:sz w:val="18"/>
          <w:szCs w:val="24"/>
        </w:rPr>
        <w:t xml:space="preserve"> </w:t>
      </w:r>
      <w:r w:rsidRPr="00350AFC">
        <w:rPr>
          <w:i/>
          <w:sz w:val="18"/>
          <w:szCs w:val="24"/>
        </w:rPr>
        <w:t>göre</w:t>
      </w:r>
      <w:r>
        <w:rPr>
          <w:rFonts w:cs="Times New Roman"/>
        </w:rPr>
        <w:t xml:space="preserve"> </w:t>
      </w:r>
      <w:r w:rsidR="00CE7809">
        <w:rPr>
          <w:rFonts w:cs="Times New Roman"/>
        </w:rPr>
        <w:br w:type="page"/>
      </w:r>
    </w:p>
    <w:p w:rsidR="00AF252A" w:rsidRPr="005B09F1" w:rsidRDefault="00AF252A" w:rsidP="005B09F1">
      <w:pPr>
        <w:pStyle w:val="Balk1"/>
      </w:pPr>
      <w:bookmarkStart w:id="96" w:name="_Toc508926513"/>
      <w:r w:rsidRPr="005B09F1">
        <w:lastRenderedPageBreak/>
        <w:t>TARTIŞMA</w:t>
      </w:r>
      <w:bookmarkEnd w:id="96"/>
    </w:p>
    <w:p w:rsidR="00AF252A" w:rsidRDefault="00A80B5F" w:rsidP="00AF252A">
      <w:pPr>
        <w:ind w:left="66" w:firstLine="642"/>
      </w:pPr>
      <w:proofErr w:type="gramStart"/>
      <w:r>
        <w:t>Yoğun bakım üniteleri</w:t>
      </w:r>
      <w:r w:rsidR="00AF252A" w:rsidRPr="00E16CBD">
        <w:t xml:space="preserve"> standartları genelgesinde yer aldığı üzere yoğun bakım üniteleri bir veya daha fazla organ sistemlerinde ciddi işlev bozukluğu olan kritik hastaları destekleyerek iyileşmesini amaçlayan, ileri teknolojiye sahip cihazlarla donatılmış, hastaların 24 saat yaşamsal göstergelerinin izlendiği, yoğun ve </w:t>
      </w:r>
      <w:proofErr w:type="spellStart"/>
      <w:r w:rsidR="00AF252A" w:rsidRPr="00E16CBD">
        <w:t>inva</w:t>
      </w:r>
      <w:r w:rsidR="00AF252A">
        <w:t>ziv</w:t>
      </w:r>
      <w:proofErr w:type="spellEnd"/>
      <w:r w:rsidR="00AF252A" w:rsidRPr="00E16CBD">
        <w:t xml:space="preserve"> uygulamaların olduğu, hasta tedavi</w:t>
      </w:r>
      <w:r w:rsidR="00C22FAC">
        <w:t>sinin</w:t>
      </w:r>
      <w:r w:rsidR="00AF252A" w:rsidRPr="00E16CBD">
        <w:t xml:space="preserve"> ve bakımının yapıldığı </w:t>
      </w:r>
      <w:proofErr w:type="spellStart"/>
      <w:r w:rsidR="00AF252A" w:rsidRPr="00E16CBD">
        <w:t>multidisipliner</w:t>
      </w:r>
      <w:proofErr w:type="spellEnd"/>
      <w:r w:rsidR="00AF252A" w:rsidRPr="00E16CBD">
        <w:t xml:space="preserve"> bir ekip ile hizmet sunulan birimlerdir</w:t>
      </w:r>
      <w:r w:rsidR="00AF252A">
        <w:t xml:space="preserve"> </w:t>
      </w:r>
      <w:r w:rsidR="00F1159D">
        <w:fldChar w:fldCharType="begin"/>
      </w:r>
      <w:r w:rsidR="00B31965">
        <w:instrText xml:space="preserve"> ADDIN EN.CITE &lt;EndNote&gt;&lt;Cite ExcludeAuth="1"&gt;&lt;Year&gt;2016&lt;/Year&gt;&lt;RecNum&gt;43&lt;/RecNum&gt;&lt;DisplayText&gt;(42)&lt;/DisplayText&gt;&lt;record&gt;&lt;rec-number&gt;43&lt;/rec-number&gt;&lt;foreign-keys&gt;&lt;key app="EN" db-id="9wd52adpe2rf58edpev5wrsywxxdp52zp55v" timestamp="1521415249"&gt;43&lt;/key&gt;&lt;/foreign-keys&gt;&lt;ref-type name="Online Database"&gt;45&lt;/ref-type&gt;&lt;contributors&gt;&lt;/contributors&gt;&lt;titles&gt;&lt;title&gt;&lt;style face="normal" font="default" size="100%"&gt;Yo&lt;/style&gt;&lt;style face="normal" font="default" charset="238" size="100%"&gt;ğun Bakım &lt;/style&gt;&lt;style face="normal" font="default" size="100%"&gt;Ünitelerinin Standartlar&lt;/style&gt;&lt;style face="normal" font="default" charset="238" size="100%"&gt;ı Genelgesi &lt;/style&gt;&lt;/title&gt;&lt;/titles&gt;&lt;volume&gt;&lt;style face="normal" font="default" charset="238" size="100%"&gt;(2008/53)&lt;/style&gt;&lt;/volume&gt;&lt;dates&gt;&lt;year&gt;&lt;style face="normal" font="default" charset="162" size="100%"&gt;2016&lt;/style&gt;&lt;/year&gt;&lt;pub-dates&gt;&lt;date&gt;&lt;style face="normal" font="default" charset="162" size="100%"&gt;04/01/2018&lt;/style&gt;&lt;/date&gt;&lt;/pub-dates&gt;&lt;/dates&gt;&lt;pub-location&gt;http://www.saglik.gov.tr/TR,10979/yogun-bakim-unitelerinin-standartlari-genelgesi-200853.html&lt;/pub-location&gt;&lt;publisher&gt;&lt;style face="normal" font="default" charset="162" size="100%"&gt;Sa&lt;/style&gt;&lt;style face="normal" font="default" charset="238" size="100%"&gt;ğ&lt;/style&gt;&lt;style face="normal" font="default" charset="162" size="100%"&gt;l&lt;/style&gt;&lt;style face="normal" font="default" charset="238" size="100%"&gt;ı&lt;/style&gt;&lt;style face="normal" font="default" charset="162" size="100%"&gt;k Bakanl&lt;/style&gt;&lt;style face="normal" font="default" charset="238" size="100%"&gt;ığı&lt;/style&gt;&lt;/publisher&gt;&lt;urls&gt;&lt;related-urls&gt;&lt;url&gt;http://www.saglik.gov.tr/TR,10979/yogun-bakim-unitelerinin-standartlari-genelgesi-200853.html&lt;/url&gt;&lt;/related-urls&gt;&lt;/urls&gt;&lt;/record&gt;&lt;/Cite&gt;&lt;/EndNote&gt;</w:instrText>
      </w:r>
      <w:r w:rsidR="00F1159D">
        <w:fldChar w:fldCharType="separate"/>
      </w:r>
      <w:r w:rsidR="0055285F">
        <w:rPr>
          <w:noProof/>
        </w:rPr>
        <w:t>(42)</w:t>
      </w:r>
      <w:r w:rsidR="00F1159D">
        <w:fldChar w:fldCharType="end"/>
      </w:r>
      <w:r w:rsidR="00AF252A">
        <w:t>.</w:t>
      </w:r>
      <w:proofErr w:type="gramEnd"/>
    </w:p>
    <w:p w:rsidR="00AF252A" w:rsidRDefault="00AF252A" w:rsidP="00AF252A">
      <w:pPr>
        <w:ind w:left="66" w:firstLine="642"/>
      </w:pPr>
      <w:r w:rsidRPr="00A34AFC">
        <w:t xml:space="preserve">Kaynakların etkin ve adil kullanımını sağlamak amaçlı ortaya atılan en önemli etik </w:t>
      </w:r>
      <w:proofErr w:type="gramStart"/>
      <w:r w:rsidRPr="00A34AFC">
        <w:t>kriter</w:t>
      </w:r>
      <w:proofErr w:type="gramEnd"/>
      <w:r w:rsidRPr="00A34AFC">
        <w:t>, tedavinin sağladığı tıbbi yarar ve yaşam kalitesidir</w:t>
      </w:r>
      <w:r>
        <w:t xml:space="preserve"> </w:t>
      </w:r>
      <w:r w:rsidR="00F1159D">
        <w:fldChar w:fldCharType="begin"/>
      </w:r>
      <w:r w:rsidR="00B31965">
        <w:instrText xml:space="preserve"> ADDIN EN.CITE &lt;EndNote&gt;&lt;Cite&gt;&lt;Author&gt;Kurulu&lt;/Author&gt;&lt;Year&gt;2010&lt;/Year&gt;&lt;RecNum&gt;44&lt;/RecNum&gt;&lt;DisplayText&gt;(43)&lt;/DisplayText&gt;&lt;record&gt;&lt;rec-number&gt;44&lt;/rec-number&gt;&lt;foreign-keys&gt;&lt;key app="EN" db-id="9wd52adpe2rf58edpev5wrsywxxdp52zp55v" timestamp="1521415249"&gt;44&lt;/key&gt;&lt;/foreign-keys&gt;&lt;ref-type name="Journal Article"&gt;17&lt;/ref-type&gt;&lt;contributors&gt;&lt;authors&gt;&lt;author&gt;Kurulu, Türk Tabipleri Birliği Etik&lt;/author&gt;&lt;/authors&gt;&lt;/contributors&gt;&lt;titles&gt;&lt;title&gt;Yaşamın sonuna ilişkin etik bildirge&lt;/title&gt;&lt;secondary-title&gt;İçinde: Türk Tabipleri Birliği Etik Bildirgeleri. İstanbul: TTB Yayınları&lt;/secondary-title&gt;&lt;/titles&gt;&lt;periodical&gt;&lt;full-title&gt;İçinde: Türk Tabipleri Birliği Etik Bildirgeleri. İstanbul: TTB Yayınları&lt;/full-title&gt;&lt;/periodical&gt;&lt;pages&gt;27-30&lt;/pages&gt;&lt;dates&gt;&lt;year&gt;2010&lt;/year&gt;&lt;/dates&gt;&lt;urls&gt;&lt;/urls&gt;&lt;/record&gt;&lt;/Cite&gt;&lt;/EndNote&gt;</w:instrText>
      </w:r>
      <w:r w:rsidR="00F1159D">
        <w:fldChar w:fldCharType="separate"/>
      </w:r>
      <w:r w:rsidR="0055285F">
        <w:rPr>
          <w:noProof/>
        </w:rPr>
        <w:t>(43)</w:t>
      </w:r>
      <w:r w:rsidR="00F1159D">
        <w:fldChar w:fldCharType="end"/>
      </w:r>
      <w:r>
        <w:t>.</w:t>
      </w:r>
      <w:r w:rsidRPr="00A34AFC">
        <w:t xml:space="preserve"> Bu durumda yaşam kalitesi ekonomik kaygı nedeniyle yaşamın niteliğinin, niceliğine göre daha fazla önemsenmesini gündeme getirebileceğinden devlet, adil bir şekilde sağlık kaynaklarından yararlanılmasını sağlamalıdır</w:t>
      </w:r>
      <w:r>
        <w:t xml:space="preserve"> </w:t>
      </w:r>
      <w:r w:rsidR="00F1159D">
        <w:fldChar w:fldCharType="begin"/>
      </w:r>
      <w:r w:rsidR="00B31965">
        <w:instrText xml:space="preserve"> ADDIN EN.CITE &lt;EndNote&gt;&lt;Cite&gt;&lt;Author&gt;Uzuncu&lt;/Author&gt;&lt;Year&gt;2011&lt;/Year&gt;&lt;RecNum&gt;45&lt;/RecNum&gt;&lt;DisplayText&gt;(44)&lt;/DisplayText&gt;&lt;record&gt;&lt;rec-number&gt;45&lt;/rec-number&gt;&lt;foreign-keys&gt;&lt;key app="EN" db-id="9wd52adpe2rf58edpev5wrsywxxdp52zp55v" timestamp="1521415249"&gt;45&lt;/key&gt;&lt;/foreign-keys&gt;&lt;ref-type name="Journal Article"&gt;17&lt;/ref-type&gt;&lt;contributors&gt;&lt;authors&gt;&lt;author&gt;Uzuncu, Halil&lt;/author&gt;&lt;author&gt;Buyruk, Hüsniye&lt;/author&gt;&lt;author&gt;Alnak, Ezgi&lt;/author&gt;&lt;author&gt;Yıldırım, Gülay&lt;/author&gt;&lt;/authors&gt;&lt;/contributors&gt;&lt;titles&gt;&lt;title&gt;Yoğun bakımda yapılacak bir şeyi kalmayan kanserli terminal dönem hastalara insanca bakım önerisi&lt;/title&gt;&lt;/titles&gt;&lt;dates&gt;&lt;year&gt;2011&lt;/year&gt;&lt;/dates&gt;&lt;urls&gt;&lt;/urls&gt;&lt;/record&gt;&lt;/Cite&gt;&lt;/EndNote&gt;</w:instrText>
      </w:r>
      <w:r w:rsidR="00F1159D">
        <w:fldChar w:fldCharType="separate"/>
      </w:r>
      <w:r w:rsidR="0055285F">
        <w:rPr>
          <w:noProof/>
        </w:rPr>
        <w:t>(44)</w:t>
      </w:r>
      <w:r w:rsidR="00F1159D">
        <w:fldChar w:fldCharType="end"/>
      </w:r>
      <w:r>
        <w:t xml:space="preserve">. </w:t>
      </w:r>
    </w:p>
    <w:p w:rsidR="00AF252A" w:rsidRDefault="00AF252A" w:rsidP="00AF252A">
      <w:pPr>
        <w:ind w:left="66" w:firstLine="642"/>
      </w:pPr>
      <w:r w:rsidRPr="00A34AFC">
        <w:t xml:space="preserve">Modern tıp, yaşamı uzatmak için çok etkili yöntemlere sahip olmakla birlikte bu yöntemler ölmekte olan bireylere ağrı ve acı </w:t>
      </w:r>
      <w:r w:rsidR="00651E97">
        <w:t>verebilmektedir</w:t>
      </w:r>
      <w:r w:rsidRPr="00A34AFC">
        <w:t>.</w:t>
      </w:r>
      <w:r>
        <w:t xml:space="preserve"> </w:t>
      </w:r>
      <w:r w:rsidRPr="008C0918">
        <w:t>Tıp eğitiminde de yaşamın uzatılması</w:t>
      </w:r>
      <w:r w:rsidR="00126E73">
        <w:t>nın</w:t>
      </w:r>
      <w:r w:rsidRPr="008C0918">
        <w:t>, insani acıların azaltılmasından çok daha önemli olduğu vurgulanmaktadır</w:t>
      </w:r>
      <w:r>
        <w:t xml:space="preserve"> </w:t>
      </w:r>
      <w:r w:rsidR="00F1159D">
        <w:fldChar w:fldCharType="begin"/>
      </w:r>
      <w:r w:rsidR="00B31965">
        <w:instrText xml:space="preserve"> ADDIN EN.CITE &lt;EndNote&gt;&lt;Cite ExcludeYear="1"&gt;&lt;Author&gt;Namal&lt;/Author&gt;&lt;RecNum&gt;46&lt;/RecNum&gt;&lt;DisplayText&gt;(45)&lt;/DisplayText&gt;&lt;record&gt;&lt;rec-number&gt;46&lt;/rec-number&gt;&lt;foreign-keys&gt;&lt;key app="EN" db-id="9wd52adpe2rf58edpev5wrsywxxdp52zp55v" timestamp="1521415250"&gt;46&lt;/key&gt;&lt;/foreign-keys&gt;&lt;ref-type name="Journal Article"&gt;17&lt;/ref-type&gt;&lt;contributors&gt;&lt;authors&gt;&lt;author&gt;Namal, Arın&lt;/author&gt;&lt;/authors&gt;&lt;/contributors&gt;&lt;titles&gt;&lt;title&gt;Klinik Rutininde eksik bir boyut: Ölmekte olan hastaya yoldaşlık. 21&lt;/title&gt;&lt;secondary-title&gt;Yüzyıl başında yaşama destek tedavileri ve etik hukuksal yönler&lt;/secondary-title&gt;&lt;/titles&gt;&lt;periodical&gt;&lt;full-title&gt;Yüzyıl başında yaşama destek tedavileri ve etik hukuksal yönler&lt;/full-title&gt;&lt;/periodical&gt;&lt;volume&gt;2&lt;/volume&gt;&lt;dates&gt;&lt;/dates&gt;&lt;urls&gt;&lt;/urls&gt;&lt;/record&gt;&lt;/Cite&gt;&lt;/EndNote&gt;</w:instrText>
      </w:r>
      <w:r w:rsidR="00F1159D">
        <w:fldChar w:fldCharType="separate"/>
      </w:r>
      <w:r w:rsidR="0055285F">
        <w:rPr>
          <w:noProof/>
        </w:rPr>
        <w:t>(45)</w:t>
      </w:r>
      <w:r w:rsidR="00F1159D">
        <w:fldChar w:fldCharType="end"/>
      </w:r>
      <w:r w:rsidRPr="008C0918">
        <w:t>. Oysaki Hipokrat yemini</w:t>
      </w:r>
      <w:r>
        <w:t>nde</w:t>
      </w:r>
      <w:r w:rsidRPr="008C0918">
        <w:t xml:space="preserve"> </w:t>
      </w:r>
      <w:r>
        <w:t>insana özen gösterilmesi vurgulanmaktadır</w:t>
      </w:r>
      <w:r w:rsidRPr="008C0918">
        <w:t xml:space="preserve"> </w:t>
      </w:r>
      <w:r w:rsidR="00F1159D">
        <w:fldChar w:fldCharType="begin"/>
      </w:r>
      <w:r w:rsidR="00B31965">
        <w:instrText xml:space="preserve"> ADDIN EN.CITE &lt;EndNote&gt;&lt;Cite&gt;&lt;Author&gt;Başar&lt;/Author&gt;&lt;Year&gt;1973&lt;/Year&gt;&lt;RecNum&gt;47&lt;/RecNum&gt;&lt;DisplayText&gt;(46)&lt;/DisplayText&gt;&lt;record&gt;&lt;rec-number&gt;47&lt;/rec-number&gt;&lt;foreign-keys&gt;&lt;key app="EN" db-id="9wd52adpe2rf58edpev5wrsywxxdp52zp55v" timestamp="1521415250"&gt;47&lt;/key&gt;&lt;/foreign-keys&gt;&lt;ref-type name="Book"&gt;6&lt;/ref-type&gt;&lt;contributors&gt;&lt;authors&gt;&lt;author&gt;Başar, Zeki&lt;/author&gt;&lt;/authors&gt;&lt;/contributors&gt;&lt;titles&gt;&lt;title&gt;Tarihte-tıp tarihinde yemin&lt;/title&gt;&lt;/titles&gt;&lt;dates&gt;&lt;year&gt;1973&lt;/year&gt;&lt;/dates&gt;&lt;urls&gt;&lt;/urls&gt;&lt;/record&gt;&lt;/Cite&gt;&lt;/EndNote&gt;</w:instrText>
      </w:r>
      <w:r w:rsidR="00F1159D">
        <w:fldChar w:fldCharType="separate"/>
      </w:r>
      <w:r w:rsidR="0055285F">
        <w:rPr>
          <w:noProof/>
        </w:rPr>
        <w:t>(46)</w:t>
      </w:r>
      <w:r w:rsidR="00F1159D">
        <w:fldChar w:fldCharType="end"/>
      </w:r>
      <w:r w:rsidRPr="008C0918">
        <w:t>.</w:t>
      </w:r>
      <w:r>
        <w:t xml:space="preserve"> </w:t>
      </w:r>
      <w:r w:rsidRPr="008C0918">
        <w:t>Bununla birlikte sağlık çalışanları için ölümün başarısızlık</w:t>
      </w:r>
      <w:r>
        <w:t xml:space="preserve"> </w:t>
      </w:r>
      <w:r w:rsidRPr="008C0918">
        <w:t>olarak algılanması ve YBÜ’</w:t>
      </w:r>
      <w:r w:rsidR="00EC0275">
        <w:t xml:space="preserve"> </w:t>
      </w:r>
      <w:proofErr w:type="spellStart"/>
      <w:r w:rsidRPr="008C0918">
        <w:t>lerinin</w:t>
      </w:r>
      <w:proofErr w:type="spellEnd"/>
      <w:r w:rsidRPr="008C0918">
        <w:t xml:space="preserve"> başarısının sağ kalım istatistikleriyle ölçülmesi de bu durumu etkilemektedir. Bunların altındaki asıl neden her şeye rağmen yaşatma güdüsünün ön planda tutulup yaşam kalitesi, maliyet etkinliği, sınırlı kaynakların adil kullanımı gibi kavramların göz ardı edilmesidir</w:t>
      </w:r>
      <w:r>
        <w:t xml:space="preserve"> </w:t>
      </w:r>
      <w:r w:rsidR="00F1159D">
        <w:fldChar w:fldCharType="begin"/>
      </w:r>
      <w:r w:rsidR="00B31965">
        <w:instrText xml:space="preserve"> ADDIN EN.CITE &lt;EndNote&gt;&lt;Cite&gt;&lt;Author&gt;Büken&lt;/Author&gt;&lt;Year&gt;2002&lt;/Year&gt;&lt;RecNum&gt;48&lt;/RecNum&gt;&lt;DisplayText&gt;(47)&lt;/DisplayText&gt;&lt;record&gt;&lt;rec-number&gt;48&lt;/rec-number&gt;&lt;foreign-keys&gt;&lt;key app="EN" db-id="9wd52adpe2rf58edpev5wrsywxxdp52zp55v" timestamp="1521415250"&gt;48&lt;/key&gt;&lt;/foreign-keys&gt;&lt;ref-type name="Journal Article"&gt;17&lt;/ref-type&gt;&lt;contributors&gt;&lt;authors&gt;&lt;author&gt;Büken, Nüket Örnek&lt;/author&gt;&lt;author&gt;Büken, Erhan&lt;/author&gt;&lt;/authors&gt;&lt;/contributors&gt;&lt;titles&gt;&lt;title&gt;„Nedir Şu Tıp Etiği Dedikleri?“&lt;/title&gt;&lt;secondary-title&gt;Sürekli Tıp Eğitimi Dergisi&lt;/secondary-title&gt;&lt;/titles&gt;&lt;periodical&gt;&lt;full-title&gt;Sürekli Tıp Eğitimi Dergisi&lt;/full-title&gt;&lt;/periodical&gt;&lt;pages&gt;17-20&lt;/pages&gt;&lt;volume&gt;11&lt;/volume&gt;&lt;number&gt;1&lt;/number&gt;&lt;dates&gt;&lt;year&gt;2002&lt;/year&gt;&lt;/dates&gt;&lt;urls&gt;&lt;/urls&gt;&lt;/record&gt;&lt;/Cite&gt;&lt;/EndNote&gt;</w:instrText>
      </w:r>
      <w:r w:rsidR="00F1159D">
        <w:fldChar w:fldCharType="separate"/>
      </w:r>
      <w:r w:rsidR="0055285F">
        <w:rPr>
          <w:noProof/>
        </w:rPr>
        <w:t>(47)</w:t>
      </w:r>
      <w:r w:rsidR="00F1159D">
        <w:fldChar w:fldCharType="end"/>
      </w:r>
      <w:r>
        <w:t>.</w:t>
      </w:r>
    </w:p>
    <w:p w:rsidR="00101714" w:rsidRDefault="00101714" w:rsidP="00AF252A">
      <w:pPr>
        <w:ind w:left="66" w:firstLine="642"/>
      </w:pPr>
      <w:r>
        <w:t xml:space="preserve">Son dönem hastaların bakımında bir denge oluşturabilmek ve hem hastaların yaşam kalitesine katkıda bulunabilmek hem de kaynakları doğru kullanmak adına yoğun ve </w:t>
      </w:r>
      <w:proofErr w:type="gramStart"/>
      <w:r>
        <w:t>p</w:t>
      </w:r>
      <w:r w:rsidRPr="00101714">
        <w:t>alyatif</w:t>
      </w:r>
      <w:proofErr w:type="gramEnd"/>
      <w:r w:rsidRPr="00101714">
        <w:t xml:space="preserve"> bakım ortamlarında güvenilir </w:t>
      </w:r>
      <w:proofErr w:type="spellStart"/>
      <w:r w:rsidRPr="00101714">
        <w:t>prognoz</w:t>
      </w:r>
      <w:proofErr w:type="spellEnd"/>
      <w:r w:rsidRPr="00101714">
        <w:t xml:space="preserve"> değerlendirmesi büyük önem taşımaktadır, çünkü yaşam sonu tedavi seçeneklerinin seçiminde karar verme sürecinde </w:t>
      </w:r>
      <w:proofErr w:type="spellStart"/>
      <w:r>
        <w:t>prognoz</w:t>
      </w:r>
      <w:proofErr w:type="spellEnd"/>
      <w:r>
        <w:t xml:space="preserve"> </w:t>
      </w:r>
      <w:r w:rsidRPr="00101714">
        <w:t>vazgeçilmez bir unsurdur.</w:t>
      </w:r>
      <w:r>
        <w:t xml:space="preserve"> </w:t>
      </w:r>
      <w:r w:rsidRPr="00101714">
        <w:t xml:space="preserve">Bununla birlikte, </w:t>
      </w:r>
      <w:r>
        <w:t xml:space="preserve">yapılan </w:t>
      </w:r>
      <w:r w:rsidRPr="00101714">
        <w:t xml:space="preserve">bir dizi çalışma, hekimlerin </w:t>
      </w:r>
      <w:r>
        <w:t>klinik deneyimlerine dayanan</w:t>
      </w:r>
      <w:r w:rsidRPr="00101714">
        <w:t xml:space="preserve"> sağ</w:t>
      </w:r>
      <w:r>
        <w:t xml:space="preserve"> kalım tahminlerinin orta düzeyde </w:t>
      </w:r>
      <w:r w:rsidRPr="00101714">
        <w:t>gerçek hayatta kalma ile ilişkili olduğunu göstermiştir</w:t>
      </w:r>
      <w:r>
        <w:t xml:space="preserve"> </w:t>
      </w:r>
      <w:r w:rsidR="00F1159D">
        <w:fldChar w:fldCharType="begin"/>
      </w:r>
      <w:r w:rsidR="0055285F">
        <w:instrText xml:space="preserve"> ADDIN EN.CITE &lt;EndNote&gt;&lt;Cite&gt;&lt;Author&gt;Buchan&lt;/Author&gt;&lt;Year&gt;1995&lt;/Year&gt;&lt;RecNum&gt;89&lt;/RecNum&gt;&lt;DisplayText&gt;(48)&lt;/DisplayText&gt;&lt;record&gt;&lt;rec-number&gt;89&lt;/rec-number&gt;&lt;foreign-keys&gt;&lt;key app="EN" db-id="pvttpdpxdted5seazwcvdsd4sa9ezfz2r5zv" timestamp="1521784343"&gt;89&lt;/key&gt;&lt;/foreign-keys&gt;&lt;ref-type name="Journal Article"&gt;17&lt;/ref-type&gt;&lt;contributors&gt;&lt;authors&gt;&lt;author&gt;Buchan, Janet EF&lt;/author&gt;&lt;/authors&gt;&lt;/contributors&gt;&lt;titles&gt;&lt;title&gt;Nurses&amp;apos; estimations of patients&amp;apos; prognoses in the last days of life&lt;/title&gt;&lt;secondary-title&gt;International journal of palliative nursing&lt;/secondary-title&gt;&lt;/titles&gt;&lt;periodical&gt;&lt;full-title&gt;International journal of palliative nursing&lt;/full-title&gt;&lt;/periodical&gt;&lt;pages&gt;12-16&lt;/pages&gt;&lt;volume&gt;1&lt;/volume&gt;&lt;number&gt;1&lt;/number&gt;&lt;dates&gt;&lt;year&gt;1995&lt;/year&gt;&lt;/dates&gt;&lt;isbn&gt;1357-6321&lt;/isbn&gt;&lt;urls&gt;&lt;/urls&gt;&lt;/record&gt;&lt;/Cite&gt;&lt;/EndNote&gt;</w:instrText>
      </w:r>
      <w:r w:rsidR="00F1159D">
        <w:fldChar w:fldCharType="separate"/>
      </w:r>
      <w:r w:rsidR="0055285F">
        <w:rPr>
          <w:noProof/>
        </w:rPr>
        <w:t>(48)</w:t>
      </w:r>
      <w:r w:rsidR="00F1159D">
        <w:fldChar w:fldCharType="end"/>
      </w:r>
      <w:r w:rsidRPr="00101714">
        <w:t>.</w:t>
      </w:r>
      <w:r>
        <w:t xml:space="preserve"> </w:t>
      </w:r>
      <w:r w:rsidRPr="00101714">
        <w:t xml:space="preserve">Son </w:t>
      </w:r>
      <w:r w:rsidR="00EC0275">
        <w:t>dönem</w:t>
      </w:r>
      <w:r w:rsidRPr="00101714">
        <w:t xml:space="preserve"> ölümcül hastalığa yakalanmış hasta</w:t>
      </w:r>
      <w:r w:rsidR="00EC0275">
        <w:t>nın</w:t>
      </w:r>
      <w:r w:rsidRPr="00101714">
        <w:t xml:space="preserve"> </w:t>
      </w:r>
      <w:proofErr w:type="spellStart"/>
      <w:r w:rsidRPr="00101714">
        <w:t>prognozunu</w:t>
      </w:r>
      <w:proofErr w:type="spellEnd"/>
      <w:r w:rsidRPr="00101714">
        <w:t xml:space="preserve"> tahmin etmek için çeşitli klinik yöntemler geliştirilmiştir</w:t>
      </w:r>
      <w:r>
        <w:t xml:space="preserve"> </w:t>
      </w:r>
      <w:r w:rsidR="00F1159D">
        <w:fldChar w:fldCharType="begin"/>
      </w:r>
      <w:r w:rsidR="0055285F">
        <w:instrText xml:space="preserve"> ADDIN EN.CITE &lt;EndNote&gt;&lt;Cite&gt;&lt;Author&gt;Maltoni&lt;/Author&gt;&lt;Year&gt;1999&lt;/Year&gt;&lt;RecNum&gt;90&lt;/RecNum&gt;&lt;DisplayText&gt;(49)&lt;/DisplayText&gt;&lt;record&gt;&lt;rec-number&gt;90&lt;/rec-number&gt;&lt;foreign-keys&gt;&lt;key app="EN" db-id="pvttpdpxdted5seazwcvdsd4sa9ezfz2r5zv" timestamp="1521784487"&gt;90&lt;/key&gt;&lt;/foreign-keys&gt;&lt;ref-type name="Journal Article"&gt;17&lt;/ref-type&gt;&lt;contributors&gt;&lt;authors&gt;&lt;author&gt;Maltoni, Marco&lt;/author&gt;&lt;author&gt;Nanni, Oriana&lt;/author&gt;&lt;author&gt;Pirovano, Marco&lt;/author&gt;&lt;author&gt;Scarpi, Emanuela&lt;/author&gt;&lt;author&gt;Indelli, Monica&lt;/author&gt;&lt;author&gt;Martini, Cinzia&lt;/author&gt;&lt;author&gt;Monti, Massimo&lt;/author&gt;&lt;author&gt;Arnoldi, Ermenegildo&lt;/author&gt;&lt;author&gt;Piva, Laura&lt;/author&gt;&lt;author&gt;Ravaioli, Alberto&lt;/author&gt;&lt;/authors&gt;&lt;/contributors&gt;&lt;titles&gt;&lt;title&gt;Successful validation of the palliative prognostic score in terminally ill cancer patients&lt;/title&gt;&lt;secondary-title&gt;Journal of pain and symptom management&lt;/secondary-title&gt;&lt;/titles&gt;&lt;periodical&gt;&lt;full-title&gt;Journal of pain and symptom management&lt;/full-title&gt;&lt;/periodical&gt;&lt;pages&gt;240-247&lt;/pages&gt;&lt;volume&gt;17&lt;/volume&gt;&lt;number&gt;4&lt;/number&gt;&lt;dates&gt;&lt;year&gt;1999&lt;/year&gt;&lt;/dates&gt;&lt;isbn&gt;0885-3924&lt;/isbn&gt;&lt;urls&gt;&lt;/urls&gt;&lt;/record&gt;&lt;/Cite&gt;&lt;/EndNote&gt;</w:instrText>
      </w:r>
      <w:r w:rsidR="00F1159D">
        <w:fldChar w:fldCharType="separate"/>
      </w:r>
      <w:r w:rsidR="0055285F">
        <w:rPr>
          <w:noProof/>
        </w:rPr>
        <w:t>(49)</w:t>
      </w:r>
      <w:r w:rsidR="00F1159D">
        <w:fldChar w:fldCharType="end"/>
      </w:r>
      <w:r w:rsidRPr="00101714">
        <w:t>.</w:t>
      </w:r>
      <w:r w:rsidR="009F683B" w:rsidRPr="009F683B">
        <w:t xml:space="preserve"> </w:t>
      </w:r>
      <w:r w:rsidR="009F683B">
        <w:t xml:space="preserve">Bunlardan biri olan </w:t>
      </w:r>
      <w:proofErr w:type="gramStart"/>
      <w:r w:rsidR="009F683B">
        <w:t>p</w:t>
      </w:r>
      <w:r w:rsidR="009F683B" w:rsidRPr="009F683B">
        <w:t>a</w:t>
      </w:r>
      <w:r w:rsidR="009F683B">
        <w:t>lyatif</w:t>
      </w:r>
      <w:proofErr w:type="gramEnd"/>
      <w:r w:rsidR="009F683B">
        <w:t xml:space="preserve"> </w:t>
      </w:r>
      <w:proofErr w:type="spellStart"/>
      <w:r w:rsidR="009F683B">
        <w:t>prognostik</w:t>
      </w:r>
      <w:proofErr w:type="spellEnd"/>
      <w:r w:rsidR="009F683B">
        <w:t xml:space="preserve"> indeks</w:t>
      </w:r>
      <w:r w:rsidR="009F683B" w:rsidRPr="009F683B">
        <w:t xml:space="preserve">, tek bir </w:t>
      </w:r>
      <w:r w:rsidR="009F683B">
        <w:t>yataklı</w:t>
      </w:r>
      <w:r w:rsidR="009F683B" w:rsidRPr="009F683B">
        <w:t xml:space="preserve"> bakımevinde 245 kanser hastası üzerinde bir test prosedürü ile doğrulanmıştır</w:t>
      </w:r>
      <w:r w:rsidR="009F683B">
        <w:t xml:space="preserve"> </w:t>
      </w:r>
      <w:r w:rsidR="00F1159D">
        <w:fldChar w:fldCharType="begin"/>
      </w:r>
      <w:r w:rsidR="00B31965">
        <w:instrText xml:space="preserve"> ADDIN EN.CITE &lt;EndNote&gt;&lt;Cite&gt;&lt;Author&gt;Morita&lt;/Author&gt;&lt;Year&gt;1999&lt;/Year&gt;&lt;RecNum&gt;41&lt;/RecNum&gt;&lt;DisplayText&gt;(41)&lt;/DisplayText&gt;&lt;record&gt;&lt;rec-number&gt;41&lt;/rec-number&gt;&lt;foreign-keys&gt;&lt;key app="EN" db-id="9wd52adpe2rf58edpev5wrsywxxdp52zp55v" timestamp="1521415248"&gt;41&lt;/key&gt;&lt;/foreign-keys&gt;&lt;ref-type name="Journal Article"&gt;17&lt;/ref-type&gt;&lt;contributors&gt;&lt;authors&gt;&lt;author&gt;Morita, T&lt;/author&gt;&lt;author&gt;Tsunoda, Junichi&lt;/author&gt;&lt;author&gt;Inoue, Satoshi&lt;/author&gt;&lt;author&gt;Chihara, Satoshi&lt;/author&gt;&lt;/authors&gt;&lt;/contributors&gt;&lt;titles&gt;&lt;title&gt;The Palliative Prognostic Index: a scoring system for survival prediction of terminally ill cancer patients&lt;/title&gt;&lt;secondary-title&gt;Supportive Care in Cancer&lt;/secondary-title&gt;&lt;/titles&gt;&lt;periodical&gt;&lt;full-title&gt;Supportive Care in Cancer&lt;/full-title&gt;&lt;/periodical&gt;&lt;pages&gt;128-133&lt;/pages&gt;&lt;volume&gt;7&lt;/volume&gt;&lt;number&gt;3&lt;/number&gt;&lt;dates&gt;&lt;year&gt;1999&lt;/year&gt;&lt;/dates&gt;&lt;isbn&gt;0941-4355&lt;/isbn&gt;&lt;urls&gt;&lt;/urls&gt;&lt;/record&gt;&lt;/Cite&gt;&lt;/EndNote&gt;</w:instrText>
      </w:r>
      <w:r w:rsidR="00F1159D">
        <w:fldChar w:fldCharType="separate"/>
      </w:r>
      <w:r w:rsidR="009F683B">
        <w:rPr>
          <w:noProof/>
        </w:rPr>
        <w:t>(41)</w:t>
      </w:r>
      <w:r w:rsidR="00F1159D">
        <w:fldChar w:fldCharType="end"/>
      </w:r>
      <w:r w:rsidR="009F683B" w:rsidRPr="009F683B">
        <w:t>.</w:t>
      </w:r>
      <w:r w:rsidR="009F683B">
        <w:t xml:space="preserve"> Bizde çalışmamızda </w:t>
      </w:r>
      <w:proofErr w:type="gramStart"/>
      <w:r w:rsidR="009F683B" w:rsidRPr="009F683B">
        <w:t>palyatif</w:t>
      </w:r>
      <w:proofErr w:type="gramEnd"/>
      <w:r w:rsidR="009F683B" w:rsidRPr="009F683B">
        <w:t xml:space="preserve"> </w:t>
      </w:r>
      <w:proofErr w:type="spellStart"/>
      <w:r w:rsidR="009F683B" w:rsidRPr="009F683B">
        <w:t>prognostik</w:t>
      </w:r>
      <w:proofErr w:type="spellEnd"/>
      <w:r w:rsidR="009F683B" w:rsidRPr="009F683B">
        <w:t xml:space="preserve"> indeks</w:t>
      </w:r>
      <w:r w:rsidR="009F683B">
        <w:t>i ve buna göre beklenen yaşam süresi</w:t>
      </w:r>
      <w:r w:rsidR="00EC0275">
        <w:t>ni</w:t>
      </w:r>
      <w:r w:rsidR="009F683B">
        <w:t xml:space="preserve"> kullanarak yoğun bakımımızda yatmakta olan son dönem hastaların süreçlerini değerlendirdik.</w:t>
      </w:r>
    </w:p>
    <w:p w:rsidR="00AF252A" w:rsidRDefault="000A39EE" w:rsidP="00A80B5F">
      <w:pPr>
        <w:ind w:firstLine="708"/>
      </w:pPr>
      <w:proofErr w:type="spellStart"/>
      <w:r w:rsidRPr="009F683B">
        <w:lastRenderedPageBreak/>
        <w:t>Aygencel</w:t>
      </w:r>
      <w:proofErr w:type="spellEnd"/>
      <w:r w:rsidRPr="009F683B">
        <w:t xml:space="preserve"> ve </w:t>
      </w:r>
      <w:r w:rsidR="004031AE" w:rsidRPr="009F683B">
        <w:t>T</w:t>
      </w:r>
      <w:r w:rsidRPr="009F683B">
        <w:t>ürkoğlu</w:t>
      </w:r>
      <w:r w:rsidR="004031AE" w:rsidRPr="009F683B">
        <w:t>’</w:t>
      </w:r>
      <w:r w:rsidRPr="009F683B">
        <w:t>nun</w:t>
      </w:r>
      <w:r w:rsidR="00095121" w:rsidRPr="009F683B">
        <w:fldChar w:fldCharType="begin"/>
      </w:r>
      <w:r w:rsidR="00095121">
        <w:instrText xml:space="preserve"> ADDIN EN.CITE &lt;EndNote&gt;&lt;Cite&gt;&lt;Author&gt;Aygencel&lt;/Author&gt;&lt;Year&gt;2014&lt;/Year&gt;&lt;RecNum&gt;69&lt;/RecNum&gt;&lt;DisplayText&gt;(50)&lt;/DisplayText&gt;&lt;record&gt;&lt;rec-number&gt;69&lt;/rec-number&gt;&lt;foreign-keys&gt;&lt;key app="EN" db-id="9wd52adpe2rf58edpev5wrsywxxdp52zp55v" timestamp="1521667141"&gt;69&lt;/key&gt;&lt;/foreign-keys&gt;&lt;ref-type name="Journal Article"&gt;17&lt;/ref-type&gt;&lt;contributors&gt;&lt;authors&gt;&lt;author&gt;Aygencel, Gülbin&lt;/author&gt;&lt;author&gt;Türkoğlu, Melda&lt;/author&gt;&lt;/authors&gt;&lt;/contributors&gt;&lt;titles&gt;&lt;title&gt;Bir Dahili Yoğun Bakım Ünitesindeki Terminal Dönem Hastaların Genel Özellikleri ve Maliyetleri&lt;/title&gt;&lt;secondary-title&gt;Turkish Journal of Medical &amp;amp; Surgical Intensive Care Medicine/Dahili ve Cerrahi Bilimler Yogun Bakim Dergisi&lt;/secondary-title&gt;&lt;/titles&gt;&lt;periodical&gt;&lt;full-title&gt;Turkish Journal of Medical &amp;amp; Surgical Intensive Care Medicine/Dahili ve Cerrahi Bilimler Yogun Bakim Dergisi&lt;/full-title&gt;&lt;/periodical&gt;&lt;volume&gt;5&lt;/volume&gt;&lt;number&gt;1&lt;/number&gt;&lt;dates&gt;&lt;year&gt;2014&lt;/year&gt;&lt;/dates&gt;&lt;isbn&gt;1309-1689&lt;/isbn&gt;&lt;urls&gt;&lt;/urls&gt;&lt;/record&gt;&lt;/Cite&gt;&lt;Cite&gt;&lt;Author&gt;Aygencel&lt;/Author&gt;&lt;Year&gt;2014&lt;/Year&gt;&lt;RecNum&gt;69&lt;/RecNum&gt;&lt;record&gt;&lt;rec-number&gt;69&lt;/rec-number&gt;&lt;foreign-keys&gt;&lt;key app="EN" db-id="9wd52adpe2rf58edpev5wrsywxxdp52zp55v" timestamp="1521667141"&gt;69&lt;/key&gt;&lt;/foreign-keys&gt;&lt;ref-type name="Journal Article"&gt;17&lt;/ref-type&gt;&lt;contributors&gt;&lt;authors&gt;&lt;author&gt;Aygencel, Gülbin&lt;/author&gt;&lt;author&gt;Türkoğlu, Melda&lt;/author&gt;&lt;/authors&gt;&lt;/contributors&gt;&lt;titles&gt;&lt;title&gt;Bir Dahili Yoğun Bakım Ünitesindeki Terminal Dönem Hastaların Genel Özellikleri ve Maliyetleri&lt;/title&gt;&lt;secondary-title&gt;Turkish Journal of Medical &amp;amp; Surgical Intensive Care Medicine/Dahili ve Cerrahi Bilimler Yogun Bakim Dergisi&lt;/secondary-title&gt;&lt;/titles&gt;&lt;periodical&gt;&lt;full-title&gt;Turkish Journal of Medical &amp;amp; Surgical Intensive Care Medicine/Dahili ve Cerrahi Bilimler Yogun Bakim Dergisi&lt;/full-title&gt;&lt;/periodical&gt;&lt;volume&gt;5&lt;/volume&gt;&lt;number&gt;1&lt;/number&gt;&lt;dates&gt;&lt;year&gt;2014&lt;/year&gt;&lt;/dates&gt;&lt;isbn&gt;1309-1689&lt;/isbn&gt;&lt;urls&gt;&lt;/urls&gt;&lt;/record&gt;&lt;/Cite&gt;&lt;/EndNote&gt;</w:instrText>
      </w:r>
      <w:r w:rsidR="00095121" w:rsidRPr="009F683B">
        <w:fldChar w:fldCharType="separate"/>
      </w:r>
      <w:r w:rsidR="00095121">
        <w:rPr>
          <w:noProof/>
        </w:rPr>
        <w:t>(50)</w:t>
      </w:r>
      <w:r w:rsidR="00095121" w:rsidRPr="009F683B">
        <w:fldChar w:fldCharType="end"/>
      </w:r>
      <w:r w:rsidRPr="009F683B">
        <w:t xml:space="preserve"> Türkiye merkezli </w:t>
      </w:r>
      <w:r w:rsidR="00EC0275">
        <w:t>son</w:t>
      </w:r>
      <w:r w:rsidRPr="009F683B">
        <w:t xml:space="preserve"> dönem hast</w:t>
      </w:r>
      <w:r w:rsidR="004031AE" w:rsidRPr="009F683B">
        <w:t>alar üzerine yaptığı çalışmada,</w:t>
      </w:r>
      <w:r w:rsidRPr="009F683B">
        <w:t xml:space="preserve"> 83 hastanın yaş ortalaması 63 </w:t>
      </w:r>
      <w:r w:rsidR="004031AE" w:rsidRPr="009F683B">
        <w:t>idi v</w:t>
      </w:r>
      <w:r w:rsidRPr="009F683B">
        <w:t xml:space="preserve">e yaş ortalaması, cinsiyet, hastalık grupları ve </w:t>
      </w:r>
      <w:proofErr w:type="spellStart"/>
      <w:r w:rsidRPr="009F683B">
        <w:t>malignite</w:t>
      </w:r>
      <w:proofErr w:type="spellEnd"/>
      <w:r w:rsidRPr="009F683B">
        <w:t xml:space="preserve"> varlığı </w:t>
      </w:r>
      <w:proofErr w:type="gramStart"/>
      <w:r w:rsidRPr="009F683B">
        <w:t>dahil</w:t>
      </w:r>
      <w:proofErr w:type="gramEnd"/>
      <w:r w:rsidRPr="009F683B">
        <w:t xml:space="preserve"> klinik veriler çalışmamıza paraleldi,</w:t>
      </w:r>
      <w:r w:rsidR="004031AE" w:rsidRPr="009F683B">
        <w:t xml:space="preserve"> </w:t>
      </w:r>
      <w:proofErr w:type="spellStart"/>
      <w:r w:rsidR="004031AE" w:rsidRPr="009F683B">
        <w:t>exitus</w:t>
      </w:r>
      <w:proofErr w:type="spellEnd"/>
      <w:r w:rsidR="004031AE" w:rsidRPr="009F683B">
        <w:t xml:space="preserve"> oranları çalışmamıza</w:t>
      </w:r>
      <w:r w:rsidRPr="009F683B">
        <w:t xml:space="preserve"> göre %5 daha yüksekti.</w:t>
      </w:r>
      <w:r>
        <w:t xml:space="preserve"> </w:t>
      </w:r>
      <w:r w:rsidR="00644393">
        <w:t xml:space="preserve">Benzer şekilde, </w:t>
      </w:r>
      <w:r w:rsidR="00AF252A">
        <w:t xml:space="preserve">Brown ve ark. </w:t>
      </w:r>
      <w:r w:rsidR="00F1159D">
        <w:fldChar w:fldCharType="begin"/>
      </w:r>
      <w:r w:rsidR="00B31965">
        <w:instrText xml:space="preserve"> ADDIN EN.CITE &lt;EndNote&gt;&lt;Cite&gt;&lt;Author&gt;Brown&lt;/Author&gt;&lt;Year&gt;2016&lt;/Year&gt;&lt;RecNum&gt;49&lt;/RecNum&gt;&lt;DisplayText&gt;(51)&lt;/DisplayText&gt;&lt;record&gt;&lt;rec-number&gt;49&lt;/rec-number&gt;&lt;foreign-keys&gt;&lt;key app="EN" db-id="9wd52adpe2rf58edpev5wrsywxxdp52zp55v" timestamp="1521415250"&gt;49&lt;/key&gt;&lt;/foreign-keys&gt;&lt;ref-type name="Journal Article"&gt;17&lt;/ref-type&gt;&lt;contributors&gt;&lt;authors&gt;&lt;author&gt;Brown, Crystal E&lt;/author&gt;&lt;author&gt;Engelberg, Ruth A&lt;/author&gt;&lt;author&gt;Nielsen, Elizabeth L&lt;/author&gt;&lt;author&gt;Curtis, J Randall&lt;/author&gt;&lt;/authors&gt;&lt;/contributors&gt;&lt;titles&gt;&lt;title&gt;Palliative care for patients dying in the intensive care unit with chronic lung disease compared with metastatic cancer&lt;/title&gt;&lt;secondary-title&gt;Annals of the American Thoracic Society&lt;/secondary-title&gt;&lt;/titles&gt;&lt;periodical&gt;&lt;full-title&gt;Annals of the American Thoracic Society&lt;/full-title&gt;&lt;/periodical&gt;&lt;pages&gt;684-689&lt;/pages&gt;&lt;volume&gt;13&lt;/volume&gt;&lt;number&gt;5&lt;/number&gt;&lt;dates&gt;&lt;year&gt;2016&lt;/year&gt;&lt;/dates&gt;&lt;isbn&gt;2329-6933&lt;/isbn&gt;&lt;urls&gt;&lt;/urls&gt;&lt;/record&gt;&lt;/Cite&gt;&lt;/EndNote&gt;</w:instrText>
      </w:r>
      <w:r w:rsidR="00F1159D">
        <w:fldChar w:fldCharType="separate"/>
      </w:r>
      <w:r w:rsidR="0055285F">
        <w:rPr>
          <w:noProof/>
        </w:rPr>
        <w:t>(51)</w:t>
      </w:r>
      <w:r w:rsidR="00F1159D">
        <w:fldChar w:fldCharType="end"/>
      </w:r>
      <w:r w:rsidR="00AF252A">
        <w:t xml:space="preserve"> tarafından yapılan ve son dönem takipleri yoğun bakım ünitesinde gerçekleştirilen çeşitli hastalıklara sahip olguların takip edildiği çalışmaya ait demografik veriler çalışmamıza ait demografik verilerle paraleldir.</w:t>
      </w:r>
      <w:r w:rsidR="00A80B5F" w:rsidRPr="00A80B5F">
        <w:t xml:space="preserve"> </w:t>
      </w:r>
      <w:r w:rsidR="00A80B5F">
        <w:t xml:space="preserve">Çalışma kapsamına aldığımız hastaların yaş ortalaması </w:t>
      </w:r>
      <w:proofErr w:type="spellStart"/>
      <w:r w:rsidR="00A80B5F">
        <w:t>exitus</w:t>
      </w:r>
      <w:proofErr w:type="spellEnd"/>
      <w:r w:rsidR="00A80B5F">
        <w:t xml:space="preserve"> olan grupta </w:t>
      </w:r>
      <w:r w:rsidR="00A80B5F" w:rsidRPr="003C5012">
        <w:t>63.49±12.27</w:t>
      </w:r>
      <w:r w:rsidR="00A80B5F">
        <w:t xml:space="preserve"> yıl hayatta olan grupta ise </w:t>
      </w:r>
      <w:r w:rsidR="00A80B5F" w:rsidRPr="003C5012">
        <w:t>68.23±15.36</w:t>
      </w:r>
      <w:r w:rsidR="00A80B5F">
        <w:t xml:space="preserve"> yıl olup, hastalara ait cinsiyet oranları ve yaş ortalamaları </w:t>
      </w:r>
      <w:r w:rsidR="00A80B5F" w:rsidRPr="00E773D1">
        <w:t xml:space="preserve">son dönem hastalığa sahip yoğun bakımda takip edilen hastalarla ilgili </w:t>
      </w:r>
      <w:r w:rsidR="00A80B5F">
        <w:t>daha önce yapılmış olan çalışmalarla uyum göstermektedir</w:t>
      </w:r>
      <w:r w:rsidR="00A80B5F" w:rsidRPr="009F683B">
        <w:t>.</w:t>
      </w:r>
    </w:p>
    <w:p w:rsidR="00AF252A" w:rsidRDefault="00AF252A" w:rsidP="00AF252A">
      <w:pPr>
        <w:ind w:firstLine="708"/>
      </w:pPr>
      <w:bookmarkStart w:id="97" w:name="_Hlk503216511"/>
      <w:proofErr w:type="spellStart"/>
      <w:r w:rsidRPr="00A9630B">
        <w:t>Aygencel</w:t>
      </w:r>
      <w:proofErr w:type="spellEnd"/>
      <w:r w:rsidRPr="00A9630B">
        <w:t xml:space="preserve"> ve ark.</w:t>
      </w:r>
      <w:r>
        <w:t>’</w:t>
      </w:r>
      <w:proofErr w:type="spellStart"/>
      <w:r>
        <w:t>nın</w:t>
      </w:r>
      <w:proofErr w:type="spellEnd"/>
      <w:r>
        <w:t xml:space="preserve"> </w:t>
      </w:r>
      <w:bookmarkEnd w:id="97"/>
      <w:r w:rsidR="00F1159D">
        <w:fldChar w:fldCharType="begin"/>
      </w:r>
      <w:r w:rsidR="00B31965">
        <w:instrText xml:space="preserve"> ADDIN EN.CITE &lt;EndNote&gt;&lt;Cite&gt;&lt;Author&gt;Aygencel&lt;/Author&gt;&lt;Year&gt;2014&lt;/Year&gt;&lt;RecNum&gt;50&lt;/RecNum&gt;&lt;DisplayText&gt;(52)&lt;/DisplayText&gt;&lt;record&gt;&lt;rec-number&gt;50&lt;/rec-number&gt;&lt;foreign-keys&gt;&lt;key app="EN" db-id="9wd52adpe2rf58edpev5wrsywxxdp52zp55v" timestamp="1521415251"&gt;50&lt;/key&gt;&lt;/foreign-keys&gt;&lt;ref-type name="Journal Article"&gt;17&lt;/ref-type&gt;&lt;contributors&gt;&lt;authors&gt;&lt;author&gt;Aygencel, Gulbin&lt;/author&gt;&lt;author&gt;Turkoglu, Melda&lt;/author&gt;&lt;author&gt;Sucak, Gulsan Turkoz&lt;/author&gt;&lt;author&gt;Benekli, Mustafa&lt;/author&gt;&lt;/authors&gt;&lt;/contributors&gt;&lt;titles&gt;&lt;title&gt;Prognostic factors in critically ill cancer patients admitted to the intensive care unit&lt;/title&gt;&lt;secondary-title&gt;Journal of critical care&lt;/secondary-title&gt;&lt;/titles&gt;&lt;periodical&gt;&lt;full-title&gt;Journal of critical care&lt;/full-title&gt;&lt;/periodical&gt;&lt;pages&gt;618-626&lt;/pages&gt;&lt;volume&gt;29&lt;/volume&gt;&lt;number&gt;4&lt;/number&gt;&lt;dates&gt;&lt;year&gt;2014&lt;/year&gt;&lt;/dates&gt;&lt;isbn&gt;0883-9441&lt;/isbn&gt;&lt;urls&gt;&lt;/urls&gt;&lt;/record&gt;&lt;/Cite&gt;&lt;/EndNote&gt;</w:instrText>
      </w:r>
      <w:r w:rsidR="00F1159D">
        <w:fldChar w:fldCharType="separate"/>
      </w:r>
      <w:r w:rsidR="0055285F">
        <w:rPr>
          <w:noProof/>
        </w:rPr>
        <w:t>(52)</w:t>
      </w:r>
      <w:r w:rsidR="00F1159D">
        <w:fldChar w:fldCharType="end"/>
      </w:r>
      <w:r w:rsidR="009F683B">
        <w:t xml:space="preserve"> </w:t>
      </w:r>
      <w:r w:rsidRPr="00A9630B">
        <w:t xml:space="preserve">Türkiye merkezli yapmış oldukları </w:t>
      </w:r>
      <w:r w:rsidR="009F683B">
        <w:t xml:space="preserve">başka bir </w:t>
      </w:r>
      <w:r w:rsidR="00B2252D" w:rsidRPr="00A9630B">
        <w:t xml:space="preserve">çalışmada </w:t>
      </w:r>
      <w:r w:rsidR="00B2252D">
        <w:t>altta</w:t>
      </w:r>
      <w:r w:rsidRPr="00A9630B">
        <w:t xml:space="preserve"> yatan kanserin </w:t>
      </w:r>
      <w:proofErr w:type="spellStart"/>
      <w:r w:rsidRPr="00A9630B">
        <w:t>remisyon</w:t>
      </w:r>
      <w:proofErr w:type="spellEnd"/>
      <w:r w:rsidRPr="00A9630B">
        <w:t xml:space="preserve"> durumu</w:t>
      </w:r>
      <w:r>
        <w:t xml:space="preserve"> varsa</w:t>
      </w:r>
      <w:r w:rsidRPr="00A9630B">
        <w:t>,</w:t>
      </w:r>
      <w:r>
        <w:t xml:space="preserve"> yoğun bakıma yatış anındaki</w:t>
      </w:r>
      <w:r w:rsidR="00F1054D">
        <w:t xml:space="preserve"> yüksek</w:t>
      </w:r>
      <w:r w:rsidRPr="00A9630B">
        <w:t xml:space="preserve"> APACHE II skoru, YBÜ yatışında </w:t>
      </w:r>
      <w:proofErr w:type="spellStart"/>
      <w:r w:rsidRPr="00A9630B">
        <w:t>sepsis</w:t>
      </w:r>
      <w:proofErr w:type="spellEnd"/>
      <w:r w:rsidRPr="00A9630B">
        <w:t xml:space="preserve">/septik şok </w:t>
      </w:r>
      <w:r>
        <w:t>varlığı</w:t>
      </w:r>
      <w:r w:rsidRPr="00A9630B">
        <w:t xml:space="preserve"> ve </w:t>
      </w:r>
      <w:bookmarkStart w:id="98" w:name="_Hlk503216537"/>
      <w:proofErr w:type="spellStart"/>
      <w:r w:rsidRPr="00A9630B">
        <w:t>vazopressör</w:t>
      </w:r>
      <w:proofErr w:type="spellEnd"/>
      <w:r w:rsidRPr="00A9630B">
        <w:t xml:space="preserve"> ihtiyacı </w:t>
      </w:r>
      <w:bookmarkEnd w:id="98"/>
      <w:r w:rsidR="005F2EAC">
        <w:t>olması</w:t>
      </w:r>
      <w:r w:rsidRPr="00A9630B">
        <w:t xml:space="preserve"> kötü </w:t>
      </w:r>
      <w:proofErr w:type="spellStart"/>
      <w:r w:rsidRPr="00A9630B">
        <w:t>prognostik</w:t>
      </w:r>
      <w:proofErr w:type="spellEnd"/>
      <w:r w:rsidRPr="00A9630B">
        <w:t xml:space="preserve"> faktörler olarak kabul etmişlerdir. Bizim çalışmamızda olgularda APACHE II, </w:t>
      </w:r>
      <w:proofErr w:type="spellStart"/>
      <w:r w:rsidRPr="00A9630B">
        <w:t>invaziv</w:t>
      </w:r>
      <w:proofErr w:type="spellEnd"/>
      <w:r w:rsidRPr="00A9630B">
        <w:t xml:space="preserve"> mekanik </w:t>
      </w:r>
      <w:proofErr w:type="spellStart"/>
      <w:r w:rsidRPr="00A9630B">
        <w:t>ventilasyon</w:t>
      </w:r>
      <w:proofErr w:type="spellEnd"/>
      <w:r w:rsidRPr="00A9630B">
        <w:t xml:space="preserve"> gereksinimi, yoğun bakımda kalış süreleri </w:t>
      </w:r>
      <w:proofErr w:type="spellStart"/>
      <w:r w:rsidRPr="00A9630B">
        <w:t>ex</w:t>
      </w:r>
      <w:r>
        <w:t>itus</w:t>
      </w:r>
      <w:proofErr w:type="spellEnd"/>
      <w:r w:rsidRPr="00A9630B">
        <w:t xml:space="preserve"> olan grup ile sağ kalan grup arasında istatiksel olarak anlamlı</w:t>
      </w:r>
      <w:r>
        <w:t xml:space="preserve"> farklı</w:t>
      </w:r>
      <w:r w:rsidRPr="00A9630B">
        <w:t xml:space="preserve"> bulunmuştur.</w:t>
      </w:r>
      <w:r>
        <w:t xml:space="preserve"> Çalışmamızda hayatta olan hastaların NIMV, IMV ve </w:t>
      </w:r>
      <w:proofErr w:type="spellStart"/>
      <w:r>
        <w:t>trakeostomili</w:t>
      </w:r>
      <w:proofErr w:type="spellEnd"/>
      <w:r>
        <w:t xml:space="preserve"> MV sürelerini </w:t>
      </w:r>
      <w:proofErr w:type="spellStart"/>
      <w:r>
        <w:t>exitus</w:t>
      </w:r>
      <w:proofErr w:type="spellEnd"/>
      <w:r>
        <w:t xml:space="preserve"> olan gruptan daha uzun saptadık. </w:t>
      </w:r>
      <w:proofErr w:type="spellStart"/>
      <w:r>
        <w:t>Renal</w:t>
      </w:r>
      <w:proofErr w:type="spellEnd"/>
      <w:r>
        <w:t xml:space="preserve"> </w:t>
      </w:r>
      <w:proofErr w:type="spellStart"/>
      <w:r>
        <w:t>replasman</w:t>
      </w:r>
      <w:proofErr w:type="spellEnd"/>
      <w:r>
        <w:t xml:space="preserve"> tedavisi alan 9 hastanın hepsinin </w:t>
      </w:r>
      <w:proofErr w:type="spellStart"/>
      <w:r>
        <w:t>exitus</w:t>
      </w:r>
      <w:proofErr w:type="spellEnd"/>
      <w:r>
        <w:t xml:space="preserve"> olması ise dikkate değer olarak kaydedildi. </w:t>
      </w:r>
      <w:proofErr w:type="spellStart"/>
      <w:r w:rsidRPr="008768AF">
        <w:t>Aygencel</w:t>
      </w:r>
      <w:proofErr w:type="spellEnd"/>
      <w:r w:rsidRPr="008768AF">
        <w:t xml:space="preserve"> ve ark.’</w:t>
      </w:r>
      <w:proofErr w:type="spellStart"/>
      <w:r w:rsidRPr="008768AF">
        <w:t>nın</w:t>
      </w:r>
      <w:proofErr w:type="spellEnd"/>
      <w:r>
        <w:t xml:space="preserve"> </w:t>
      </w:r>
      <w:r w:rsidR="00F1159D">
        <w:fldChar w:fldCharType="begin"/>
      </w:r>
      <w:r w:rsidR="00B31965">
        <w:instrText xml:space="preserve"> ADDIN EN.CITE &lt;EndNote&gt;&lt;Cite&gt;&lt;Author&gt;Aygencel&lt;/Author&gt;&lt;Year&gt;2014&lt;/Year&gt;&lt;RecNum&gt;50&lt;/RecNum&gt;&lt;DisplayText&gt;(52)&lt;/DisplayText&gt;&lt;record&gt;&lt;rec-number&gt;50&lt;/rec-number&gt;&lt;foreign-keys&gt;&lt;key app="EN" db-id="9wd52adpe2rf58edpev5wrsywxxdp52zp55v" timestamp="1521415251"&gt;50&lt;/key&gt;&lt;/foreign-keys&gt;&lt;ref-type name="Journal Article"&gt;17&lt;/ref-type&gt;&lt;contributors&gt;&lt;authors&gt;&lt;author&gt;Aygencel, Gulbin&lt;/author&gt;&lt;author&gt;Turkoglu, Melda&lt;/author&gt;&lt;author&gt;Sucak, Gulsan Turkoz&lt;/author&gt;&lt;author&gt;Benekli, Mustafa&lt;/author&gt;&lt;/authors&gt;&lt;/contributors&gt;&lt;titles&gt;&lt;title&gt;Prognostic factors in critically ill cancer patients admitted to the intensive care unit&lt;/title&gt;&lt;secondary-title&gt;Journal of critical care&lt;/secondary-title&gt;&lt;/titles&gt;&lt;periodical&gt;&lt;full-title&gt;Journal of critical care&lt;/full-title&gt;&lt;/periodical&gt;&lt;pages&gt;618-626&lt;/pages&gt;&lt;volume&gt;29&lt;/volume&gt;&lt;number&gt;4&lt;/number&gt;&lt;dates&gt;&lt;year&gt;2014&lt;/year&gt;&lt;/dates&gt;&lt;isbn&gt;0883-9441&lt;/isbn&gt;&lt;urls&gt;&lt;/urls&gt;&lt;/record&gt;&lt;/Cite&gt;&lt;/EndNote&gt;</w:instrText>
      </w:r>
      <w:r w:rsidR="00F1159D">
        <w:fldChar w:fldCharType="separate"/>
      </w:r>
      <w:r w:rsidR="0055285F">
        <w:rPr>
          <w:noProof/>
        </w:rPr>
        <w:t>(52)</w:t>
      </w:r>
      <w:r w:rsidR="00F1159D">
        <w:fldChar w:fldCharType="end"/>
      </w:r>
      <w:r>
        <w:t xml:space="preserve"> yaptığı çalışmaya uymayan bulgumuz ise </w:t>
      </w:r>
      <w:proofErr w:type="spellStart"/>
      <w:r w:rsidRPr="008768AF">
        <w:t>vazopressör</w:t>
      </w:r>
      <w:proofErr w:type="spellEnd"/>
      <w:r w:rsidRPr="008768AF">
        <w:t xml:space="preserve"> ihtiyacı</w:t>
      </w:r>
      <w:r>
        <w:t xml:space="preserve"> olan hastalar bizim çalışmamızda da </w:t>
      </w:r>
      <w:proofErr w:type="spellStart"/>
      <w:r>
        <w:t>exitus</w:t>
      </w:r>
      <w:proofErr w:type="spellEnd"/>
      <w:r>
        <w:t xml:space="preserve"> olan grupta daha fazla olmasına rağmen aradaki fark istatistiksel olarak anlamlı çıkmamıştır.</w:t>
      </w:r>
    </w:p>
    <w:p w:rsidR="00AF252A" w:rsidRDefault="00AF252A" w:rsidP="00AF252A">
      <w:pPr>
        <w:ind w:firstLine="708"/>
      </w:pPr>
      <w:r>
        <w:t xml:space="preserve">Yapılan </w:t>
      </w:r>
      <w:r w:rsidRPr="00553BAD">
        <w:t xml:space="preserve">çalışmalarda </w:t>
      </w:r>
      <w:r>
        <w:t xml:space="preserve">son dönem </w:t>
      </w:r>
      <w:r w:rsidRPr="00553BAD">
        <w:t xml:space="preserve">hastaların yoğun bakıma yatış nedenleri değişkenlik göstermektedir. </w:t>
      </w:r>
      <w:proofErr w:type="spellStart"/>
      <w:r w:rsidRPr="00553BAD">
        <w:t>Kress</w:t>
      </w:r>
      <w:proofErr w:type="spellEnd"/>
      <w:r w:rsidRPr="00553BAD">
        <w:t xml:space="preserve"> ve ark</w:t>
      </w:r>
      <w:r>
        <w:t xml:space="preserve">. </w:t>
      </w:r>
      <w:r w:rsidR="00F1159D">
        <w:fldChar w:fldCharType="begin"/>
      </w:r>
      <w:r w:rsidR="00B31965">
        <w:instrText xml:space="preserve"> ADDIN EN.CITE &lt;EndNote&gt;&lt;Cite&gt;&lt;Author&gt;Kress&lt;/Author&gt;&lt;Year&gt;1999&lt;/Year&gt;&lt;RecNum&gt;51&lt;/RecNum&gt;&lt;DisplayText&gt;(53)&lt;/DisplayText&gt;&lt;record&gt;&lt;rec-number&gt;51&lt;/rec-number&gt;&lt;foreign-keys&gt;&lt;key app="EN" db-id="9wd52adpe2rf58edpev5wrsywxxdp52zp55v" timestamp="1521415251"&gt;51&lt;/key&gt;&lt;/foreign-keys&gt;&lt;ref-type name="Journal Article"&gt;17&lt;/ref-type&gt;&lt;contributors&gt;&lt;authors&gt;&lt;author&gt;Kress, John P&lt;/author&gt;&lt;author&gt;Christenson, Jeffrey&lt;/author&gt;&lt;author&gt;Pohlman, Anne S&lt;/author&gt;&lt;author&gt;Linkin, Darren R&lt;/author&gt;&lt;author&gt;Hall, Jesse B&lt;/author&gt;&lt;/authors&gt;&lt;/contributors&gt;&lt;titles&gt;&lt;title&gt;Outcomes of critically ill cancer patients in a university hospital setting&lt;/title&gt;&lt;secondary-title&gt;American journal of respiratory and critical care medicine&lt;/secondary-title&gt;&lt;/titles&gt;&lt;periodical&gt;&lt;full-title&gt;American journal of respiratory and critical care medicine&lt;/full-title&gt;&lt;/periodical&gt;&lt;pages&gt;1957-1961&lt;/pages&gt;&lt;volume&gt;160&lt;/volume&gt;&lt;number&gt;6&lt;/number&gt;&lt;dates&gt;&lt;year&gt;1999&lt;/year&gt;&lt;/dates&gt;&lt;isbn&gt;1535-4970&lt;/isbn&gt;&lt;urls&gt;&lt;/urls&gt;&lt;/record&gt;&lt;/Cite&gt;&lt;/EndNote&gt;</w:instrText>
      </w:r>
      <w:r w:rsidR="00F1159D">
        <w:fldChar w:fldCharType="separate"/>
      </w:r>
      <w:r w:rsidR="0055285F">
        <w:rPr>
          <w:noProof/>
        </w:rPr>
        <w:t>(53)</w:t>
      </w:r>
      <w:r w:rsidR="00F1159D">
        <w:fldChar w:fldCharType="end"/>
      </w:r>
      <w:r w:rsidRPr="00553BAD">
        <w:t xml:space="preserve"> </w:t>
      </w:r>
      <w:r>
        <w:t xml:space="preserve">son dönem </w:t>
      </w:r>
      <w:proofErr w:type="spellStart"/>
      <w:r w:rsidRPr="00553BAD">
        <w:t>malignite</w:t>
      </w:r>
      <w:proofErr w:type="spellEnd"/>
      <w:r w:rsidRPr="00553BAD">
        <w:t xml:space="preserve"> hastalarında yoğun bakım</w:t>
      </w:r>
      <w:r>
        <w:t>a</w:t>
      </w:r>
      <w:r w:rsidRPr="00553BAD">
        <w:t xml:space="preserve"> en sık yatış nedeni olarak solunum yetmezliği </w:t>
      </w:r>
      <w:r>
        <w:t xml:space="preserve">kaydedilmiştir, </w:t>
      </w:r>
      <w:proofErr w:type="spellStart"/>
      <w:r w:rsidRPr="00553BAD">
        <w:t>W</w:t>
      </w:r>
      <w:r>
        <w:t>ie</w:t>
      </w:r>
      <w:r w:rsidRPr="00553BAD">
        <w:t>se</w:t>
      </w:r>
      <w:proofErr w:type="spellEnd"/>
      <w:r w:rsidRPr="00553BAD">
        <w:t xml:space="preserve"> ve ark</w:t>
      </w:r>
      <w:r>
        <w:t>.’</w:t>
      </w:r>
      <w:proofErr w:type="spellStart"/>
      <w:r>
        <w:t>nın</w:t>
      </w:r>
      <w:proofErr w:type="spellEnd"/>
      <w:r w:rsidRPr="00553BAD">
        <w:t xml:space="preserve"> </w:t>
      </w:r>
      <w:r w:rsidR="00F1159D">
        <w:fldChar w:fldCharType="begin"/>
      </w:r>
      <w:r w:rsidR="00B31965">
        <w:instrText xml:space="preserve"> ADDIN EN.CITE &lt;EndNote&gt;&lt;Cite&gt;&lt;Author&gt;Wiese&lt;/Author&gt;&lt;Year&gt;2008&lt;/Year&gt;&lt;RecNum&gt;52&lt;/RecNum&gt;&lt;DisplayText&gt;(54)&lt;/DisplayText&gt;&lt;record&gt;&lt;rec-number&gt;52&lt;/rec-number&gt;&lt;foreign-keys&gt;&lt;key app="EN" db-id="9wd52adpe2rf58edpev5wrsywxxdp52zp55v" timestamp="1521415251"&gt;52&lt;/key&gt;&lt;/foreign-keys&gt;&lt;ref-type name="Journal Article"&gt;17&lt;/ref-type&gt;&lt;contributors&gt;&lt;authors&gt;&lt;author&gt;Wiese, Christoph HR&lt;/author&gt;&lt;author&gt;Vossen-Wellmann, Andrea&lt;/author&gt;&lt;author&gt;Morgenthal, Hannah C&lt;/author&gt;&lt;author&gt;Popov, Aron F&lt;/author&gt;&lt;author&gt;Graf, Bernhard M&lt;/author&gt;&lt;author&gt;Hanekop, Gerd G&lt;/author&gt;&lt;/authors&gt;&lt;/contributors&gt;&lt;titles&gt;&lt;title&gt;Emergency calls and need for emergency care in patients looked after by a palliative care team: Retrospective interview study with bereaved relatives&lt;/title&gt;&lt;secondary-title&gt;BMC palliative care&lt;/secondary-title&gt;&lt;/titles&gt;&lt;periodical&gt;&lt;full-title&gt;BMC palliative care&lt;/full-title&gt;&lt;/periodical&gt;&lt;pages&gt;11&lt;/pages&gt;&lt;volume&gt;7&lt;/volume&gt;&lt;number&gt;1&lt;/number&gt;&lt;dates&gt;&lt;year&gt;2008&lt;/year&gt;&lt;/dates&gt;&lt;isbn&gt;1472-684X&lt;/isbn&gt;&lt;urls&gt;&lt;/urls&gt;&lt;/record&gt;&lt;/Cite&gt;&lt;/EndNote&gt;</w:instrText>
      </w:r>
      <w:r w:rsidR="00F1159D">
        <w:fldChar w:fldCharType="separate"/>
      </w:r>
      <w:r w:rsidR="0055285F">
        <w:rPr>
          <w:noProof/>
        </w:rPr>
        <w:t>(54)</w:t>
      </w:r>
      <w:r w:rsidR="00F1159D">
        <w:fldChar w:fldCharType="end"/>
      </w:r>
      <w:r>
        <w:t xml:space="preserve"> </w:t>
      </w:r>
      <w:r w:rsidRPr="00553BAD">
        <w:t xml:space="preserve">yaptığı bir çalışmada ise </w:t>
      </w:r>
      <w:r>
        <w:t xml:space="preserve">son dönem hastaların </w:t>
      </w:r>
      <w:r w:rsidRPr="00553BAD">
        <w:t xml:space="preserve">en sık </w:t>
      </w:r>
      <w:proofErr w:type="gramStart"/>
      <w:r w:rsidRPr="00553BAD">
        <w:t>şikayetlerinin</w:t>
      </w:r>
      <w:proofErr w:type="gramEnd"/>
      <w:r w:rsidRPr="00553BAD">
        <w:t xml:space="preserve"> başta solunum sıkıntısı olmak üzere, ağrı, bayılma ve kırıklar olduğu kaydedilmiştir</w:t>
      </w:r>
      <w:r>
        <w:t xml:space="preserve">. Bizim çalışmamızda ise en sık neden olarak 34 hastada (%55.7) solunum yetmezliği </w:t>
      </w:r>
      <w:proofErr w:type="gramStart"/>
      <w:r>
        <w:t>literatürle</w:t>
      </w:r>
      <w:proofErr w:type="gramEnd"/>
      <w:r>
        <w:t xml:space="preserve"> uyumlu olarak ön plana çıkarken 13 hastada (%21.3) ise genel durum bozukluğu tanısı vardı. Başol N.’</w:t>
      </w:r>
      <w:proofErr w:type="spellStart"/>
      <w:r>
        <w:t>ın</w:t>
      </w:r>
      <w:proofErr w:type="spellEnd"/>
      <w:r>
        <w:t xml:space="preserve"> </w:t>
      </w:r>
      <w:r w:rsidR="00F1159D">
        <w:fldChar w:fldCharType="begin"/>
      </w:r>
      <w:r w:rsidR="00B31965">
        <w:instrText xml:space="preserve"> ADDIN EN.CITE &lt;EndNote&gt;&lt;Cite&gt;&lt;Author&gt;Basol&lt;/Author&gt;&lt;Year&gt;2015&lt;/Year&gt;&lt;RecNum&gt;53&lt;/RecNum&gt;&lt;DisplayText&gt;(55)&lt;/DisplayText&gt;&lt;record&gt;&lt;rec-number&gt;53&lt;/rec-number&gt;&lt;foreign-keys&gt;&lt;key app="EN" db-id="9wd52adpe2rf58edpev5wrsywxxdp52zp55v" timestamp="1521415251"&gt;53&lt;/key&gt;&lt;/foreign-keys&gt;&lt;ref-type name="Journal Article"&gt;17&lt;/ref-type&gt;&lt;contributors&gt;&lt;authors&gt;&lt;author&gt;Basol, Nursah&lt;/author&gt;&lt;/authors&gt;&lt;/contributors&gt;&lt;titles&gt;&lt;title&gt;The integration of palliative care into the emergency department&lt;/title&gt;&lt;secondary-title&gt;Turkish journal of emergency medicine&lt;/secondary-title&gt;&lt;/titles&gt;&lt;periodical&gt;&lt;full-title&gt;Turkish journal of emergency medicine&lt;/full-title&gt;&lt;/periodical&gt;&lt;pages&gt;100-107&lt;/pages&gt;&lt;volume&gt;15&lt;/volume&gt;&lt;number&gt;2&lt;/number&gt;&lt;dates&gt;&lt;year&gt;2015&lt;/year&gt;&lt;/dates&gt;&lt;isbn&gt;2452-2473&lt;/isbn&gt;&lt;urls&gt;&lt;/urls&gt;&lt;/record&gt;&lt;/Cite&gt;&lt;/EndNote&gt;</w:instrText>
      </w:r>
      <w:r w:rsidR="00F1159D">
        <w:fldChar w:fldCharType="separate"/>
      </w:r>
      <w:r w:rsidR="0055285F">
        <w:rPr>
          <w:noProof/>
        </w:rPr>
        <w:t>(55)</w:t>
      </w:r>
      <w:r w:rsidR="00F1159D">
        <w:fldChar w:fldCharType="end"/>
      </w:r>
      <w:r>
        <w:t xml:space="preserve"> yaptığı bir derlemede yoğun bakım yatışı yapılan son dönem hastaların acil servise başvuruda en sık </w:t>
      </w:r>
      <w:proofErr w:type="gramStart"/>
      <w:r w:rsidRPr="00603F4C">
        <w:t>semptomun</w:t>
      </w:r>
      <w:r>
        <w:t>un</w:t>
      </w:r>
      <w:proofErr w:type="gramEnd"/>
      <w:r w:rsidRPr="00603F4C">
        <w:t xml:space="preserve"> halsizlik </w:t>
      </w:r>
      <w:r>
        <w:t>(</w:t>
      </w:r>
      <w:r w:rsidRPr="00603F4C">
        <w:t>%88</w:t>
      </w:r>
      <w:r>
        <w:t>.</w:t>
      </w:r>
      <w:r w:rsidRPr="00603F4C">
        <w:t>70</w:t>
      </w:r>
      <w:r>
        <w:t>)</w:t>
      </w:r>
      <w:r w:rsidRPr="00603F4C">
        <w:t xml:space="preserve"> olduğu</w:t>
      </w:r>
      <w:r w:rsidR="00E37EA9">
        <w:t xml:space="preserve"> belirtilmiştir.</w:t>
      </w:r>
      <w:r>
        <w:t xml:space="preserve"> Süren ve ark.</w:t>
      </w:r>
      <w:r w:rsidR="00F1159D">
        <w:fldChar w:fldCharType="begin"/>
      </w:r>
      <w:r w:rsidR="00B31965">
        <w:instrText xml:space="preserve"> ADDIN EN.CITE &lt;EndNote&gt;&lt;Cite&gt;&lt;Author&gt;Süren&lt;/Author&gt;&lt;Year&gt;2015&lt;/Year&gt;&lt;RecNum&gt;54&lt;/RecNum&gt;&lt;DisplayText&gt;(56)&lt;/DisplayText&gt;&lt;record&gt;&lt;rec-number&gt;54&lt;/rec-number&gt;&lt;foreign-keys&gt;&lt;key app="EN" db-id="9wd52adpe2rf58edpev5wrsywxxdp52zp55v" timestamp="1521415252"&gt;54&lt;/key&gt;&lt;/foreign-keys&gt;&lt;ref-type name="Generic"&gt;13&lt;/ref-type&gt;&lt;contributors&gt;&lt;authors&gt;&lt;author&gt;Süren, Mustafa&lt;/author&gt;&lt;author&gt;Doğru, Serkan&lt;/author&gt;&lt;author&gt;Önder, Yalçın&lt;/author&gt;&lt;author&gt;Çeltek, N&lt;/author&gt;&lt;author&gt;Okan, İsmail&lt;/author&gt;&lt;author&gt;Çıtıl, Rıza&lt;/author&gt;&lt;author&gt;Karaman, Serkan&lt;/author&gt;&lt;author&gt;Başol, Nurşah&lt;/author&gt;&lt;/authors&gt;&lt;/contributors&gt;&lt;titles&gt;&lt;title&gt;Son dönem kanser hastalarında semptom kümelerinin incelenmesi&lt;/title&gt;&lt;/titles&gt;&lt;dates&gt;&lt;year&gt;2015&lt;/year&gt;&lt;/dates&gt;&lt;publisher&gt;Ağrı&lt;/publisher&gt;&lt;urls&gt;&lt;/urls&gt;&lt;/record&gt;&lt;/Cite&gt;&lt;/EndNote&gt;</w:instrText>
      </w:r>
      <w:r w:rsidR="00F1159D">
        <w:fldChar w:fldCharType="separate"/>
      </w:r>
      <w:r w:rsidR="0055285F">
        <w:rPr>
          <w:noProof/>
        </w:rPr>
        <w:t>(56)</w:t>
      </w:r>
      <w:r w:rsidR="00F1159D">
        <w:fldChar w:fldCharType="end"/>
      </w:r>
      <w:r>
        <w:t xml:space="preserve"> tarafından yapılan diğer çalışmada da benzer şekilde halsizlik ve genel durum bozukluğu</w:t>
      </w:r>
      <w:r w:rsidR="00E37EA9">
        <w:t xml:space="preserve"> yatış nedeni olarak</w:t>
      </w:r>
      <w:r>
        <w:t xml:space="preserve"> öne çıkmıştır.</w:t>
      </w:r>
    </w:p>
    <w:p w:rsidR="00AF252A" w:rsidRDefault="00AF252A" w:rsidP="00AF252A">
      <w:pPr>
        <w:ind w:firstLine="708"/>
      </w:pPr>
      <w:r w:rsidRPr="008E2C9C">
        <w:lastRenderedPageBreak/>
        <w:t>Kim ve ark</w:t>
      </w:r>
      <w:r>
        <w:t xml:space="preserve">. </w:t>
      </w:r>
      <w:r w:rsidR="00F1159D">
        <w:fldChar w:fldCharType="begin"/>
      </w:r>
      <w:r w:rsidR="00B31965">
        <w:instrText xml:space="preserve"> ADDIN EN.CITE &lt;EndNote&gt;&lt;Cite&gt;&lt;Author&gt;Kim&lt;/Author&gt;&lt;Year&gt;2015&lt;/Year&gt;&lt;RecNum&gt;55&lt;/RecNum&gt;&lt;DisplayText&gt;(57)&lt;/DisplayText&gt;&lt;record&gt;&lt;rec-number&gt;55&lt;/rec-number&gt;&lt;foreign-keys&gt;&lt;key app="EN" db-id="9wd52adpe2rf58edpev5wrsywxxdp52zp55v" timestamp="1521415252"&gt;55&lt;/key&gt;&lt;/foreign-keys&gt;&lt;ref-type name="Journal Article"&gt;17&lt;/ref-type&gt;&lt;contributors&gt;&lt;authors&gt;&lt;author&gt;Kim, Seon Hee&lt;/author&gt;&lt;author&gt;Hwang, In Cheol&lt;/author&gt;&lt;author&gt;Ko, Ki Dong&lt;/author&gt;&lt;author&gt;Kwon, Young Eun&lt;/author&gt;&lt;author&gt;Ahn, Hong Yup&lt;/author&gt;&lt;author&gt;Cho, Nan Young&lt;/author&gt;&lt;author&gt;Kim, Seung Jin&lt;/author&gt;&lt;/authors&gt;&lt;/contributors&gt;&lt;titles&gt;&lt;title&gt;Association between the emotional status of family caregivers and length of stay in a palliative care unit: a retrospective study&lt;/title&gt;&lt;secondary-title&gt;Palliative &amp;amp; supportive care&lt;/secondary-title&gt;&lt;/titles&gt;&lt;periodical&gt;&lt;full-title&gt;Palliative &amp;amp; supportive care&lt;/full-title&gt;&lt;/periodical&gt;&lt;pages&gt;1695-1700&lt;/pages&gt;&lt;volume&gt;13&lt;/volume&gt;&lt;number&gt;6&lt;/number&gt;&lt;dates&gt;&lt;year&gt;2015&lt;/year&gt;&lt;/dates&gt;&lt;isbn&gt;1478-9515&lt;/isbn&gt;&lt;urls&gt;&lt;/urls&gt;&lt;/record&gt;&lt;/Cite&gt;&lt;/EndNote&gt;</w:instrText>
      </w:r>
      <w:r w:rsidR="00F1159D">
        <w:fldChar w:fldCharType="separate"/>
      </w:r>
      <w:r w:rsidR="0055285F">
        <w:rPr>
          <w:noProof/>
        </w:rPr>
        <w:t>(57)</w:t>
      </w:r>
      <w:r w:rsidR="00F1159D">
        <w:fldChar w:fldCharType="end"/>
      </w:r>
      <w:r w:rsidRPr="008E2C9C">
        <w:t xml:space="preserve"> tarafından Kore’de </w:t>
      </w:r>
      <w:proofErr w:type="gramStart"/>
      <w:r w:rsidRPr="008E2C9C">
        <w:t>palyatif</w:t>
      </w:r>
      <w:proofErr w:type="gramEnd"/>
      <w:r w:rsidRPr="008E2C9C">
        <w:t xml:space="preserve"> bakım ünitesinde</w:t>
      </w:r>
      <w:r>
        <w:t xml:space="preserve"> yapılan çalışmada </w:t>
      </w:r>
      <w:proofErr w:type="spellStart"/>
      <w:r w:rsidR="00E37EA9">
        <w:t>malignite</w:t>
      </w:r>
      <w:proofErr w:type="spellEnd"/>
      <w:r>
        <w:t xml:space="preserve"> hastalarında en sık </w:t>
      </w:r>
      <w:proofErr w:type="spellStart"/>
      <w:r>
        <w:t>primer</w:t>
      </w:r>
      <w:proofErr w:type="spellEnd"/>
      <w:r w:rsidRPr="008E2C9C">
        <w:t xml:space="preserve"> oda</w:t>
      </w:r>
      <w:r>
        <w:t xml:space="preserve">k </w:t>
      </w:r>
      <w:r w:rsidRPr="008E2C9C">
        <w:t>akciğer (%23,7)</w:t>
      </w:r>
      <w:r>
        <w:t xml:space="preserve"> iken çalışmamızda</w:t>
      </w:r>
      <w:r w:rsidR="00E65620">
        <w:t xml:space="preserve"> en sık odak</w:t>
      </w:r>
      <w:r>
        <w:t xml:space="preserve"> </w:t>
      </w:r>
      <w:r w:rsidRPr="00FE6A52">
        <w:t>10</w:t>
      </w:r>
      <w:r w:rsidR="00E65620">
        <w:t>’ar</w:t>
      </w:r>
      <w:r w:rsidRPr="00FE6A52">
        <w:t xml:space="preserve"> hasta</w:t>
      </w:r>
      <w:r>
        <w:t xml:space="preserve"> (%16.3)</w:t>
      </w:r>
      <w:r w:rsidRPr="00FE6A52">
        <w:t xml:space="preserve"> </w:t>
      </w:r>
      <w:r w:rsidR="00E65620">
        <w:t xml:space="preserve">ile </w:t>
      </w:r>
      <w:r w:rsidR="00B2252D">
        <w:t>a</w:t>
      </w:r>
      <w:r w:rsidR="00B2252D" w:rsidRPr="00FE6A52">
        <w:t xml:space="preserve">kciğer </w:t>
      </w:r>
      <w:r w:rsidR="00B2252D">
        <w:t>ve</w:t>
      </w:r>
      <w:r w:rsidR="00E65620">
        <w:t xml:space="preserve"> </w:t>
      </w:r>
      <w:proofErr w:type="spellStart"/>
      <w:r w:rsidR="00E65620" w:rsidRPr="00E65620">
        <w:t>gastrointestinal</w:t>
      </w:r>
      <w:proofErr w:type="spellEnd"/>
      <w:r w:rsidR="00E65620" w:rsidRPr="00E65620">
        <w:t xml:space="preserve"> sistem</w:t>
      </w:r>
      <w:r w:rsidR="00E65620">
        <w:t xml:space="preserve"> </w:t>
      </w:r>
      <w:proofErr w:type="spellStart"/>
      <w:r w:rsidR="00523C66">
        <w:t>maligniteleri</w:t>
      </w:r>
      <w:proofErr w:type="spellEnd"/>
      <w:r w:rsidR="00523C66">
        <w:t xml:space="preserve"> olarak </w:t>
      </w:r>
      <w:r w:rsidR="00E65620">
        <w:t>saptandı.</w:t>
      </w:r>
    </w:p>
    <w:p w:rsidR="00AF252A" w:rsidRDefault="00AF252A" w:rsidP="00AF252A">
      <w:pPr>
        <w:ind w:firstLine="708"/>
      </w:pPr>
      <w:r>
        <w:t xml:space="preserve">Yoğun bakım ünitelerinde en sık görülen </w:t>
      </w:r>
      <w:proofErr w:type="gramStart"/>
      <w:r>
        <w:t>enfeksiyon</w:t>
      </w:r>
      <w:proofErr w:type="gramEnd"/>
      <w:r>
        <w:t xml:space="preserve"> odağı solunum yolları olup özellikle </w:t>
      </w:r>
      <w:proofErr w:type="spellStart"/>
      <w:r>
        <w:t>ventilatör</w:t>
      </w:r>
      <w:proofErr w:type="spellEnd"/>
      <w:r>
        <w:t xml:space="preserve"> ilişkili </w:t>
      </w:r>
      <w:proofErr w:type="spellStart"/>
      <w:r>
        <w:t>pnömoni</w:t>
      </w:r>
      <w:proofErr w:type="spellEnd"/>
      <w:r>
        <w:t xml:space="preserve"> </w:t>
      </w:r>
      <w:proofErr w:type="spellStart"/>
      <w:r>
        <w:t>mortalite</w:t>
      </w:r>
      <w:proofErr w:type="spellEnd"/>
      <w:r>
        <w:t xml:space="preserve"> yüksekliği ile bilinmektedir </w:t>
      </w:r>
      <w:r w:rsidR="00F1159D">
        <w:fldChar w:fldCharType="begin"/>
      </w:r>
      <w:r w:rsidR="00B31965">
        <w:instrText xml:space="preserve"> ADDIN EN.CITE &lt;EndNote&gt;&lt;Cite&gt;&lt;Author&gt;Orucu&lt;/Author&gt;&lt;Year&gt;2008&lt;/Year&gt;&lt;RecNum&gt;56&lt;/RecNum&gt;&lt;DisplayText&gt;(58, 59)&lt;/DisplayText&gt;&lt;record&gt;&lt;rec-number&gt;56&lt;/rec-number&gt;&lt;foreign-keys&gt;&lt;key app="EN" db-id="9wd52adpe2rf58edpev5wrsywxxdp52zp55v" timestamp="1521415252"&gt;56&lt;/key&gt;&lt;/foreign-keys&gt;&lt;ref-type name="Journal Article"&gt;17&lt;/ref-type&gt;&lt;contributors&gt;&lt;authors&gt;&lt;author&gt;Orucu, Mehmet&lt;/author&gt;&lt;author&gt;Geyik, Mehmet Faruk&lt;/author&gt;&lt;/authors&gt;&lt;/contributors&gt;&lt;titles&gt;&lt;title&gt;Yoğun bakım ünitesinde sık görülen enfeksiyonlar&lt;/title&gt;&lt;secondary-title&gt;Düzce Tıp Fakültesi Dergisi&lt;/secondary-title&gt;&lt;/titles&gt;&lt;periodical&gt;&lt;full-title&gt;Düzce Tıp Fakültesi Dergisi&lt;/full-title&gt;&lt;/periodical&gt;&lt;pages&gt;40-43&lt;/pages&gt;&lt;volume&gt;1&lt;/volume&gt;&lt;number&gt;1&lt;/number&gt;&lt;dates&gt;&lt;year&gt;2008&lt;/year&gt;&lt;/dates&gt;&lt;urls&gt;&lt;/urls&gt;&lt;/record&gt;&lt;/Cite&gt;&lt;Cite&gt;&lt;Author&gt;Dandagi&lt;/Author&gt;&lt;Year&gt;2010&lt;/Year&gt;&lt;RecNum&gt;57&lt;/RecNum&gt;&lt;record&gt;&lt;rec-number&gt;57&lt;/rec-number&gt;&lt;foreign-keys&gt;&lt;key app="EN" db-id="9wd52adpe2rf58edpev5wrsywxxdp52zp55v" timestamp="1521415252"&gt;57&lt;/key&gt;&lt;/foreign-keys&gt;&lt;ref-type name="Journal Article"&gt;17&lt;/ref-type&gt;&lt;contributors&gt;&lt;authors&gt;&lt;author&gt;Dandagi, Girish L&lt;/author&gt;&lt;/authors&gt;&lt;/contributors&gt;&lt;titles&gt;&lt;title&gt;Nosocomial pneumonia in critically ill patients&lt;/title&gt;&lt;secondary-title&gt;Lung India: official organ of Indian Chest Society&lt;/secondary-title&gt;&lt;/titles&gt;&lt;periodical&gt;&lt;full-title&gt;Lung India: official organ of Indian Chest Society&lt;/full-title&gt;&lt;/periodical&gt;&lt;pages&gt;149&lt;/pages&gt;&lt;volume&gt;27&lt;/volume&gt;&lt;number&gt;3&lt;/number&gt;&lt;dates&gt;&lt;year&gt;2010&lt;/year&gt;&lt;/dates&gt;&lt;urls&gt;&lt;/urls&gt;&lt;/record&gt;&lt;/Cite&gt;&lt;/EndNote&gt;</w:instrText>
      </w:r>
      <w:r w:rsidR="00F1159D">
        <w:fldChar w:fldCharType="separate"/>
      </w:r>
      <w:r w:rsidR="0055285F">
        <w:rPr>
          <w:noProof/>
        </w:rPr>
        <w:t>(58, 59)</w:t>
      </w:r>
      <w:r w:rsidR="00F1159D">
        <w:fldChar w:fldCharType="end"/>
      </w:r>
      <w:r>
        <w:t xml:space="preserve">. Çalışmamızda hastaların 32’sinde (%52.4) akciğer ve diğer solunum yolu </w:t>
      </w:r>
      <w:proofErr w:type="gramStart"/>
      <w:r>
        <w:t>enfeksiyonu , ardından</w:t>
      </w:r>
      <w:proofErr w:type="gramEnd"/>
      <w:r>
        <w:t xml:space="preserve"> sırasıyla 13 ve 11 hastada (%21.3-%18) kan  ve </w:t>
      </w:r>
      <w:proofErr w:type="spellStart"/>
      <w:r>
        <w:t>üriner</w:t>
      </w:r>
      <w:proofErr w:type="spellEnd"/>
      <w:r>
        <w:t xml:space="preserve"> sistem enfeksiyonu tespit edildi.</w:t>
      </w:r>
    </w:p>
    <w:p w:rsidR="00CC525F" w:rsidRPr="00CC525F" w:rsidRDefault="00AF252A" w:rsidP="00CC525F">
      <w:pPr>
        <w:ind w:firstLine="708"/>
      </w:pPr>
      <w:r w:rsidRPr="00B273B4">
        <w:t xml:space="preserve">Yoğun bakımdaki hastalarda yaşam destekleyici tedavinin ilk gününde organ yetmezliğinin seyri hastalığın </w:t>
      </w:r>
      <w:proofErr w:type="spellStart"/>
      <w:r w:rsidRPr="00B273B4">
        <w:t>mortalitesinin</w:t>
      </w:r>
      <w:proofErr w:type="spellEnd"/>
      <w:r w:rsidRPr="00B273B4">
        <w:t xml:space="preserve"> seyri ile ilgili fikir veren basit ve objektif bir araçtır. Organ yetmezliğinin sayısı ve ciddiyeti düşük olan hastaların hayatta kalma ihtimali daha yüksektir ve </w:t>
      </w:r>
      <w:proofErr w:type="gramStart"/>
      <w:r w:rsidRPr="00B273B4">
        <w:t>agresif</w:t>
      </w:r>
      <w:proofErr w:type="gramEnd"/>
      <w:r w:rsidRPr="00B273B4">
        <w:t xml:space="preserve"> tedaviye devam edilmelidir</w:t>
      </w:r>
      <w:r>
        <w:t xml:space="preserve"> </w:t>
      </w:r>
      <w:r w:rsidR="00F1159D">
        <w:fldChar w:fldCharType="begin"/>
      </w:r>
      <w:r w:rsidR="00B31965">
        <w:instrText xml:space="preserve"> ADDIN EN.CITE &lt;EndNote&gt;&lt;Cite&gt;&lt;Author&gt;Thiery&lt;/Author&gt;&lt;Year&gt;2007&lt;/Year&gt;&lt;RecNum&gt;58&lt;/RecNum&gt;&lt;DisplayText&gt;(60)&lt;/DisplayText&gt;&lt;record&gt;&lt;rec-number&gt;58&lt;/rec-number&gt;&lt;foreign-keys&gt;&lt;key app="EN" db-id="9wd52adpe2rf58edpev5wrsywxxdp52zp55v" timestamp="1521415253"&gt;58&lt;/key&gt;&lt;/foreign-keys&gt;&lt;ref-type name="Journal Article"&gt;17&lt;/ref-type&gt;&lt;contributors&gt;&lt;authors&gt;&lt;author&gt;Thiery, Guillaume&lt;/author&gt;&lt;author&gt;Darmon, Michael&lt;/author&gt;&lt;author&gt;Azoulay, Elie&lt;/author&gt;&lt;/authors&gt;&lt;/contributors&gt;&lt;titles&gt;&lt;title&gt;Deciding intensive care unit-admission for critically ill cancer patients&lt;/title&gt;&lt;secondary-title&gt;Indian Journal of Critical Care Medicine&lt;/secondary-title&gt;&lt;/titles&gt;&lt;periodical&gt;&lt;full-title&gt;Indian Journal of Critical Care Medicine&lt;/full-title&gt;&lt;/periodical&gt;&lt;pages&gt;12&lt;/pages&gt;&lt;volume&gt;11&lt;/volume&gt;&lt;number&gt;1&lt;/number&gt;&lt;dates&gt;&lt;year&gt;2007&lt;/year&gt;&lt;/dates&gt;&lt;isbn&gt;0972-5229&lt;/isbn&gt;&lt;urls&gt;&lt;/urls&gt;&lt;/record&gt;&lt;/Cite&gt;&lt;/EndNote&gt;</w:instrText>
      </w:r>
      <w:r w:rsidR="00F1159D">
        <w:fldChar w:fldCharType="separate"/>
      </w:r>
      <w:r w:rsidR="0055285F">
        <w:rPr>
          <w:noProof/>
        </w:rPr>
        <w:t>(60)</w:t>
      </w:r>
      <w:r w:rsidR="00F1159D">
        <w:fldChar w:fldCharType="end"/>
      </w:r>
      <w:r>
        <w:t>.</w:t>
      </w:r>
      <w:r w:rsidRPr="00B273B4">
        <w:t xml:space="preserve"> </w:t>
      </w:r>
      <w:proofErr w:type="spellStart"/>
      <w:r w:rsidRPr="00B273B4">
        <w:t>A</w:t>
      </w:r>
      <w:r>
        <w:t>zoulay</w:t>
      </w:r>
      <w:proofErr w:type="spellEnd"/>
      <w:r w:rsidRPr="00B273B4">
        <w:t xml:space="preserve"> ve ark.</w:t>
      </w:r>
      <w:r w:rsidR="00095121">
        <w:fldChar w:fldCharType="begin"/>
      </w:r>
      <w:r w:rsidR="00095121">
        <w:instrText xml:space="preserve"> ADDIN EN.CITE &lt;EndNote&gt;&lt;Cite&gt;&lt;Author&gt;Azoulay&lt;/Author&gt;&lt;Year&gt;2000&lt;/Year&gt;&lt;RecNum&gt;42&lt;/RecNum&gt;&lt;DisplayText&gt;(61)&lt;/DisplayText&gt;&lt;record&gt;&lt;rec-number&gt;42&lt;/rec-number&gt;&lt;foreign-keys&gt;&lt;key app="EN" db-id="9wd52adpe2rf58edpev5wrsywxxdp52zp55v" timestamp="1521415248"&gt;42&lt;/key&gt;&lt;/foreign-keys&gt;&lt;ref-type name="Journal Article"&gt;17&lt;/ref-type&gt;&lt;contributors&gt;&lt;authors&gt;&lt;author&gt;Azoulay, Ellie&lt;/author&gt;&lt;author&gt;Moreau, D&lt;/author&gt;&lt;author&gt;Alberti, C&lt;/author&gt;&lt;author&gt;Leleu, G&lt;/author&gt;&lt;author&gt;Adrie, C&lt;/author&gt;&lt;author&gt;Barboteu, M&lt;/author&gt;&lt;author&gt;Cottu, P&lt;/author&gt;&lt;author&gt;Levy, V&lt;/author&gt;&lt;author&gt;Le Gall, J-R&lt;/author&gt;&lt;author&gt;Schlemmer, B&lt;/author&gt;&lt;/authors&gt;&lt;/contributors&gt;&lt;titles&gt;&lt;title&gt;Predictors of short-term mortality in critically ill patients with solid malignancies&lt;/title&gt;&lt;secondary-title&gt;Intensive care medicine&lt;/secondary-title&gt;&lt;/titles&gt;&lt;periodical&gt;&lt;full-title&gt;Intensive care medicine&lt;/full-title&gt;&lt;/periodical&gt;&lt;pages&gt;1817-1823&lt;/pages&gt;&lt;volume&gt;26&lt;/volume&gt;&lt;number&gt;12&lt;/number&gt;&lt;dates&gt;&lt;year&gt;2000&lt;/year&gt;&lt;/dates&gt;&lt;isbn&gt;0342-4642&lt;/isbn&gt;&lt;urls&gt;&lt;/urls&gt;&lt;/record&gt;&lt;/Cite&gt;&lt;/EndNote&gt;</w:instrText>
      </w:r>
      <w:r w:rsidR="00095121">
        <w:fldChar w:fldCharType="separate"/>
      </w:r>
      <w:r w:rsidR="00095121">
        <w:rPr>
          <w:noProof/>
        </w:rPr>
        <w:t>(61)</w:t>
      </w:r>
      <w:r w:rsidR="00095121">
        <w:fldChar w:fldCharType="end"/>
      </w:r>
      <w:r w:rsidRPr="00B273B4">
        <w:t xml:space="preserve">  organ yetmezliğinin sayısı ile </w:t>
      </w:r>
      <w:proofErr w:type="spellStart"/>
      <w:r w:rsidRPr="00B273B4">
        <w:t>mort</w:t>
      </w:r>
      <w:r w:rsidR="00095121">
        <w:t>alite</w:t>
      </w:r>
      <w:proofErr w:type="spellEnd"/>
      <w:r w:rsidR="00095121">
        <w:t xml:space="preserve"> ilişkisine vurgu yapmıştır</w:t>
      </w:r>
      <w:r w:rsidRPr="00B273B4">
        <w:t>.</w:t>
      </w:r>
      <w:r>
        <w:t xml:space="preserve"> </w:t>
      </w:r>
      <w:r w:rsidR="00CC525F" w:rsidRPr="00CC525F">
        <w:t>Hastaların 40</w:t>
      </w:r>
      <w:r w:rsidR="00CC525F">
        <w:t>(%65.5)</w:t>
      </w:r>
      <w:r w:rsidR="00CC525F" w:rsidRPr="00CC525F">
        <w:t>’</w:t>
      </w:r>
      <w:proofErr w:type="spellStart"/>
      <w:r w:rsidR="00CC525F" w:rsidRPr="00CC525F">
        <w:t>ında</w:t>
      </w:r>
      <w:proofErr w:type="spellEnd"/>
      <w:r w:rsidR="00CC525F" w:rsidRPr="00CC525F">
        <w:t xml:space="preserve"> solunum </w:t>
      </w:r>
      <w:proofErr w:type="spellStart"/>
      <w:r w:rsidR="00CC525F" w:rsidRPr="00CC525F">
        <w:t>yetmeliği</w:t>
      </w:r>
      <w:proofErr w:type="spellEnd"/>
      <w:r w:rsidR="00CC525F" w:rsidRPr="00CC525F">
        <w:t xml:space="preserve"> mevcut iken, 36</w:t>
      </w:r>
      <w:r w:rsidR="00F46982">
        <w:t>(%59) hastada dolaşım, 22(%36)</w:t>
      </w:r>
      <w:r w:rsidR="00CC525F" w:rsidRPr="00CC525F">
        <w:t>hastada böbrek, 3</w:t>
      </w:r>
      <w:r w:rsidR="00F46982">
        <w:t>(%4.9)</w:t>
      </w:r>
      <w:r w:rsidR="00CC525F" w:rsidRPr="00CC525F">
        <w:t xml:space="preserve"> hastada ise karaciğer yetmezliği tespit edildi. Toplam 32 hastada çoklu yetmezlik saptandı ve 7</w:t>
      </w:r>
      <w:r w:rsidR="00CC525F">
        <w:t>(%11.6)</w:t>
      </w:r>
      <w:r w:rsidR="00CC525F" w:rsidRPr="00CC525F">
        <w:t xml:space="preserve"> hastada organ yetmezliği görülmedi. </w:t>
      </w:r>
    </w:p>
    <w:p w:rsidR="00AF252A" w:rsidRDefault="00AF252A" w:rsidP="00AF252A">
      <w:pPr>
        <w:ind w:firstLine="708"/>
      </w:pPr>
    </w:p>
    <w:p w:rsidR="00AF252A" w:rsidRDefault="001020AA" w:rsidP="00AF252A">
      <w:pPr>
        <w:spacing w:after="0"/>
        <w:ind w:firstLine="708"/>
      </w:pPr>
      <w:proofErr w:type="spellStart"/>
      <w:r w:rsidRPr="00B273B4">
        <w:t>A</w:t>
      </w:r>
      <w:r>
        <w:t>zoulay</w:t>
      </w:r>
      <w:proofErr w:type="spellEnd"/>
      <w:r w:rsidRPr="00B273B4">
        <w:t xml:space="preserve"> ve ark.</w:t>
      </w:r>
      <w:r>
        <w:fldChar w:fldCharType="begin"/>
      </w:r>
      <w:r>
        <w:instrText xml:space="preserve"> ADDIN EN.CITE &lt;EndNote&gt;&lt;Cite&gt;&lt;Author&gt;Azoulay&lt;/Author&gt;&lt;Year&gt;2000&lt;/Year&gt;&lt;RecNum&gt;42&lt;/RecNum&gt;&lt;DisplayText&gt;(61)&lt;/DisplayText&gt;&lt;record&gt;&lt;rec-number&gt;42&lt;/rec-number&gt;&lt;foreign-keys&gt;&lt;key app="EN" db-id="9wd52adpe2rf58edpev5wrsywxxdp52zp55v" timestamp="1521415248"&gt;42&lt;/key&gt;&lt;/foreign-keys&gt;&lt;ref-type name="Journal Article"&gt;17&lt;/ref-type&gt;&lt;contributors&gt;&lt;authors&gt;&lt;author&gt;Azoulay, Ellie&lt;/author&gt;&lt;author&gt;Moreau, D&lt;/author&gt;&lt;author&gt;Alberti, C&lt;/author&gt;&lt;author&gt;Leleu, G&lt;/author&gt;&lt;author&gt;Adrie, C&lt;/author&gt;&lt;author&gt;Barboteu, M&lt;/author&gt;&lt;author&gt;Cottu, P&lt;/author&gt;&lt;author&gt;Levy, V&lt;/author&gt;&lt;author&gt;Le Gall, J-R&lt;/author&gt;&lt;author&gt;Schlemmer, B&lt;/author&gt;&lt;/authors&gt;&lt;/contributors&gt;&lt;titles&gt;&lt;title&gt;Predictors of short-term mortality in critically ill patients with solid malignancies&lt;/title&gt;&lt;secondary-title&gt;Intensive care medicine&lt;/secondary-title&gt;&lt;/titles&gt;&lt;periodical&gt;&lt;full-title&gt;Intensive care medicine&lt;/full-title&gt;&lt;/periodical&gt;&lt;pages&gt;1817-1823&lt;/pages&gt;&lt;volume&gt;26&lt;/volume&gt;&lt;number&gt;12&lt;/number&gt;&lt;dates&gt;&lt;year&gt;2000&lt;/year&gt;&lt;/dates&gt;&lt;isbn&gt;0342-4642&lt;/isbn&gt;&lt;urls&gt;&lt;/urls&gt;&lt;/record&gt;&lt;/Cite&gt;&lt;/EndNote&gt;</w:instrText>
      </w:r>
      <w:r>
        <w:fldChar w:fldCharType="separate"/>
      </w:r>
      <w:r>
        <w:rPr>
          <w:noProof/>
        </w:rPr>
        <w:t>(61)</w:t>
      </w:r>
      <w:r>
        <w:fldChar w:fldCharType="end"/>
      </w:r>
      <w:r>
        <w:t xml:space="preserve"> e</w:t>
      </w:r>
      <w:r w:rsidR="00AF252A" w:rsidRPr="00B273B4">
        <w:t xml:space="preserve">n az 2 organ yetmezliği olan 108 hasta üzerinde yapılan bir çalışmada </w:t>
      </w:r>
      <w:r w:rsidR="00AF252A">
        <w:t xml:space="preserve">üçüncü </w:t>
      </w:r>
      <w:r w:rsidR="00AF252A" w:rsidRPr="00B273B4">
        <w:t xml:space="preserve">günden sonra mekanik </w:t>
      </w:r>
      <w:proofErr w:type="spellStart"/>
      <w:r w:rsidR="00AF252A" w:rsidRPr="00B273B4">
        <w:t>ventilasyon</w:t>
      </w:r>
      <w:proofErr w:type="spellEnd"/>
      <w:r w:rsidR="00AF252A" w:rsidRPr="00B273B4">
        <w:t xml:space="preserve">, </w:t>
      </w:r>
      <w:proofErr w:type="spellStart"/>
      <w:r w:rsidR="00AF252A" w:rsidRPr="00B273B4">
        <w:t>renal</w:t>
      </w:r>
      <w:proofErr w:type="spellEnd"/>
      <w:r w:rsidR="00AF252A" w:rsidRPr="00B273B4">
        <w:t xml:space="preserve"> </w:t>
      </w:r>
      <w:proofErr w:type="spellStart"/>
      <w:r w:rsidR="00AF252A" w:rsidRPr="00B273B4">
        <w:t>replasman</w:t>
      </w:r>
      <w:proofErr w:type="spellEnd"/>
      <w:r w:rsidR="00AF252A" w:rsidRPr="00B273B4">
        <w:t xml:space="preserve"> tedavisi veya </w:t>
      </w:r>
      <w:proofErr w:type="spellStart"/>
      <w:r w:rsidR="00AF252A" w:rsidRPr="00B273B4">
        <w:t>vazopressör</w:t>
      </w:r>
      <w:proofErr w:type="spellEnd"/>
      <w:r w:rsidR="00AF252A" w:rsidRPr="00B273B4">
        <w:t xml:space="preserve"> ihtiyacı olan hastaların hiçbirinde sağ</w:t>
      </w:r>
      <w:r w:rsidR="00897797">
        <w:t xml:space="preserve"> </w:t>
      </w:r>
      <w:r w:rsidR="00AF252A" w:rsidRPr="00B273B4">
        <w:t>kalım tespit edilememiştir</w:t>
      </w:r>
      <w:r w:rsidR="00AF252A">
        <w:t xml:space="preserve">. Benzer </w:t>
      </w:r>
      <w:r w:rsidR="00897797">
        <w:t>şekilde çalışmamızda</w:t>
      </w:r>
      <w:r w:rsidR="00AF252A">
        <w:t xml:space="preserve"> da elde ettiğimiz bulgulara göre yukarıda değindiğimiz gibi </w:t>
      </w:r>
      <w:proofErr w:type="spellStart"/>
      <w:r w:rsidR="00AF252A">
        <w:t>renal</w:t>
      </w:r>
      <w:proofErr w:type="spellEnd"/>
      <w:r w:rsidR="00AF252A">
        <w:t xml:space="preserve"> </w:t>
      </w:r>
      <w:proofErr w:type="spellStart"/>
      <w:r w:rsidR="00AF252A">
        <w:t>replasman</w:t>
      </w:r>
      <w:proofErr w:type="spellEnd"/>
      <w:r w:rsidR="00AF252A">
        <w:t xml:space="preserve"> tedavisi alan, organ </w:t>
      </w:r>
      <w:proofErr w:type="spellStart"/>
      <w:r w:rsidR="00AF252A">
        <w:t>yetmezlikli</w:t>
      </w:r>
      <w:proofErr w:type="spellEnd"/>
      <w:r w:rsidR="00AF252A">
        <w:t xml:space="preserve"> tüm hastalarımız </w:t>
      </w:r>
      <w:proofErr w:type="spellStart"/>
      <w:r w:rsidR="00AF252A">
        <w:t>exitus</w:t>
      </w:r>
      <w:proofErr w:type="spellEnd"/>
      <w:r w:rsidR="00AF252A">
        <w:t xml:space="preserve"> olmuştur.</w:t>
      </w:r>
    </w:p>
    <w:p w:rsidR="00B4363C" w:rsidRDefault="00F54D6D" w:rsidP="00B4363C">
      <w:pPr>
        <w:spacing w:before="240"/>
        <w:ind w:firstLine="708"/>
      </w:pPr>
      <w:r>
        <w:t>Akkoyunlu ve ark.</w:t>
      </w:r>
      <w:r w:rsidR="00D85A47">
        <w:t xml:space="preserve"> </w:t>
      </w:r>
      <w:r w:rsidR="00F1159D">
        <w:fldChar w:fldCharType="begin"/>
      </w:r>
      <w:r w:rsidR="00D85A47">
        <w:instrText xml:space="preserve"> ADDIN EN.CITE &lt;EndNote&gt;&lt;Cite&gt;&lt;Author&gt;Akkoyunlu&lt;/Author&gt;&lt;RecNum&gt;91&lt;/RecNum&gt;&lt;DisplayText&gt;(62)&lt;/DisplayText&gt;&lt;record&gt;&lt;rec-number&gt;91&lt;/rec-number&gt;&lt;foreign-keys&gt;&lt;key app="EN" db-id="pvttpdpxdted5seazwcvdsd4sa9ezfz2r5zv" timestamp="1521785718"&gt;91&lt;/key&gt;&lt;/foreign-keys&gt;&lt;ref-type name="Journal Article"&gt;17&lt;/ref-type&gt;&lt;contributors&gt;&lt;authors&gt;&lt;author&gt;Akkoyunlu, Levent Kart1 Muhammed Emin&lt;/author&gt;&lt;author&gt;Akkoyunlu, Yasemin&lt;/author&gt;&lt;author&gt;Sezer, Murat&lt;/author&gt;&lt;author&gt;Fatmanur, Hatice K Özçelik&lt;/author&gt;&lt;author&gt;Karaköse, Turan Aslan&lt;/author&gt;&lt;/authors&gt;&lt;/contributors&gt;&lt;titles&gt;&lt;title&gt;Yoğun Bakım Ünitesindeyatan Son Dönem Hastaların Değerlendirilmesi&lt;/title&gt;&lt;/titles&gt;&lt;dates&gt;&lt;/dates&gt;&lt;urls&gt;&lt;/urls&gt;&lt;/record&gt;&lt;/Cite&gt;&lt;/EndNote&gt;</w:instrText>
      </w:r>
      <w:r w:rsidR="00F1159D">
        <w:fldChar w:fldCharType="separate"/>
      </w:r>
      <w:r w:rsidR="00D85A47">
        <w:rPr>
          <w:noProof/>
        </w:rPr>
        <w:t>(62)</w:t>
      </w:r>
      <w:r w:rsidR="00F1159D">
        <w:fldChar w:fldCharType="end"/>
      </w:r>
      <w:r w:rsidR="00D85A47">
        <w:t xml:space="preserve"> Türkiye merkezli yaptığı çalışmada </w:t>
      </w:r>
      <w:proofErr w:type="spellStart"/>
      <w:r w:rsidR="00D85A47">
        <w:t>exitus</w:t>
      </w:r>
      <w:proofErr w:type="spellEnd"/>
      <w:r w:rsidR="00D85A47">
        <w:t xml:space="preserve"> olan son dönem hastalarının yoğun bakım yatış süreleri 13.7 </w:t>
      </w:r>
      <w:r>
        <w:t xml:space="preserve">gün idi ve çalışmamızın sonuçları ile uyumlu bulundu. </w:t>
      </w:r>
      <w:proofErr w:type="spellStart"/>
      <w:r>
        <w:t>Morita</w:t>
      </w:r>
      <w:proofErr w:type="spellEnd"/>
      <w:r>
        <w:t xml:space="preserve"> ve ark.</w:t>
      </w:r>
      <w:r w:rsidR="00F1159D">
        <w:fldChar w:fldCharType="begin"/>
      </w:r>
      <w:r>
        <w:instrText xml:space="preserve"> ADDIN EN.CITE &lt;EndNote&gt;&lt;Cite&gt;&lt;Author&gt;Morita&lt;/Author&gt;&lt;Year&gt;2001&lt;/Year&gt;&lt;RecNum&gt;92&lt;/RecNum&gt;&lt;DisplayText&gt;(63)&lt;/DisplayText&gt;&lt;record&gt;&lt;rec-number&gt;92&lt;/rec-number&gt;&lt;foreign-keys&gt;&lt;key app="EN" db-id="pvttpdpxdted5seazwcvdsd4sa9ezfz2r5zv" timestamp="1521786044"&gt;92&lt;/key&gt;&lt;/foreign-keys&gt;&lt;ref-type name="Journal Article"&gt;17&lt;/ref-type&gt;&lt;contributors&gt;&lt;authors&gt;&lt;author&gt;Morita, Tatsuya&lt;/author&gt;&lt;author&gt;Tsunoda, Junichi&lt;/author&gt;&lt;author&gt;Inoue, Satoshi&lt;/author&gt;&lt;author&gt;Chihara, Satoshi&lt;/author&gt;&lt;/authors&gt;&lt;/contributors&gt;&lt;titles&gt;&lt;title&gt;Improved accuracy of physicians&amp;apos; survival prediction for terminally ill cancer patients using the Palliative Prognostic Index&lt;/title&gt;&lt;secondary-title&gt;Palliative medicine&lt;/secondary-title&gt;&lt;/titles&gt;&lt;periodical&gt;&lt;full-title&gt;Palliative Medicine&lt;/full-title&gt;&lt;/periodical&gt;&lt;pages&gt;419-424&lt;/pages&gt;&lt;volume&gt;15&lt;/volume&gt;&lt;number&gt;5&lt;/number&gt;&lt;dates&gt;&lt;year&gt;2001&lt;/year&gt;&lt;/dates&gt;&lt;isbn&gt;0269-2163&lt;/isbn&gt;&lt;urls&gt;&lt;/urls&gt;&lt;/record&gt;&lt;/Cite&gt;&lt;/EndNote&gt;</w:instrText>
      </w:r>
      <w:r w:rsidR="00F1159D">
        <w:fldChar w:fldCharType="separate"/>
      </w:r>
      <w:r>
        <w:rPr>
          <w:noProof/>
        </w:rPr>
        <w:t>(63)</w:t>
      </w:r>
      <w:r w:rsidR="00F1159D">
        <w:fldChar w:fldCharType="end"/>
      </w:r>
      <w:r>
        <w:t xml:space="preserve"> yaptığı</w:t>
      </w:r>
      <w:r w:rsidR="00B4363C">
        <w:t xml:space="preserve"> başka bir</w:t>
      </w:r>
      <w:r>
        <w:t xml:space="preserve"> çalışmada ise yaşam süresi medyan değer olarak verilmiş </w:t>
      </w:r>
      <w:r w:rsidR="00B4363C">
        <w:t>ve 23</w:t>
      </w:r>
      <w:r>
        <w:t xml:space="preserve"> gün bulunmuştur.</w:t>
      </w:r>
      <w:r w:rsidR="00B4363C">
        <w:t xml:space="preserve"> İki grup arasında anlamlı çıkan b</w:t>
      </w:r>
      <w:r w:rsidR="00AF252A">
        <w:t>u sonuç hastalara ait kişisel özellikler ve hayatta olan hastaların daha uzun yaşamaları neticesinde doğal olarak ortaya çıkmış bir sonuç olarak değerlendirilmelidir.</w:t>
      </w:r>
      <w:r w:rsidR="00AF252A" w:rsidRPr="009749E5">
        <w:t xml:space="preserve"> </w:t>
      </w:r>
      <w:proofErr w:type="spellStart"/>
      <w:r w:rsidR="00A80B5F">
        <w:t>Exitus</w:t>
      </w:r>
      <w:proofErr w:type="spellEnd"/>
      <w:r w:rsidR="00A80B5F">
        <w:t xml:space="preserve"> olan hastaların yoğun bakım kalış süresi ortalama </w:t>
      </w:r>
      <w:r w:rsidR="00A80B5F" w:rsidRPr="000F268F">
        <w:t>13.83±11.37</w:t>
      </w:r>
      <w:r w:rsidR="00A80B5F">
        <w:t xml:space="preserve"> gün iken hayatta olan hastaların ortalama </w:t>
      </w:r>
      <w:r w:rsidR="00A80B5F" w:rsidRPr="000F268F">
        <w:t>30.69±21.90</w:t>
      </w:r>
      <w:r w:rsidR="00A80B5F">
        <w:t xml:space="preserve"> gün idi ve aralarındaki fark istatistiksel olarak anlamlı bulundu.</w:t>
      </w:r>
    </w:p>
    <w:p w:rsidR="00AF252A" w:rsidRDefault="006718CE" w:rsidP="00B4363C">
      <w:pPr>
        <w:spacing w:before="240"/>
        <w:ind w:firstLine="708"/>
      </w:pPr>
      <w:r>
        <w:lastRenderedPageBreak/>
        <w:t xml:space="preserve">ABD’de yapılan </w:t>
      </w:r>
      <w:proofErr w:type="gramStart"/>
      <w:r>
        <w:t>retrospektif</w:t>
      </w:r>
      <w:proofErr w:type="gramEnd"/>
      <w:r>
        <w:t xml:space="preserve"> bir çalışmada </w:t>
      </w:r>
      <w:r w:rsidR="00F1159D">
        <w:fldChar w:fldCharType="begin"/>
      </w:r>
      <w:r w:rsidR="00652C5F">
        <w:instrText xml:space="preserve"> ADDIN EN.CITE &lt;EndNote&gt;&lt;Cite&gt;&lt;Author&gt;Angus&lt;/Author&gt;&lt;Year&gt;2004&lt;/Year&gt;&lt;RecNum&gt;93&lt;/RecNum&gt;&lt;DisplayText&gt;(64)&lt;/DisplayText&gt;&lt;record&gt;&lt;rec-number&gt;93&lt;/rec-number&gt;&lt;foreign-keys&gt;&lt;key app="EN" db-id="pvttpdpxdted5seazwcvdsd4sa9ezfz2r5zv" timestamp="1521788910"&gt;93&lt;/key&gt;&lt;/foreign-keys&gt;&lt;ref-type name="Journal Article"&gt;17&lt;/ref-type&gt;&lt;contributors&gt;&lt;authors&gt;&lt;author&gt;Angus, Derek C&lt;/author&gt;&lt;author&gt;Barnato, Amber E&lt;/author&gt;&lt;author&gt;Linde-Zwirble, Walter T&lt;/author&gt;&lt;author&gt;Weissfeld, Lisa A&lt;/author&gt;&lt;author&gt;Watson, R Scott&lt;/author&gt;&lt;author&gt;Rickert, Tim&lt;/author&gt;&lt;author&gt;Rubenfeld, Gordon D&lt;/author&gt;&lt;author&gt;Robert Wood Johnson Foundation ICU End-Of-Life Peer Group&lt;/author&gt;&lt;/authors&gt;&lt;/contributors&gt;&lt;titles&gt;&lt;title&gt;Use of intensive care at the end of life in the United States: an epidemiologic study&lt;/title&gt;&lt;secondary-title&gt;Critical care medicine&lt;/secondary-title&gt;&lt;/titles&gt;&lt;periodical&gt;&lt;full-title&gt;Critical care medicine&lt;/full-title&gt;&lt;/periodical&gt;&lt;pages&gt;638-643&lt;/pages&gt;&lt;volume&gt;32&lt;/volume&gt;&lt;number&gt;3&lt;/number&gt;&lt;dates&gt;&lt;year&gt;2004&lt;/year&gt;&lt;/dates&gt;&lt;isbn&gt;0090-3493&lt;/isbn&gt;&lt;urls&gt;&lt;/urls&gt;&lt;/record&gt;&lt;/Cite&gt;&lt;/EndNote&gt;</w:instrText>
      </w:r>
      <w:r w:rsidR="00F1159D">
        <w:fldChar w:fldCharType="separate"/>
      </w:r>
      <w:r w:rsidR="00652C5F">
        <w:rPr>
          <w:noProof/>
        </w:rPr>
        <w:t>(64)</w:t>
      </w:r>
      <w:r w:rsidR="00F1159D">
        <w:fldChar w:fldCharType="end"/>
      </w:r>
      <w:r>
        <w:t xml:space="preserve"> </w:t>
      </w:r>
      <w:proofErr w:type="spellStart"/>
      <w:r>
        <w:t>exitus</w:t>
      </w:r>
      <w:proofErr w:type="spellEnd"/>
      <w:r>
        <w:t xml:space="preserve"> olan terminal dönem hastaların hastane yatış süreleri 11.2 ila 12.9 gün arasında bulunmuştur. Sonuçlarımız </w:t>
      </w:r>
      <w:proofErr w:type="gramStart"/>
      <w:r>
        <w:t>literatür</w:t>
      </w:r>
      <w:proofErr w:type="gramEnd"/>
      <w:r>
        <w:t xml:space="preserve"> ile uyumlu görünmektedir.</w:t>
      </w:r>
      <w:r w:rsidR="00A80B5F" w:rsidRPr="00A80B5F">
        <w:t xml:space="preserve"> </w:t>
      </w:r>
      <w:proofErr w:type="spellStart"/>
      <w:r w:rsidR="00A80B5F" w:rsidRPr="009749E5">
        <w:t>Exitus</w:t>
      </w:r>
      <w:proofErr w:type="spellEnd"/>
      <w:r w:rsidR="00A80B5F" w:rsidRPr="009749E5">
        <w:t xml:space="preserve"> olan hastaların hastanede kalış süresi ortalama 15.71±12.65 gün iken hayatta olan hastala</w:t>
      </w:r>
      <w:r w:rsidR="00A80B5F">
        <w:t>rın ortalama 33.23±20.94 gündü</w:t>
      </w:r>
      <w:r w:rsidR="00A80B5F" w:rsidRPr="009749E5">
        <w:t xml:space="preserve"> ve aralarındaki fark istatistiksel olarak anlamlıydı</w:t>
      </w:r>
    </w:p>
    <w:p w:rsidR="00A80B5F" w:rsidRDefault="00A80B5F" w:rsidP="00A80B5F">
      <w:pPr>
        <w:spacing w:after="0"/>
        <w:ind w:firstLine="708"/>
      </w:pPr>
      <w:r>
        <w:t>Son dönem</w:t>
      </w:r>
      <w:r w:rsidRPr="00943D51">
        <w:t xml:space="preserve"> hastalarda </w:t>
      </w:r>
      <w:proofErr w:type="spellStart"/>
      <w:r w:rsidRPr="00943D51">
        <w:t>prognozla</w:t>
      </w:r>
      <w:proofErr w:type="spellEnd"/>
      <w:r w:rsidRPr="00943D51">
        <w:t xml:space="preserve"> ilgili önerilerde, </w:t>
      </w:r>
      <w:proofErr w:type="spellStart"/>
      <w:r w:rsidR="000C06C9" w:rsidRPr="000C06C9">
        <w:t>EPAC</w:t>
      </w:r>
      <w:r>
        <w:rPr>
          <w:i/>
        </w:rPr>
        <w:t>’</w:t>
      </w:r>
      <w:r w:rsidRPr="00943D51">
        <w:t>in</w:t>
      </w:r>
      <w:proofErr w:type="spellEnd"/>
      <w:r w:rsidRPr="00943D51">
        <w:t xml:space="preserve"> çalışma grubu, daha kapsamlı bir şekilde doğrulandığı şekliyle </w:t>
      </w:r>
      <w:r>
        <w:t>P</w:t>
      </w:r>
      <w:r w:rsidR="00CD5697">
        <w:t>PS</w:t>
      </w:r>
      <w:r>
        <w:t xml:space="preserve">, </w:t>
      </w:r>
      <w:r w:rsidR="000C06C9">
        <w:t>PP</w:t>
      </w:r>
      <w:r w:rsidR="00095121">
        <w:t>I</w:t>
      </w:r>
      <w:r w:rsidRPr="00943D51">
        <w:t xml:space="preserve"> üzerinden kullanılmasını önermiştir</w:t>
      </w:r>
      <w:r w:rsidR="00F1159D">
        <w:fldChar w:fldCharType="begin"/>
      </w:r>
      <w:r w:rsidR="00B31965">
        <w:instrText xml:space="preserve"> ADDIN EN.CITE &lt;EndNote&gt;&lt;Cite&gt;&lt;Author&gt;Maltoni&lt;/Author&gt;&lt;Year&gt;2005&lt;/Year&gt;&lt;RecNum&gt;70&lt;/RecNum&gt;&lt;DisplayText&gt;(65)&lt;/DisplayText&gt;&lt;record&gt;&lt;rec-number&gt;70&lt;/rec-number&gt;&lt;foreign-keys&gt;&lt;key app="EN" db-id="9wd52adpe2rf58edpev5wrsywxxdp52zp55v" timestamp="1522718222"&gt;70&lt;/key&gt;&lt;/foreign-keys&gt;&lt;ref-type name="Conference Proceedings"&gt;10&lt;/ref-type&gt;&lt;contributors&gt;&lt;authors&gt;&lt;author&gt;Maltoni, Marco&lt;/author&gt;&lt;author&gt;Caraceni, Augusto&lt;/author&gt;&lt;author&gt;Brunelli, Cinzia&lt;/author&gt;&lt;author&gt;Broeckaert, Bert&lt;/author&gt;&lt;author&gt;Christakis, Nicholas&lt;/author&gt;&lt;author&gt;Eychmueller, Steffen&lt;/author&gt;&lt;author&gt;Glare, Paul&lt;/author&gt;&lt;author&gt;Nabal, Maria&lt;/author&gt;&lt;author&gt;Vigano, Antonio&lt;/author&gt;&lt;author&gt;Larkin, Philip&lt;/author&gt;&lt;/authors&gt;&lt;/contributors&gt;&lt;titles&gt;&lt;title&gt;Prognostic factors in advanced cancer patients: evidence-based clinical recommendations—a study by the Steering Committee of the European Association for Palliative Care&lt;/title&gt;&lt;/titles&gt;&lt;dates&gt;&lt;year&gt;2005&lt;/year&gt;&lt;/dates&gt;&lt;publisher&gt;American Society of Clinical Oncology (ASCO)&lt;/publisher&gt;&lt;isbn&gt;0732-183X&lt;/isbn&gt;&lt;urls&gt;&lt;/urls&gt;&lt;/record&gt;&lt;/Cite&gt;&lt;/EndNote&gt;</w:instrText>
      </w:r>
      <w:r w:rsidR="00F1159D">
        <w:fldChar w:fldCharType="separate"/>
      </w:r>
      <w:r w:rsidR="00B31965">
        <w:rPr>
          <w:noProof/>
        </w:rPr>
        <w:t>(65)</w:t>
      </w:r>
      <w:r w:rsidR="00F1159D">
        <w:fldChar w:fldCharType="end"/>
      </w:r>
      <w:r w:rsidRPr="00943D51">
        <w:t>. Bizim çalışmamızın bulguları</w:t>
      </w:r>
      <w:r>
        <w:t>na göre</w:t>
      </w:r>
      <w:r w:rsidRPr="00943D51">
        <w:t xml:space="preserve">, </w:t>
      </w:r>
      <w:r>
        <w:t>son dönem</w:t>
      </w:r>
      <w:r w:rsidRPr="00943D51">
        <w:t xml:space="preserve"> </w:t>
      </w:r>
      <w:r>
        <w:t xml:space="preserve">hastalarda </w:t>
      </w:r>
      <w:proofErr w:type="spellStart"/>
      <w:r w:rsidRPr="00943D51">
        <w:t>PPI'</w:t>
      </w:r>
      <w:r>
        <w:t>i</w:t>
      </w:r>
      <w:r w:rsidRPr="00943D51">
        <w:t>n</w:t>
      </w:r>
      <w:proofErr w:type="spellEnd"/>
      <w:r w:rsidRPr="00943D51">
        <w:t xml:space="preserve"> kullanım kolay</w:t>
      </w:r>
      <w:r>
        <w:t>lığı, güvenilirlik ve geçerliliği</w:t>
      </w:r>
      <w:r w:rsidRPr="00943D51">
        <w:t xml:space="preserve"> açısından </w:t>
      </w:r>
      <w:r w:rsidR="00CD5697">
        <w:t>PPS</w:t>
      </w:r>
      <w:r w:rsidRPr="00943D51">
        <w:t xml:space="preserve"> </w:t>
      </w:r>
      <w:r>
        <w:t>p</w:t>
      </w:r>
      <w:r w:rsidRPr="00943D51">
        <w:t xml:space="preserve">uanına göre bir dizi potansiyel avantajı olduğunu önermekteyiz. </w:t>
      </w:r>
      <w:proofErr w:type="spellStart"/>
      <w:r w:rsidRPr="00943D51">
        <w:t>Prognostik</w:t>
      </w:r>
      <w:proofErr w:type="spellEnd"/>
      <w:r w:rsidRPr="00943D51">
        <w:t xml:space="preserve"> ölçek seçiminde E</w:t>
      </w:r>
      <w:r w:rsidR="00A403A0">
        <w:t>PA</w:t>
      </w:r>
      <w:r w:rsidRPr="00943D51">
        <w:t xml:space="preserve">C tavsiyelerinin hala geçerli olup olmadığını belirlemek için daha fazla karşılaştırmalı çalışma gerekmektedir. </w:t>
      </w:r>
      <w:r w:rsidRPr="00CC04C2">
        <w:t xml:space="preserve">Çalışma grubunun raporunda özellikle dikkate alınan iki </w:t>
      </w:r>
      <w:proofErr w:type="spellStart"/>
      <w:r w:rsidRPr="00CC04C2">
        <w:t>prognostik</w:t>
      </w:r>
      <w:proofErr w:type="spellEnd"/>
      <w:r w:rsidRPr="00CC04C2">
        <w:t xml:space="preserve"> skor veya araç </w:t>
      </w:r>
      <w:r w:rsidR="00CD5697">
        <w:t>PPS</w:t>
      </w:r>
      <w:r w:rsidRPr="00CC04C2">
        <w:t xml:space="preserve"> ve PPI idi. </w:t>
      </w:r>
      <w:r w:rsidR="00CD5697">
        <w:t>PPS</w:t>
      </w:r>
      <w:r>
        <w:t xml:space="preserve"> Puanı, </w:t>
      </w:r>
      <w:proofErr w:type="spellStart"/>
      <w:r>
        <w:t>Karnofsky</w:t>
      </w:r>
      <w:proofErr w:type="spellEnd"/>
      <w:r>
        <w:t xml:space="preserve"> p</w:t>
      </w:r>
      <w:r w:rsidRPr="00CC04C2">
        <w:t xml:space="preserve">erformans </w:t>
      </w:r>
      <w:r>
        <w:t>d</w:t>
      </w:r>
      <w:r w:rsidRPr="00CC04C2">
        <w:t xml:space="preserve">urumuna, </w:t>
      </w:r>
      <w:proofErr w:type="spellStart"/>
      <w:r w:rsidRPr="00CC04C2">
        <w:t>dispne</w:t>
      </w:r>
      <w:proofErr w:type="spellEnd"/>
      <w:r w:rsidRPr="00CC04C2">
        <w:t xml:space="preserve"> ve </w:t>
      </w:r>
      <w:proofErr w:type="spellStart"/>
      <w:r w:rsidRPr="00CC04C2">
        <w:t>anoreksiya</w:t>
      </w:r>
      <w:proofErr w:type="spellEnd"/>
      <w:r w:rsidRPr="00CC04C2">
        <w:t xml:space="preserve"> varlığına veya yokluğuna, beyaz kan hücresi sayımlarına ve </w:t>
      </w:r>
      <w:proofErr w:type="spellStart"/>
      <w:r w:rsidRPr="00CC04C2">
        <w:t>klinisyenin</w:t>
      </w:r>
      <w:proofErr w:type="spellEnd"/>
      <w:r w:rsidRPr="00CC04C2">
        <w:t xml:space="preserve"> hayatta kalma tahminine dayanmaktadır. Palyatif tıp ve onkolojide deneyimli uzmanlar tarafından kullanıldığında, hem İtalya hem de Avustralya'da, hastanede ve </w:t>
      </w:r>
      <w:r>
        <w:t>bakımevlerinde</w:t>
      </w:r>
      <w:r w:rsidRPr="00CC04C2">
        <w:t xml:space="preserve"> yatan hastalarda başarılı bir şekilde onaylanmıştır</w:t>
      </w:r>
      <w:r w:rsidR="00F1159D">
        <w:fldChar w:fldCharType="begin"/>
      </w:r>
      <w:r w:rsidR="00B31965">
        <w:instrText xml:space="preserve"> ADDIN EN.CITE &lt;EndNote&gt;&lt;Cite&gt;&lt;Author&gt;Maltoni&lt;/Author&gt;&lt;Year&gt;2005&lt;/Year&gt;&lt;RecNum&gt;70&lt;/RecNum&gt;&lt;DisplayText&gt;(65)&lt;/DisplayText&gt;&lt;record&gt;&lt;rec-number&gt;70&lt;/rec-number&gt;&lt;foreign-keys&gt;&lt;key app="EN" db-id="9wd52adpe2rf58edpev5wrsywxxdp52zp55v" timestamp="1522718222"&gt;70&lt;/key&gt;&lt;/foreign-keys&gt;&lt;ref-type name="Conference Proceedings"&gt;10&lt;/ref-type&gt;&lt;contributors&gt;&lt;authors&gt;&lt;author&gt;Maltoni, Marco&lt;/author&gt;&lt;author&gt;Caraceni, Augusto&lt;/author&gt;&lt;author&gt;Brunelli, Cinzia&lt;/author&gt;&lt;author&gt;Broeckaert, Bert&lt;/author&gt;&lt;author&gt;Christakis, Nicholas&lt;/author&gt;&lt;author&gt;Eychmueller, Steffen&lt;/author&gt;&lt;author&gt;Glare, Paul&lt;/author&gt;&lt;author&gt;Nabal, Maria&lt;/author&gt;&lt;author&gt;Vigano, Antonio&lt;/author&gt;&lt;author&gt;Larkin, Philip&lt;/author&gt;&lt;/authors&gt;&lt;/contributors&gt;&lt;titles&gt;&lt;title&gt;Prognostic factors in advanced cancer patients: evidence-based clinical recommendations—a study by the Steering Committee of the European Association for Palliative Care&lt;/title&gt;&lt;/titles&gt;&lt;dates&gt;&lt;year&gt;2005&lt;/year&gt;&lt;/dates&gt;&lt;publisher&gt;American Society of Clinical Oncology (ASCO)&lt;/publisher&gt;&lt;isbn&gt;0732-183X&lt;/isbn&gt;&lt;urls&gt;&lt;/urls&gt;&lt;/record&gt;&lt;/Cite&gt;&lt;/EndNote&gt;</w:instrText>
      </w:r>
      <w:r w:rsidR="00F1159D">
        <w:fldChar w:fldCharType="separate"/>
      </w:r>
      <w:r w:rsidR="00B31965">
        <w:rPr>
          <w:noProof/>
        </w:rPr>
        <w:t>(65)</w:t>
      </w:r>
      <w:r w:rsidR="00F1159D">
        <w:fldChar w:fldCharType="end"/>
      </w:r>
      <w:r w:rsidRPr="00CC04C2">
        <w:t>.</w:t>
      </w:r>
      <w:r>
        <w:t xml:space="preserve"> </w:t>
      </w:r>
      <w:r w:rsidRPr="00CC04C2">
        <w:t xml:space="preserve">PPI </w:t>
      </w:r>
      <w:r>
        <w:t xml:space="preserve">kullanımı </w:t>
      </w:r>
      <w:r w:rsidRPr="00CC04C2">
        <w:t xml:space="preserve">hızlı ve </w:t>
      </w:r>
      <w:r>
        <w:t>kolaydır ayrıca</w:t>
      </w:r>
      <w:r w:rsidRPr="00CC04C2">
        <w:t xml:space="preserve"> kan testi gerektirmez. İleri kanserli hastalarda </w:t>
      </w:r>
      <w:proofErr w:type="spellStart"/>
      <w:r w:rsidRPr="00CC04C2">
        <w:t>prognozla</w:t>
      </w:r>
      <w:proofErr w:type="spellEnd"/>
      <w:r w:rsidRPr="00CC04C2">
        <w:t xml:space="preserve"> en belirgin şekilde ilişkili olduğu gösterilen dört klinik belirtinin ve </w:t>
      </w:r>
      <w:proofErr w:type="gramStart"/>
      <w:r w:rsidRPr="00CC04C2">
        <w:t>semptomun</w:t>
      </w:r>
      <w:proofErr w:type="gramEnd"/>
      <w:r w:rsidRPr="00CC04C2">
        <w:t xml:space="preserve"> tümünü içerir ve doğruluğu sağlamak için uzman bilgisi gerektirmez</w:t>
      </w:r>
      <w:r w:rsidR="00B31965">
        <w:t xml:space="preserve"> </w:t>
      </w:r>
      <w:r w:rsidR="00F1159D">
        <w:fldChar w:fldCharType="begin"/>
      </w:r>
      <w:r w:rsidR="00B31965">
        <w:instrText xml:space="preserve"> ADDIN EN.CITE &lt;EndNote&gt;&lt;Cite&gt;&lt;Author&gt;Stone&lt;/Author&gt;&lt;Year&gt;2008&lt;/Year&gt;&lt;RecNum&gt;71&lt;/RecNum&gt;&lt;DisplayText&gt;(66)&lt;/DisplayText&gt;&lt;record&gt;&lt;rec-number&gt;71&lt;/rec-number&gt;&lt;foreign-keys&gt;&lt;key app="EN" db-id="9wd52adpe2rf58edpev5wrsywxxdp52zp55v" timestamp="1522718519"&gt;71&lt;/key&gt;&lt;/foreign-keys&gt;&lt;ref-type name="Journal Article"&gt;17&lt;/ref-type&gt;&lt;contributors&gt;&lt;authors&gt;&lt;author&gt;Stone, Carol A&lt;/author&gt;&lt;author&gt;Tiernan, Eoin&lt;/author&gt;&lt;author&gt;Dooley, Barbara A&lt;/author&gt;&lt;/authors&gt;&lt;/contributors&gt;&lt;titles&gt;&lt;title&gt;Prospective validation of the palliative prognostic index in patients with cancer&lt;/title&gt;&lt;secondary-title&gt;Journal of pain and symptom management&lt;/secondary-title&gt;&lt;/titles&gt;&lt;periodical&gt;&lt;full-title&gt;Journal of pain and symptom management&lt;/full-title&gt;&lt;/periodical&gt;&lt;pages&gt;617-622&lt;/pages&gt;&lt;volume&gt;35&lt;/volume&gt;&lt;number&gt;6&lt;/number&gt;&lt;dates&gt;&lt;year&gt;2008&lt;/year&gt;&lt;/dates&gt;&lt;isbn&gt;0885-3924&lt;/isbn&gt;&lt;urls&gt;&lt;/urls&gt;&lt;/record&gt;&lt;/Cite&gt;&lt;/EndNote&gt;</w:instrText>
      </w:r>
      <w:r w:rsidR="00F1159D">
        <w:fldChar w:fldCharType="separate"/>
      </w:r>
      <w:r w:rsidR="00B31965">
        <w:rPr>
          <w:noProof/>
        </w:rPr>
        <w:t>(66)</w:t>
      </w:r>
      <w:r w:rsidR="00F1159D">
        <w:fldChar w:fldCharType="end"/>
      </w:r>
      <w:r w:rsidRPr="00CC04C2">
        <w:t xml:space="preserve">. Onkoloji ve </w:t>
      </w:r>
      <w:proofErr w:type="gramStart"/>
      <w:r w:rsidRPr="00CC04C2">
        <w:t>palyatif</w:t>
      </w:r>
      <w:proofErr w:type="gramEnd"/>
      <w:r w:rsidRPr="00CC04C2">
        <w:t xml:space="preserve"> bakımdaki uzmanlarınkine benzer veya daha üstün </w:t>
      </w:r>
      <w:proofErr w:type="spellStart"/>
      <w:r w:rsidRPr="00CC04C2">
        <w:t>prognostik</w:t>
      </w:r>
      <w:proofErr w:type="spellEnd"/>
      <w:r w:rsidRPr="00CC04C2">
        <w:t xml:space="preserve"> doğruluk elde etmek için </w:t>
      </w:r>
      <w:r>
        <w:t>pratisyen</w:t>
      </w:r>
      <w:r w:rsidRPr="00CC04C2">
        <w:t xml:space="preserve"> doktorlar ve klinik </w:t>
      </w:r>
      <w:r>
        <w:t xml:space="preserve">deneyimli </w:t>
      </w:r>
      <w:r w:rsidRPr="00CC04C2">
        <w:t>hemşire</w:t>
      </w:r>
      <w:r>
        <w:t>ler</w:t>
      </w:r>
      <w:r w:rsidRPr="00CC04C2">
        <w:t xml:space="preserve"> tarafından ve hayatta kalma tahminlerinin doğruluğunu geliştirmek için onkoloji ve palyatif bakımdaki uzmanlar tarafından kullanılabilir. </w:t>
      </w:r>
    </w:p>
    <w:p w:rsidR="00AF252A" w:rsidRDefault="008F23A5" w:rsidP="00AF252A">
      <w:pPr>
        <w:ind w:firstLine="708"/>
      </w:pPr>
      <w:proofErr w:type="spellStart"/>
      <w:r>
        <w:t>Maltoni</w:t>
      </w:r>
      <w:proofErr w:type="spellEnd"/>
      <w:r>
        <w:t xml:space="preserve"> ve ark.</w:t>
      </w:r>
      <w:r w:rsidR="00F1159D">
        <w:fldChar w:fldCharType="begin"/>
      </w:r>
      <w:r>
        <w:instrText xml:space="preserve"> ADDIN EN.CITE &lt;EndNote&gt;&lt;Cite&gt;&lt;Author&gt;Maltoni&lt;/Author&gt;&lt;Year&gt;2005&lt;/Year&gt;&lt;RecNum&gt;70&lt;/RecNum&gt;&lt;DisplayText&gt;(65)&lt;/DisplayText&gt;&lt;record&gt;&lt;rec-number&gt;70&lt;/rec-number&gt;&lt;foreign-keys&gt;&lt;key app="EN" db-id="9wd52adpe2rf58edpev5wrsywxxdp52zp55v" timestamp="1522718222"&gt;70&lt;/key&gt;&lt;/foreign-keys&gt;&lt;ref-type name="Conference Proceedings"&gt;10&lt;/ref-type&gt;&lt;contributors&gt;&lt;authors&gt;&lt;author&gt;Maltoni, Marco&lt;/author&gt;&lt;author&gt;Caraceni, Augusto&lt;/author&gt;&lt;author&gt;Brunelli, Cinzia&lt;/author&gt;&lt;author&gt;Broeckaert, Bert&lt;/author&gt;&lt;author&gt;Christakis, Nicholas&lt;/author&gt;&lt;author&gt;Eychmueller, Steffen&lt;/author&gt;&lt;author&gt;Glare, Paul&lt;/author&gt;&lt;author&gt;Nabal, Maria&lt;/author&gt;&lt;author&gt;Vigano, Antonio&lt;/author&gt;&lt;author&gt;Larkin, Philip&lt;/author&gt;&lt;/authors&gt;&lt;/contributors&gt;&lt;titles&gt;&lt;title&gt;Prognostic factors in advanced cancer patients: evidence-based clinical recommendations—a study by the Steering Committee of the European Association for Palliative Care&lt;/title&gt;&lt;/titles&gt;&lt;dates&gt;&lt;year&gt;2005&lt;/year&gt;&lt;/dates&gt;&lt;publisher&gt;American Society of Clinical Oncology (ASCO)&lt;/publisher&gt;&lt;isbn&gt;0732-183X&lt;/isbn&gt;&lt;urls&gt;&lt;/urls&gt;&lt;/record&gt;&lt;/Cite&gt;&lt;/EndNote&gt;</w:instrText>
      </w:r>
      <w:r w:rsidR="00F1159D">
        <w:fldChar w:fldCharType="separate"/>
      </w:r>
      <w:r>
        <w:rPr>
          <w:noProof/>
        </w:rPr>
        <w:t>(65)</w:t>
      </w:r>
      <w:r w:rsidR="00F1159D">
        <w:fldChar w:fldCharType="end"/>
      </w:r>
      <w:r>
        <w:t xml:space="preserve"> ‘ </w:t>
      </w:r>
      <w:proofErr w:type="spellStart"/>
      <w:r>
        <w:t>nın</w:t>
      </w:r>
      <w:proofErr w:type="spellEnd"/>
      <w:r>
        <w:t xml:space="preserve"> </w:t>
      </w:r>
      <w:r w:rsidR="00EF36F3">
        <w:t>İtalya’da 14 merkezli</w:t>
      </w:r>
      <w:r w:rsidR="009F2F86">
        <w:t xml:space="preserve"> olarak </w:t>
      </w:r>
      <w:r w:rsidR="00EF36F3">
        <w:t xml:space="preserve">yaptığı bir çalışmada yoğun bakım yatışı gerçekleşen son dönem hastaların %45’inin </w:t>
      </w:r>
      <w:proofErr w:type="gramStart"/>
      <w:r w:rsidR="00EF36F3">
        <w:t>palyatif</w:t>
      </w:r>
      <w:proofErr w:type="gramEnd"/>
      <w:r w:rsidR="00EF36F3">
        <w:t xml:space="preserve"> bakım skoru ortalaması 5.6-11 aralığında çıkmıştır. </w:t>
      </w:r>
      <w:r w:rsidR="002307A5">
        <w:t xml:space="preserve">Çalışmamız </w:t>
      </w:r>
      <w:proofErr w:type="gramStart"/>
      <w:r w:rsidR="002307A5" w:rsidRPr="00EF36F3">
        <w:t>palyatif</w:t>
      </w:r>
      <w:proofErr w:type="gramEnd"/>
      <w:r w:rsidR="002307A5" w:rsidRPr="00EF36F3">
        <w:t xml:space="preserve"> bakım </w:t>
      </w:r>
      <w:r w:rsidR="002307A5">
        <w:t xml:space="preserve">alış </w:t>
      </w:r>
      <w:r w:rsidR="002307A5" w:rsidRPr="00EF36F3">
        <w:t xml:space="preserve">skoru ortalaması </w:t>
      </w:r>
      <w:r w:rsidR="002307A5">
        <w:t xml:space="preserve">bu gruba benzer çıkmıştır. </w:t>
      </w:r>
      <w:proofErr w:type="spellStart"/>
      <w:r w:rsidR="00F43713" w:rsidRPr="009749E5">
        <w:t>Exitus</w:t>
      </w:r>
      <w:proofErr w:type="spellEnd"/>
      <w:r w:rsidR="00F43713" w:rsidRPr="009749E5">
        <w:t xml:space="preserve"> olan hastaların </w:t>
      </w:r>
      <w:proofErr w:type="gramStart"/>
      <w:r w:rsidR="00F43713" w:rsidRPr="009749E5">
        <w:t>palyatif</w:t>
      </w:r>
      <w:proofErr w:type="gramEnd"/>
      <w:r w:rsidR="00F43713">
        <w:t xml:space="preserve"> bakım </w:t>
      </w:r>
      <w:r w:rsidR="00F43713" w:rsidRPr="00E57BE3">
        <w:t>alış skor</w:t>
      </w:r>
      <w:r w:rsidR="00A403A0">
        <w:t>unun</w:t>
      </w:r>
      <w:r w:rsidR="00F43713" w:rsidRPr="009749E5">
        <w:t xml:space="preserve"> ortalaması 8.33±1.27 iken hayatta olan hastaların palyatif </w:t>
      </w:r>
      <w:r w:rsidR="00F43713">
        <w:t xml:space="preserve">bakım </w:t>
      </w:r>
      <w:r w:rsidR="00F43713" w:rsidRPr="00E37EA9">
        <w:t xml:space="preserve">alış </w:t>
      </w:r>
      <w:r w:rsidR="00B74165">
        <w:t>skorunun</w:t>
      </w:r>
      <w:r w:rsidR="00F43713" w:rsidRPr="009749E5">
        <w:t xml:space="preserve"> ortalaması 7.67±2.10 olarak bulundu, aralarındaki fark istatist</w:t>
      </w:r>
      <w:r w:rsidR="002307A5">
        <w:t xml:space="preserve">iksel olarak anlamlı bulunmadı. </w:t>
      </w:r>
      <w:r w:rsidR="00EF36F3">
        <w:t xml:space="preserve">Ayrıca </w:t>
      </w:r>
      <w:proofErr w:type="spellStart"/>
      <w:r w:rsidR="00EF36F3">
        <w:t>exitus</w:t>
      </w:r>
      <w:proofErr w:type="spellEnd"/>
      <w:r w:rsidR="00EF36F3">
        <w:t xml:space="preserve"> </w:t>
      </w:r>
      <w:r w:rsidR="00AF252A">
        <w:t xml:space="preserve">olan </w:t>
      </w:r>
      <w:r w:rsidR="00A56AD8">
        <w:t>ve hayatta olan hasta grubunda</w:t>
      </w:r>
      <w:r w:rsidR="00AF252A">
        <w:t xml:space="preserve"> </w:t>
      </w:r>
      <w:proofErr w:type="gramStart"/>
      <w:r w:rsidR="00AF252A">
        <w:t>palyatif</w:t>
      </w:r>
      <w:proofErr w:type="gramEnd"/>
      <w:r w:rsidR="00AF252A">
        <w:t xml:space="preserve"> </w:t>
      </w:r>
      <w:r w:rsidR="00E37EA9">
        <w:t xml:space="preserve">bakım </w:t>
      </w:r>
      <w:r w:rsidR="00F43713">
        <w:t xml:space="preserve">alış </w:t>
      </w:r>
      <w:r w:rsidR="00B74165">
        <w:t xml:space="preserve">skorunun </w:t>
      </w:r>
      <w:r w:rsidR="00AF252A">
        <w:t>ortalaması</w:t>
      </w:r>
      <w:r w:rsidR="00EF36F3">
        <w:t>nın görece yüksek olması, hasta seçimi yaparken</w:t>
      </w:r>
      <w:r w:rsidR="00AF252A">
        <w:t xml:space="preserve"> </w:t>
      </w:r>
      <w:r w:rsidR="00E74AE8">
        <w:t xml:space="preserve">her iki gruba da </w:t>
      </w:r>
      <w:r w:rsidR="00AF252A">
        <w:t>son dönem hastaların dahil edilmesi ve yakın hastalıklara sahip olmasına bağlanabilir.</w:t>
      </w:r>
    </w:p>
    <w:p w:rsidR="006718CE" w:rsidRPr="00E74AE8" w:rsidRDefault="00E74AE8" w:rsidP="00E74AE8">
      <w:pPr>
        <w:ind w:firstLine="708"/>
      </w:pPr>
      <w:r w:rsidRPr="00E74AE8">
        <w:lastRenderedPageBreak/>
        <w:t xml:space="preserve">İrlanda merkezli yapılan PPI ve </w:t>
      </w:r>
      <w:proofErr w:type="spellStart"/>
      <w:r w:rsidRPr="00E74AE8">
        <w:t>prognoz</w:t>
      </w:r>
      <w:proofErr w:type="spellEnd"/>
      <w:r w:rsidRPr="00E74AE8">
        <w:t xml:space="preserve"> arasındaki </w:t>
      </w:r>
      <w:proofErr w:type="gramStart"/>
      <w:r w:rsidRPr="00E74AE8">
        <w:t>korel</w:t>
      </w:r>
      <w:r w:rsidR="00F8328C">
        <w:t>asyonu</w:t>
      </w:r>
      <w:proofErr w:type="gramEnd"/>
      <w:r w:rsidR="00F8328C">
        <w:t xml:space="preserve"> ortaya koyan bir çalışmay</w:t>
      </w:r>
      <w:r w:rsidR="008616AA">
        <w:t>a</w:t>
      </w:r>
      <w:r w:rsidR="00652C5F">
        <w:t xml:space="preserve"> göre PPI skoru 6’nın üzerinde olan hastaların yaşam süresi ortalama 5 gün olarak gerçekleşmiştir</w:t>
      </w:r>
      <w:r w:rsidR="008616AA">
        <w:t xml:space="preserve"> (</w:t>
      </w:r>
      <w:r w:rsidR="008616AA">
        <w:rPr>
          <w:noProof/>
        </w:rPr>
        <w:t>65)</w:t>
      </w:r>
      <w:r w:rsidR="00652C5F">
        <w:t xml:space="preserve">. </w:t>
      </w:r>
      <w:r w:rsidR="00F43713" w:rsidRPr="00B2252D">
        <w:rPr>
          <w:rFonts w:cs="Times New Roman"/>
          <w:szCs w:val="24"/>
          <w:shd w:val="clear" w:color="auto" w:fill="FFFFFF"/>
        </w:rPr>
        <w:t xml:space="preserve">Çalışmamızda </w:t>
      </w:r>
      <w:proofErr w:type="spellStart"/>
      <w:r w:rsidR="00F43713">
        <w:t>exitus</w:t>
      </w:r>
      <w:proofErr w:type="spellEnd"/>
      <w:r w:rsidR="00F43713">
        <w:t xml:space="preserve"> olan hastaların </w:t>
      </w:r>
      <w:proofErr w:type="gramStart"/>
      <w:r w:rsidR="00F43713">
        <w:t>p</w:t>
      </w:r>
      <w:r w:rsidR="00F43713" w:rsidRPr="00163460">
        <w:t>alyatif</w:t>
      </w:r>
      <w:proofErr w:type="gramEnd"/>
      <w:r w:rsidR="00F43713" w:rsidRPr="00163460">
        <w:t xml:space="preserve"> </w:t>
      </w:r>
      <w:proofErr w:type="spellStart"/>
      <w:r w:rsidR="00F43713" w:rsidRPr="00163460">
        <w:t>prognostik</w:t>
      </w:r>
      <w:proofErr w:type="spellEnd"/>
      <w:r w:rsidR="00F43713" w:rsidRPr="00163460">
        <w:t xml:space="preserve"> indeks</w:t>
      </w:r>
      <w:r w:rsidR="00F43713">
        <w:t>i 6.48±2.</w:t>
      </w:r>
      <w:r w:rsidR="00F43713" w:rsidRPr="00163460">
        <w:t>42</w:t>
      </w:r>
      <w:r w:rsidR="00F43713">
        <w:t xml:space="preserve"> iken hayatta olan hastaların palyatif </w:t>
      </w:r>
      <w:proofErr w:type="spellStart"/>
      <w:r w:rsidR="00F43713">
        <w:t>prognostik</w:t>
      </w:r>
      <w:proofErr w:type="spellEnd"/>
      <w:r w:rsidR="00F43713">
        <w:t xml:space="preserve"> indeksi 3.73±1.</w:t>
      </w:r>
      <w:r w:rsidR="00F43713" w:rsidRPr="00163460">
        <w:t>68</w:t>
      </w:r>
      <w:r w:rsidR="00F43713">
        <w:t xml:space="preserve"> olarak bulundu, </w:t>
      </w:r>
      <w:r w:rsidR="00F43713" w:rsidRPr="00A62FE3">
        <w:t>aralarındaki fark istatistiksel olarak anlamlıydı.</w:t>
      </w:r>
      <w:r w:rsidR="00B31965">
        <w:t xml:space="preserve"> </w:t>
      </w:r>
      <w:r>
        <w:t xml:space="preserve">Palyatif </w:t>
      </w:r>
      <w:proofErr w:type="spellStart"/>
      <w:r>
        <w:t>p</w:t>
      </w:r>
      <w:r w:rsidR="00897797">
        <w:t>rognostik</w:t>
      </w:r>
      <w:proofErr w:type="spellEnd"/>
      <w:r w:rsidR="00897797">
        <w:t xml:space="preserve"> indeks yoğun</w:t>
      </w:r>
      <w:r w:rsidR="001E3F67">
        <w:t xml:space="preserve"> </w:t>
      </w:r>
      <w:r w:rsidR="00897797">
        <w:t xml:space="preserve">bakım </w:t>
      </w:r>
      <w:r w:rsidR="00897797" w:rsidRPr="00897797">
        <w:t>hastalarında yaşam</w:t>
      </w:r>
      <w:r w:rsidR="00897797">
        <w:t xml:space="preserve"> süresinin tahmininde kullanılmaktadır</w:t>
      </w:r>
      <w:r>
        <w:t xml:space="preserve"> </w:t>
      </w:r>
      <w:r w:rsidR="00897797">
        <w:t>(</w:t>
      </w:r>
      <w:r w:rsidR="00897797" w:rsidRPr="00897797">
        <w:t xml:space="preserve">bu </w:t>
      </w:r>
      <w:proofErr w:type="spellStart"/>
      <w:r w:rsidR="00897797" w:rsidRPr="00897797">
        <w:t>skorlama</w:t>
      </w:r>
      <w:proofErr w:type="spellEnd"/>
      <w:r w:rsidR="00897797" w:rsidRPr="00897797">
        <w:t xml:space="preserve"> sistemine göre ortalama yaşam süresi: PPİ 0-2→90 gün, PPİ 2.1-4.0→61 gün, PPİ&gt;4→12 gün</w:t>
      </w:r>
      <w:r w:rsidR="00897797">
        <w:t>)</w:t>
      </w:r>
      <w:r>
        <w:t xml:space="preserve"> </w:t>
      </w:r>
      <w:r w:rsidR="00F1159D">
        <w:fldChar w:fldCharType="begin"/>
      </w:r>
      <w:r w:rsidR="00B31965">
        <w:instrText xml:space="preserve"> ADDIN EN.CITE &lt;EndNote&gt;&lt;Cite&gt;&lt;Author&gt;Inomata&lt;/Author&gt;&lt;Year&gt;2014&lt;/Year&gt;&lt;RecNum&gt;40&lt;/RecNum&gt;&lt;DisplayText&gt;(40)&lt;/DisplayText&gt;&lt;record&gt;&lt;rec-number&gt;40&lt;/rec-number&gt;&lt;foreign-keys&gt;&lt;key app="EN" db-id="9wd52adpe2rf58edpev5wrsywxxdp52zp55v" timestamp="1521415248"&gt;40&lt;/key&gt;&lt;/foreign-keys&gt;&lt;ref-type name="Journal Article"&gt;17&lt;/ref-type&gt;&lt;contributors&gt;&lt;authors&gt;&lt;author&gt;Inomata, Minehiko&lt;/author&gt;&lt;author&gt;Hayashi, Ryuji&lt;/author&gt;&lt;author&gt;Tokui, Kotaro&lt;/author&gt;&lt;author&gt;Taka, Chihiro&lt;/author&gt;&lt;author&gt;Okazawa, Seisuke&lt;/author&gt;&lt;author&gt;Kambara, Kenta&lt;/author&gt;&lt;author&gt;Ichikawa, Tomomi&lt;/author&gt;&lt;author&gt;Suzuki, Kensuke&lt;/author&gt;&lt;author&gt;Yamada, Toru&lt;/author&gt;&lt;author&gt;Miwa, Toshiro&lt;/author&gt;&lt;/authors&gt;&lt;/contributors&gt;&lt;titles&gt;&lt;title&gt;Usefulness of the palliative prognostic index in patients with lung cancer&lt;/title&gt;&lt;secondary-title&gt;Medical Oncology&lt;/secondary-title&gt;&lt;/titles&gt;&lt;periodical&gt;&lt;full-title&gt;Medical Oncology&lt;/full-title&gt;&lt;/periodical&gt;&lt;pages&gt;154&lt;/pages&gt;&lt;volume&gt;31&lt;/volume&gt;&lt;number&gt;9&lt;/number&gt;&lt;dates&gt;&lt;year&gt;2014&lt;/year&gt;&lt;/dates&gt;&lt;isbn&gt;1357-0560&lt;/isbn&gt;&lt;urls&gt;&lt;/urls&gt;&lt;/record&gt;&lt;/Cite&gt;&lt;/EndNote&gt;</w:instrText>
      </w:r>
      <w:r w:rsidR="00F1159D">
        <w:fldChar w:fldCharType="separate"/>
      </w:r>
      <w:r w:rsidR="00D54609">
        <w:rPr>
          <w:noProof/>
        </w:rPr>
        <w:t>(40)</w:t>
      </w:r>
      <w:r w:rsidR="00F1159D">
        <w:fldChar w:fldCharType="end"/>
      </w:r>
      <w:r w:rsidR="00897797">
        <w:t>.</w:t>
      </w:r>
      <w:r>
        <w:t xml:space="preserve"> </w:t>
      </w:r>
      <w:proofErr w:type="spellStart"/>
      <w:r w:rsidRPr="00E74AE8">
        <w:t>Arai</w:t>
      </w:r>
      <w:proofErr w:type="spellEnd"/>
      <w:r w:rsidRPr="00E74AE8">
        <w:t xml:space="preserve"> ve arkadaşları (67) tarafından </w:t>
      </w:r>
      <w:proofErr w:type="spellStart"/>
      <w:r w:rsidRPr="00E74AE8">
        <w:t>PPI’in</w:t>
      </w:r>
      <w:proofErr w:type="spellEnd"/>
      <w:r w:rsidRPr="00E74AE8">
        <w:t xml:space="preserve"> doğruluğunu test eden bir çalışmada, </w:t>
      </w:r>
      <w:proofErr w:type="spellStart"/>
      <w:r w:rsidRPr="00E74AE8">
        <w:t>PPI’in</w:t>
      </w:r>
      <w:proofErr w:type="spellEnd"/>
      <w:r w:rsidRPr="00E74AE8">
        <w:t xml:space="preserve"> </w:t>
      </w:r>
      <w:proofErr w:type="spellStart"/>
      <w:r w:rsidRPr="00E74AE8">
        <w:t>prognozu</w:t>
      </w:r>
      <w:proofErr w:type="spellEnd"/>
      <w:r w:rsidRPr="00E74AE8">
        <w:t xml:space="preserve"> öngörmede yararlı olduğu bulunmuş</w:t>
      </w:r>
      <w:r w:rsidR="00F43713">
        <w:t>tur.</w:t>
      </w:r>
      <w:r w:rsidRPr="00E74AE8">
        <w:t xml:space="preserve"> </w:t>
      </w:r>
      <w:proofErr w:type="spellStart"/>
      <w:r w:rsidRPr="00E74AE8">
        <w:t>Sivakumar</w:t>
      </w:r>
      <w:proofErr w:type="spellEnd"/>
      <w:r w:rsidRPr="00E74AE8">
        <w:t xml:space="preserve"> </w:t>
      </w:r>
      <w:proofErr w:type="spellStart"/>
      <w:r w:rsidRPr="00E74AE8">
        <w:t>Subramaniam</w:t>
      </w:r>
      <w:proofErr w:type="spellEnd"/>
      <w:r w:rsidRPr="00E74AE8">
        <w:t xml:space="preserve"> ve arkadaşları (68) Birleşik </w:t>
      </w:r>
      <w:proofErr w:type="spellStart"/>
      <w:r w:rsidRPr="00E74AE8">
        <w:t>Krallık'ta</w:t>
      </w:r>
      <w:proofErr w:type="spellEnd"/>
      <w:r w:rsidRPr="00E74AE8">
        <w:t xml:space="preserve"> 1164 hastada çok merkezli yaptıkları bir çalışm</w:t>
      </w:r>
      <w:r w:rsidR="00652C5F">
        <w:t>ada PPI skorunu kabul günü (PPI</w:t>
      </w:r>
      <w:r w:rsidRPr="00652C5F">
        <w:rPr>
          <w:vertAlign w:val="subscript"/>
        </w:rPr>
        <w:t>1</w:t>
      </w:r>
      <w:r w:rsidRPr="00E74AE8">
        <w:t>) ve bir kez de yatış süresinin 3-5'inci gününde hesapla</w:t>
      </w:r>
      <w:r w:rsidR="00F8328C">
        <w:t>mıştır</w:t>
      </w:r>
      <w:r w:rsidRPr="00E74AE8">
        <w:t xml:space="preserve"> (PPI</w:t>
      </w:r>
      <w:r w:rsidRPr="00652C5F">
        <w:rPr>
          <w:vertAlign w:val="subscript"/>
        </w:rPr>
        <w:t>2</w:t>
      </w:r>
      <w:r w:rsidRPr="00E74AE8">
        <w:t xml:space="preserve">). Bu çalışma, </w:t>
      </w:r>
      <w:proofErr w:type="spellStart"/>
      <w:r w:rsidRPr="00E74AE8">
        <w:t>PPI'ni</w:t>
      </w:r>
      <w:proofErr w:type="spellEnd"/>
      <w:r w:rsidRPr="00E74AE8">
        <w:t xml:space="preserve"> </w:t>
      </w:r>
      <w:proofErr w:type="gramStart"/>
      <w:r w:rsidRPr="00E74AE8">
        <w:t>palyatif</w:t>
      </w:r>
      <w:proofErr w:type="gramEnd"/>
      <w:r w:rsidRPr="00E74AE8">
        <w:t xml:space="preserve"> bakım popülasyonunda </w:t>
      </w:r>
      <w:proofErr w:type="spellStart"/>
      <w:r w:rsidRPr="00E74AE8">
        <w:t>prognostik</w:t>
      </w:r>
      <w:proofErr w:type="spellEnd"/>
      <w:r w:rsidRPr="00E74AE8">
        <w:t xml:space="preserve"> bir araç </w:t>
      </w:r>
      <w:r w:rsidR="00F8328C">
        <w:t>olarak kullanılmasını doğrulamıştır.</w:t>
      </w:r>
    </w:p>
    <w:p w:rsidR="00AF252A" w:rsidRDefault="00AF252A" w:rsidP="00F8328C">
      <w:pPr>
        <w:ind w:firstLine="708"/>
      </w:pPr>
      <w:proofErr w:type="spellStart"/>
      <w:r w:rsidRPr="00D100B4">
        <w:t>Karnofsky</w:t>
      </w:r>
      <w:proofErr w:type="spellEnd"/>
      <w:r w:rsidRPr="00D100B4">
        <w:t xml:space="preserve"> performans skoru ve klinik semptomlar</w:t>
      </w:r>
      <w:r>
        <w:t>a</w:t>
      </w:r>
      <w:r w:rsidRPr="00D100B4">
        <w:t xml:space="preserve"> göre puanlama </w:t>
      </w:r>
      <w:proofErr w:type="spellStart"/>
      <w:r>
        <w:t>usülüne</w:t>
      </w:r>
      <w:proofErr w:type="spellEnd"/>
      <w:r>
        <w:t xml:space="preserve"> dayanan </w:t>
      </w:r>
      <w:proofErr w:type="gramStart"/>
      <w:r>
        <w:t>palyatif</w:t>
      </w:r>
      <w:proofErr w:type="gramEnd"/>
      <w:r>
        <w:t xml:space="preserve"> </w:t>
      </w:r>
      <w:proofErr w:type="spellStart"/>
      <w:r>
        <w:t>prognostik</w:t>
      </w:r>
      <w:proofErr w:type="spellEnd"/>
      <w:r>
        <w:t xml:space="preserve"> indekse göre hesaplanan beklenen yaşam süreleri hastalarımızın gerçekleşen yaşam süreleri ile öngörü gücü oldukça başarılı bulunmuştur. </w:t>
      </w:r>
      <w:proofErr w:type="spellStart"/>
      <w:r w:rsidR="00F8328C">
        <w:t>Exitus</w:t>
      </w:r>
      <w:proofErr w:type="spellEnd"/>
      <w:r w:rsidR="00F8328C" w:rsidRPr="00721738">
        <w:t xml:space="preserve"> olan hastaların </w:t>
      </w:r>
      <w:proofErr w:type="gramStart"/>
      <w:r w:rsidR="00F8328C" w:rsidRPr="00721738">
        <w:t>palyatif</w:t>
      </w:r>
      <w:proofErr w:type="gramEnd"/>
      <w:r w:rsidR="00F8328C" w:rsidRPr="00721738">
        <w:t xml:space="preserve"> beklenen yaşam süresi 3.78±24.81 gün iken hayatta olan hastaların palyatif beklenen yaşam süresi 71.42±23.64 gün olarak bulundu, aralarındaki fark istatistiksel olarak anlamlıydı.</w:t>
      </w:r>
    </w:p>
    <w:p w:rsidR="00AF252A" w:rsidRPr="0050607A" w:rsidRDefault="001E3F67" w:rsidP="00AF252A">
      <w:pPr>
        <w:ind w:firstLine="708"/>
      </w:pPr>
      <w:r>
        <w:t xml:space="preserve"> </w:t>
      </w:r>
      <w:r w:rsidR="00AF252A">
        <w:t xml:space="preserve"> Yoğun bakımda hasta maliyetleri analizi çeşitli yöntemlerle yapılabilir. En alışılmış yol “</w:t>
      </w:r>
      <w:r w:rsidR="00DA4614">
        <w:t>t</w:t>
      </w:r>
      <w:r w:rsidR="00AF252A">
        <w:t>op-</w:t>
      </w:r>
      <w:proofErr w:type="spellStart"/>
      <w:r w:rsidR="00AF252A">
        <w:t>down</w:t>
      </w:r>
      <w:proofErr w:type="spellEnd"/>
      <w:r w:rsidR="00AF252A">
        <w:t xml:space="preserve">” yöntemidir. Bu yöntemde yoğun bakım masrafları bütçeden aktarılan kaynaklardan ve yoğun bakımdaki bütün harcamalardan hesap edilir. Bu yöntemle tüm masraflar </w:t>
      </w:r>
      <w:proofErr w:type="gramStart"/>
      <w:r w:rsidR="00AF252A">
        <w:t>retrospektif</w:t>
      </w:r>
      <w:proofErr w:type="gramEnd"/>
      <w:r w:rsidR="00AF252A">
        <w:t xml:space="preserve"> olarak belirlenir. Ortalama hasta başına maliyet, toplam yıllık masrafların toplam hasta sayısına bölünmesiyle bulunur. Ancak, bu ortalama değer </w:t>
      </w:r>
      <w:proofErr w:type="gramStart"/>
      <w:r w:rsidR="00AF252A">
        <w:t>spesifik</w:t>
      </w:r>
      <w:proofErr w:type="gramEnd"/>
      <w:r w:rsidR="00AF252A">
        <w:t xml:space="preserve"> hastaları veya hastalıkları yansıtmaz. Direkt hastayla ilgili harcamalar belirlenemez ve böylece farklı hastaların veya hastalıkların ciddiyet farklılıklarından dolayı harcamalarda meydana gelen farklar hesaba alınamaz. Hastaya özel maliyetler sadece “</w:t>
      </w:r>
      <w:proofErr w:type="spellStart"/>
      <w:r w:rsidR="00AF252A">
        <w:t>bottom</w:t>
      </w:r>
      <w:r w:rsidR="00DA4614">
        <w:t>-</w:t>
      </w:r>
      <w:r w:rsidR="00AF252A">
        <w:t>up</w:t>
      </w:r>
      <w:proofErr w:type="spellEnd"/>
      <w:r w:rsidR="00AF252A">
        <w:t xml:space="preserve">” yöntemiyle belirlenebilir. Bu yöntemde direkt harcamalar (ilaçlar, </w:t>
      </w:r>
      <w:proofErr w:type="spellStart"/>
      <w:r w:rsidR="00AF252A">
        <w:t>kateterler</w:t>
      </w:r>
      <w:proofErr w:type="spellEnd"/>
      <w:r w:rsidR="00AF252A">
        <w:t xml:space="preserve">, </w:t>
      </w:r>
      <w:proofErr w:type="gramStart"/>
      <w:r w:rsidR="00AF252A">
        <w:t>prosedürler</w:t>
      </w:r>
      <w:proofErr w:type="gramEnd"/>
      <w:r w:rsidR="00AF252A">
        <w:t xml:space="preserve">) her bir hasta için birer birer kaydedilir. Bu yöntem </w:t>
      </w:r>
      <w:proofErr w:type="spellStart"/>
      <w:r w:rsidR="00AF252A">
        <w:t>prospektif</w:t>
      </w:r>
      <w:proofErr w:type="spellEnd"/>
      <w:r w:rsidR="00AF252A">
        <w:t xml:space="preserve"> ve </w:t>
      </w:r>
      <w:proofErr w:type="gramStart"/>
      <w:r w:rsidR="00AF252A">
        <w:t>retrospektif</w:t>
      </w:r>
      <w:proofErr w:type="gramEnd"/>
      <w:r w:rsidR="00AF252A">
        <w:t xml:space="preserve"> olarak kullanılabilir. “</w:t>
      </w:r>
      <w:proofErr w:type="spellStart"/>
      <w:r w:rsidR="00E37EA9">
        <w:t>B</w:t>
      </w:r>
      <w:r w:rsidR="00AF252A">
        <w:t>ottom-up</w:t>
      </w:r>
      <w:proofErr w:type="spellEnd"/>
      <w:r w:rsidR="00AF252A">
        <w:t>” yöntem</w:t>
      </w:r>
      <w:r w:rsidR="00E37EA9">
        <w:t>i</w:t>
      </w:r>
      <w:r w:rsidR="00AF252A">
        <w:t xml:space="preserve"> çok zahmetlidir. Eğer elde mevcut bir yardımcı bilgisayar sistemi </w:t>
      </w:r>
      <w:proofErr w:type="gramStart"/>
      <w:r w:rsidR="00AF252A">
        <w:t>yoksa,</w:t>
      </w:r>
      <w:proofErr w:type="gramEnd"/>
      <w:r w:rsidR="00AF252A">
        <w:t xml:space="preserve"> bu yöntem çok fazla zaman alacak ve ancak belirli bir zaman periyodunda yapılabilecektir. Bu yüzden maliyet belirlemede bu yöntemi kullanan </w:t>
      </w:r>
      <w:proofErr w:type="gramStart"/>
      <w:r w:rsidR="00AF252A">
        <w:t>halihazırda</w:t>
      </w:r>
      <w:proofErr w:type="gramEnd"/>
      <w:r w:rsidR="00AF252A">
        <w:t xml:space="preserve"> çok az çalışma vardır. Yoğun bakımda “</w:t>
      </w:r>
      <w:proofErr w:type="spellStart"/>
      <w:r w:rsidR="00AF252A">
        <w:t>Patient</w:t>
      </w:r>
      <w:proofErr w:type="spellEnd"/>
      <w:r w:rsidR="00AF252A">
        <w:t xml:space="preserve"> Data Management </w:t>
      </w:r>
      <w:proofErr w:type="spellStart"/>
      <w:r w:rsidR="00AF252A">
        <w:t>System</w:t>
      </w:r>
      <w:proofErr w:type="spellEnd"/>
      <w:r w:rsidR="00AF252A">
        <w:t xml:space="preserve"> (PDMS)” kullanılması kişisel direkt hasta maliyetlerinin uzun süreli </w:t>
      </w:r>
      <w:r w:rsidR="00AF252A">
        <w:lastRenderedPageBreak/>
        <w:t xml:space="preserve">ve doğru olarak belirlenmesine </w:t>
      </w:r>
      <w:proofErr w:type="gramStart"/>
      <w:r w:rsidR="00AF252A">
        <w:t>imkan</w:t>
      </w:r>
      <w:proofErr w:type="gramEnd"/>
      <w:r w:rsidR="00AF252A">
        <w:t xml:space="preserve"> vermektedir. Yine de, elde mevcut ticari </w:t>
      </w:r>
      <w:proofErr w:type="spellStart"/>
      <w:r w:rsidR="00AF252A">
        <w:t>PDMS’lerin</w:t>
      </w:r>
      <w:proofErr w:type="spellEnd"/>
      <w:r w:rsidR="00AF252A">
        <w:t xml:space="preserve"> çoğu hala bu iş için hazır değildir. Çalışmamızın maliyet analizi ile ilgili kısıtlayıcı özelliği olarak sayabileceğimiz şekilde h</w:t>
      </w:r>
      <w:r w:rsidR="00AF252A" w:rsidRPr="0050607A">
        <w:t xml:space="preserve">astanemiz faturalandırma servisinden çalışma kapsamına aldığımız hastaların toplam maliyetlerini </w:t>
      </w:r>
      <w:r w:rsidR="00AF252A">
        <w:t>“top-</w:t>
      </w:r>
      <w:proofErr w:type="spellStart"/>
      <w:r w:rsidR="00AF252A">
        <w:t>down</w:t>
      </w:r>
      <w:proofErr w:type="spellEnd"/>
      <w:r w:rsidR="00AF252A">
        <w:t xml:space="preserve">” yöntemine benzer şekilde hesapladık. </w:t>
      </w:r>
      <w:r w:rsidR="00126E73">
        <w:t>Ancak</w:t>
      </w:r>
      <w:r w:rsidR="00AF252A">
        <w:t xml:space="preserve"> yoğun bakım hasta maliyetleri hesaplanırken </w:t>
      </w:r>
      <w:r w:rsidR="00AF252A" w:rsidRPr="0050607A">
        <w:t>“</w:t>
      </w:r>
      <w:proofErr w:type="spellStart"/>
      <w:r w:rsidR="00AF252A" w:rsidRPr="0050607A">
        <w:t>bottom-up</w:t>
      </w:r>
      <w:proofErr w:type="spellEnd"/>
      <w:r w:rsidR="00AF252A" w:rsidRPr="0050607A">
        <w:t>”</w:t>
      </w:r>
      <w:r w:rsidR="00AF252A">
        <w:t xml:space="preserve"> yöntemini kullanan daha çok çalışma olması gerektiğini düşünüyoruz.</w:t>
      </w:r>
    </w:p>
    <w:p w:rsidR="00AF252A" w:rsidRDefault="00E37EA9" w:rsidP="00AF252A">
      <w:pPr>
        <w:ind w:left="66" w:firstLine="642"/>
      </w:pPr>
      <w:r w:rsidRPr="00C06288">
        <w:t>Amerika Birleşik Devletleri’nin toplam sağlık giderlerinin %30’u terminal dönem hastalara harcanmaktadır. Bu paranın %80’i ölen hastanın son ayında hastanede ve özell</w:t>
      </w:r>
      <w:r>
        <w:t>ikle de yoğun bakım ünitesindeki</w:t>
      </w:r>
      <w:r w:rsidRPr="00C06288">
        <w:t xml:space="preserve"> tedaviler için</w:t>
      </w:r>
      <w:r>
        <w:t xml:space="preserve"> harcanmaktadır </w:t>
      </w:r>
      <w:r w:rsidR="00F1159D">
        <w:fldChar w:fldCharType="begin"/>
      </w:r>
      <w:r w:rsidR="00B31965">
        <w:instrText xml:space="preserve"> ADDIN EN.CITE &lt;EndNote&gt;&lt;Cite&gt;&lt;Author&gt;Zhang&lt;/Author&gt;&lt;Year&gt;2009&lt;/Year&gt;&lt;RecNum&gt;62&lt;/RecNum&gt;&lt;DisplayText&gt;(67)&lt;/DisplayText&gt;&lt;record&gt;&lt;rec-number&gt;62&lt;/rec-number&gt;&lt;foreign-keys&gt;&lt;key app="EN" db-id="9wd52adpe2rf58edpev5wrsywxxdp52zp55v" timestamp="1521415254"&gt;62&lt;/key&gt;&lt;/foreign-keys&gt;&lt;ref-type name="Journal Article"&gt;17&lt;/ref-type&gt;&lt;contributors&gt;&lt;authors&gt;&lt;author&gt;Zhang, Baohui&lt;/author&gt;&lt;author&gt;Wright, Alexi A&lt;/author&gt;&lt;author&gt;Huskamp, Haiden A&lt;/author&gt;&lt;author&gt;Nilsson, Matthew E&lt;/author&gt;&lt;author&gt;Maciejewski, Matthew L&lt;/author&gt;&lt;author&gt;Earle, Craig C&lt;/author&gt;&lt;author&gt;Block, Susan D&lt;/author&gt;&lt;author&gt;Maciejewski, Paul K&lt;/author&gt;&lt;author&gt;Prigerson, Holly G&lt;/author&gt;&lt;/authors&gt;&lt;/contributors&gt;&lt;titles&gt;&lt;title&gt;Health care costs in the last week of life: associations with end-of-life conversations&lt;/title&gt;&lt;secondary-title&gt;Archives of internal medicine&lt;/secondary-title&gt;&lt;/titles&gt;&lt;periodical&gt;&lt;full-title&gt;Archives of internal medicine&lt;/full-title&gt;&lt;/periodical&gt;&lt;pages&gt;480-488&lt;/pages&gt;&lt;volume&gt;169&lt;/volume&gt;&lt;number&gt;5&lt;/number&gt;&lt;dates&gt;&lt;year&gt;2009&lt;/year&gt;&lt;/dates&gt;&lt;isbn&gt;0003-9926&lt;/isbn&gt;&lt;urls&gt;&lt;/urls&gt;&lt;/record&gt;&lt;/Cite&gt;&lt;/EndNote&gt;</w:instrText>
      </w:r>
      <w:r w:rsidR="00F1159D">
        <w:fldChar w:fldCharType="separate"/>
      </w:r>
      <w:r w:rsidR="00B31965">
        <w:rPr>
          <w:noProof/>
        </w:rPr>
        <w:t>(6</w:t>
      </w:r>
      <w:r w:rsidR="007D1095">
        <w:rPr>
          <w:noProof/>
        </w:rPr>
        <w:t>9</w:t>
      </w:r>
      <w:r w:rsidR="00B31965">
        <w:rPr>
          <w:noProof/>
        </w:rPr>
        <w:t>)</w:t>
      </w:r>
      <w:r w:rsidR="00F1159D">
        <w:fldChar w:fldCharType="end"/>
      </w:r>
      <w:r>
        <w:t xml:space="preserve">. </w:t>
      </w:r>
      <w:r w:rsidR="00AF252A">
        <w:t xml:space="preserve">Ne yazık ki ülkemizde son dönemde </w:t>
      </w:r>
      <w:proofErr w:type="gramStart"/>
      <w:r w:rsidR="00AF252A">
        <w:t>palyatif</w:t>
      </w:r>
      <w:proofErr w:type="gramEnd"/>
      <w:r w:rsidR="00AF252A">
        <w:t xml:space="preserve"> bakım konusunda ilerlemeler olsa bile maliyet analizi yapılan bir çalışmaya rastlayamadık. Yurtdışında </w:t>
      </w:r>
      <w:r w:rsidR="00AF252A" w:rsidRPr="006B1B5E">
        <w:t xml:space="preserve">yapılan araştırmalara göre </w:t>
      </w:r>
      <w:r w:rsidR="00AF252A">
        <w:t xml:space="preserve">gerek </w:t>
      </w:r>
      <w:proofErr w:type="gramStart"/>
      <w:r w:rsidR="00AF252A">
        <w:t>palyatif</w:t>
      </w:r>
      <w:proofErr w:type="gramEnd"/>
      <w:r w:rsidR="00AF252A">
        <w:t xml:space="preserve"> bakım gerekse de </w:t>
      </w:r>
      <w:proofErr w:type="spellStart"/>
      <w:r w:rsidR="00AF252A" w:rsidRPr="006B1B5E">
        <w:t>hospislerdeki</w:t>
      </w:r>
      <w:proofErr w:type="spellEnd"/>
      <w:r w:rsidR="00AF252A" w:rsidRPr="006B1B5E">
        <w:t xml:space="preserve"> bakım maliyeti hastanelere oranla daha düşük bulunmuştur. Ohio'da yapılan bir araştırmaya göre </w:t>
      </w:r>
      <w:proofErr w:type="spellStart"/>
      <w:r w:rsidR="00AF252A" w:rsidRPr="006B1B5E">
        <w:t>hospiste</w:t>
      </w:r>
      <w:proofErr w:type="spellEnd"/>
      <w:r w:rsidR="00AF252A" w:rsidRPr="006B1B5E">
        <w:t xml:space="preserve"> bakım günlük 65</w:t>
      </w:r>
      <w:r w:rsidR="00AF252A">
        <w:t xml:space="preserve"> dolar</w:t>
      </w:r>
      <w:r w:rsidR="00AF252A" w:rsidRPr="006B1B5E">
        <w:t xml:space="preserve"> iken hastanede aynı hastanın bakımı 125</w:t>
      </w:r>
      <w:r w:rsidR="00AF252A">
        <w:t xml:space="preserve"> doları</w:t>
      </w:r>
      <w:r w:rsidR="00AF252A" w:rsidRPr="006B1B5E">
        <w:t xml:space="preserve"> bulmaktadır</w:t>
      </w:r>
      <w:r w:rsidR="00AF252A">
        <w:t xml:space="preserve"> </w:t>
      </w:r>
      <w:r w:rsidR="00F1159D">
        <w:fldChar w:fldCharType="begin"/>
      </w:r>
      <w:r w:rsidR="00B31965">
        <w:instrText xml:space="preserve"> ADDIN EN.CITE &lt;EndNote&gt;&lt;Cite&gt;&lt;Author&gt;Namal&lt;/Author&gt;&lt;Year&gt;2011&lt;/Year&gt;&lt;RecNum&gt;60&lt;/RecNum&gt;&lt;DisplayText&gt;(68)&lt;/DisplayText&gt;&lt;record&gt;&lt;rec-number&gt;60&lt;/rec-number&gt;&lt;foreign-keys&gt;&lt;key app="EN" db-id="9wd52adpe2rf58edpev5wrsywxxdp52zp55v" timestamp="1521415253"&gt;60&lt;/key&gt;&lt;/foreign-keys&gt;&lt;ref-type name="Generic"&gt;13&lt;/ref-type&gt;&lt;contributors&gt;&lt;authors&gt;&lt;author&gt;Namal, A&lt;/author&gt;&lt;/authors&gt;&lt;/contributors&gt;&lt;titles&gt;&lt;title&gt;Terminal dönem hastalarına yaklaşıma eleştirel bir bakış ışığında hospis düşüncesi. Demirhan AE, Oğuz Y, Elçioğlu Ö, Doğan H. Klinik Etik. İstanbul: Nobel Tıp Kitabevi; 200; s: 595-616. European Association for Palliative Care. Country by country reports&lt;/title&gt;&lt;/titles&gt;&lt;dates&gt;&lt;year&gt;2011&lt;/year&gt;&lt;/dates&gt;&lt;urls&gt;&lt;/urls&gt;&lt;/record&gt;&lt;/Cite&gt;&lt;/EndNote&gt;</w:instrText>
      </w:r>
      <w:r w:rsidR="00F1159D">
        <w:fldChar w:fldCharType="separate"/>
      </w:r>
      <w:r w:rsidR="00B31965">
        <w:rPr>
          <w:noProof/>
        </w:rPr>
        <w:t>(</w:t>
      </w:r>
      <w:r w:rsidR="007D1095">
        <w:rPr>
          <w:noProof/>
        </w:rPr>
        <w:t>70</w:t>
      </w:r>
      <w:r w:rsidR="00B31965">
        <w:rPr>
          <w:noProof/>
        </w:rPr>
        <w:t>)</w:t>
      </w:r>
      <w:r w:rsidR="00F1159D">
        <w:fldChar w:fldCharType="end"/>
      </w:r>
      <w:r w:rsidR="00AF252A" w:rsidRPr="006B1B5E">
        <w:t xml:space="preserve">. </w:t>
      </w:r>
      <w:r w:rsidR="00AF252A">
        <w:t xml:space="preserve">Yapılan başka bir çalışmada yoğun bakımlara girmeden evinde veya bakım evlerinde ölenlerin haftalık bakım ücretleri 150-700 dolar arasında değişirken, yoğun bakım ünitesinde ölmüş kişiler için yapılan haftalık harcama 2550-5000 dolar civarındadır </w:t>
      </w:r>
      <w:r w:rsidR="00F1159D">
        <w:fldChar w:fldCharType="begin"/>
      </w:r>
      <w:r w:rsidR="00B31965">
        <w:instrText xml:space="preserve"> ADDIN EN.CITE &lt;EndNote&gt;&lt;Cite&gt;&lt;Author&gt;Morgan&lt;/Author&gt;&lt;Year&gt;2011&lt;/Year&gt;&lt;RecNum&gt;61&lt;/RecNum&gt;&lt;DisplayText&gt;(69)&lt;/DisplayText&gt;&lt;record&gt;&lt;rec-number&gt;61&lt;/rec-number&gt;&lt;foreign-keys&gt;&lt;key app="EN" db-id="9wd52adpe2rf58edpev5wrsywxxdp52zp55v" timestamp="1521415254"&gt;61&lt;/key&gt;&lt;/foreign-keys&gt;&lt;ref-type name="Journal Article"&gt;17&lt;/ref-type&gt;&lt;contributors&gt;&lt;authors&gt;&lt;author&gt;Morgan, Lindsay&lt;/author&gt;&lt;author&gt;Howe, Linda&lt;/author&gt;&lt;author&gt;Whitcomb, John&lt;/author&gt;&lt;author&gt;Smith, Kelly&lt;/author&gt;&lt;/authors&gt;&lt;/contributors&gt;&lt;titles&gt;&lt;title&gt;Improving communication and cost-effectiveness in the intensive care unit through palliative care: a review of literature&lt;/title&gt;&lt;secondary-title&gt;Dimensions of Critical Care Nursing&lt;/secondary-title&gt;&lt;/titles&gt;&lt;periodical&gt;&lt;full-title&gt;Dimensions of Critical Care Nursing&lt;/full-title&gt;&lt;/periodical&gt;&lt;pages&gt;133-138&lt;/pages&gt;&lt;volume&gt;30&lt;/volume&gt;&lt;number&gt;3&lt;/number&gt;&lt;dates&gt;&lt;year&gt;2011&lt;/year&gt;&lt;/dates&gt;&lt;isbn&gt;0730-4625&lt;/isbn&gt;&lt;urls&gt;&lt;/urls&gt;&lt;/record&gt;&lt;/Cite&gt;&lt;/EndNote&gt;</w:instrText>
      </w:r>
      <w:r w:rsidR="00F1159D">
        <w:fldChar w:fldCharType="separate"/>
      </w:r>
      <w:r w:rsidR="00B31965">
        <w:rPr>
          <w:noProof/>
        </w:rPr>
        <w:t>(</w:t>
      </w:r>
      <w:r w:rsidR="007D1095">
        <w:rPr>
          <w:noProof/>
        </w:rPr>
        <w:t>71</w:t>
      </w:r>
      <w:r w:rsidR="00B31965">
        <w:rPr>
          <w:noProof/>
        </w:rPr>
        <w:t>)</w:t>
      </w:r>
      <w:r w:rsidR="00F1159D">
        <w:fldChar w:fldCharType="end"/>
      </w:r>
      <w:r w:rsidR="00AF252A">
        <w:t xml:space="preserve">. Bizim çalışmamızda izlenen son dönem hastalardan kesilen fatura bedellerinin toplamı 268.171 dolar olup; hasta yatış günü başına ortalama 270,6 </w:t>
      </w:r>
      <w:proofErr w:type="spellStart"/>
      <w:r w:rsidR="00AF252A">
        <w:t>dolar’dır</w:t>
      </w:r>
      <w:proofErr w:type="spellEnd"/>
      <w:r w:rsidR="00AF252A">
        <w:t xml:space="preserve">. Bu rakamlar </w:t>
      </w:r>
      <w:proofErr w:type="spellStart"/>
      <w:r w:rsidR="00AF252A">
        <w:t>SGK’nın</w:t>
      </w:r>
      <w:proofErr w:type="spellEnd"/>
      <w:r w:rsidR="00AF252A">
        <w:t xml:space="preserve"> yoğun bakım hastalarının basamağına göre uyguladığı paket geri ödeme sistemine göre hesaplanmıştır. </w:t>
      </w:r>
      <w:r w:rsidR="00126E73">
        <w:t xml:space="preserve"> </w:t>
      </w:r>
      <w:r w:rsidR="00FE7A47">
        <w:t>S</w:t>
      </w:r>
      <w:r w:rsidR="00FE7A47" w:rsidRPr="006E2F0E">
        <w:t xml:space="preserve">on olarak </w:t>
      </w:r>
      <w:bookmarkStart w:id="99" w:name="_Hlk503391345"/>
      <w:proofErr w:type="spellStart"/>
      <w:r w:rsidR="00FE7A47" w:rsidRPr="006E2F0E">
        <w:t>exitus</w:t>
      </w:r>
      <w:proofErr w:type="spellEnd"/>
      <w:r w:rsidR="00FE7A47" w:rsidRPr="006E2F0E">
        <w:t xml:space="preserve"> olan hastaların </w:t>
      </w:r>
      <w:r w:rsidR="001046D4">
        <w:t xml:space="preserve">hasta başı </w:t>
      </w:r>
      <w:r w:rsidR="00FE7A47" w:rsidRPr="006E2F0E">
        <w:t>tedavi maliyeti ortalama</w:t>
      </w:r>
      <w:bookmarkEnd w:id="99"/>
      <w:r w:rsidR="00FE7A47">
        <w:t xml:space="preserve"> 3654,</w:t>
      </w:r>
      <w:r w:rsidR="00FE7A47" w:rsidRPr="006E2F0E">
        <w:t>50±3081</w:t>
      </w:r>
      <w:r w:rsidR="00FE7A47">
        <w:t>,</w:t>
      </w:r>
      <w:r w:rsidR="00FE7A47" w:rsidRPr="006E2F0E">
        <w:t xml:space="preserve">34 dolar iken </w:t>
      </w:r>
      <w:bookmarkStart w:id="100" w:name="_Hlk503391397"/>
      <w:r w:rsidR="00FE7A47" w:rsidRPr="006E2F0E">
        <w:t>hayatta olan hastaların</w:t>
      </w:r>
      <w:r w:rsidR="001046D4">
        <w:t xml:space="preserve"> </w:t>
      </w:r>
      <w:r w:rsidR="001046D4" w:rsidRPr="001046D4">
        <w:t xml:space="preserve">hasta </w:t>
      </w:r>
      <w:proofErr w:type="gramStart"/>
      <w:r w:rsidR="001046D4" w:rsidRPr="001046D4">
        <w:t xml:space="preserve">başı </w:t>
      </w:r>
      <w:r w:rsidR="00FE7A47" w:rsidRPr="006E2F0E">
        <w:t xml:space="preserve"> tedavi</w:t>
      </w:r>
      <w:proofErr w:type="gramEnd"/>
      <w:r w:rsidR="00FE7A47" w:rsidRPr="006E2F0E">
        <w:t xml:space="preserve"> maliyeti ortalama </w:t>
      </w:r>
      <w:bookmarkEnd w:id="100"/>
      <w:r w:rsidR="00FE7A47" w:rsidRPr="006E2F0E">
        <w:t>7053</w:t>
      </w:r>
      <w:r w:rsidR="00FE7A47">
        <w:t>,</w:t>
      </w:r>
      <w:r w:rsidR="00FE7A47" w:rsidRPr="006E2F0E">
        <w:t>38±59</w:t>
      </w:r>
      <w:r w:rsidR="00FE7A47">
        <w:t>74,</w:t>
      </w:r>
      <w:r w:rsidR="00FE7A47" w:rsidRPr="006E2F0E">
        <w:t>67 dolar olarak bulundu ve aralarındaki fark istatistiksel olarak anlamlıydı.</w:t>
      </w:r>
      <w:r w:rsidR="000F7DB0">
        <w:t xml:space="preserve"> G</w:t>
      </w:r>
      <w:r w:rsidR="00FE7A47">
        <w:t>erçekte hastaların yoğun bakımda yattıkları gün başına düşen maliyetleri açısından anlamlı bir fark yoktur. Neticede yoğun bakımda kaldıkları süre içerisinde her iki gruba da en üst düzey bakım ve tedavi verilmiş ve sahip oldukları hastalıkların benzer olması sonucu gün başı maliyetleri oldukça yakın bulunmuştur.</w:t>
      </w:r>
      <w:r w:rsidR="00FE7A47" w:rsidRPr="00801AD8">
        <w:t xml:space="preserve"> </w:t>
      </w:r>
      <w:r w:rsidR="00FE7A47">
        <w:t xml:space="preserve">Bu rakamlar </w:t>
      </w:r>
      <w:proofErr w:type="spellStart"/>
      <w:r w:rsidR="00FE7A47">
        <w:t>SGK’nın</w:t>
      </w:r>
      <w:proofErr w:type="spellEnd"/>
      <w:r w:rsidR="00FE7A47">
        <w:t xml:space="preserve"> yoğun bakım hastalarının basamağına göre uyguladığı paket geri ödeme sistemine göre hesaplanmıştır</w:t>
      </w:r>
      <w:r w:rsidR="00F1159D">
        <w:fldChar w:fldCharType="begin"/>
      </w:r>
      <w:r w:rsidR="00B31965">
        <w:instrText xml:space="preserve"> ADDIN EN.CITE &lt;EndNote&gt;&lt;Cite&gt;&lt;Author&gt;Kara&lt;/Author&gt;&lt;Year&gt;2015&lt;/Year&gt;&lt;RecNum&gt;59&lt;/RecNum&gt;&lt;DisplayText&gt;(70)&lt;/DisplayText&gt;&lt;record&gt;&lt;rec-number&gt;59&lt;/rec-number&gt;&lt;foreign-keys&gt;&lt;key app="EN" db-id="9wd52adpe2rf58edpev5wrsywxxdp52zp55v" timestamp="1521415253"&gt;59&lt;/key&gt;&lt;/foreign-keys&gt;&lt;ref-type name="Journal Article"&gt;17&lt;/ref-type&gt;&lt;contributors&gt;&lt;authors&gt;&lt;author&gt;Kara, İskender&lt;/author&gt;&lt;author&gt;Yıldırım, Fatma&lt;/author&gt;&lt;author&gt;Başak, Dilek Yumuş&lt;/author&gt;&lt;author&gt;Küçük, Hamit&lt;/author&gt;&lt;author&gt;Türkoğlu, Melda&lt;/author&gt;&lt;author&gt;Aygencel, Gülbin&lt;/author&gt;&lt;author&gt;Katı, İsmail&lt;/author&gt;&lt;author&gt;Karabıyık, Lale&lt;/author&gt;&lt;/authors&gt;&lt;/contributors&gt;&lt;titles&gt;&lt;title&gt;Comparison of Patient Costs in Internal Medicine and Anaesthesiology Intensive Care Units in a Tertiary University Hospital&lt;/title&gt;&lt;secondary-title&gt;Turkish journal of anaesthesiology and reanimation&lt;/secondary-title&gt;&lt;/titles&gt;&lt;periodical&gt;&lt;full-title&gt;Turkish journal of anaesthesiology and reanimation&lt;/full-title&gt;&lt;/periodical&gt;&lt;pages&gt;142&lt;/pages&gt;&lt;volume&gt;43&lt;/volume&gt;&lt;number&gt;3&lt;/number&gt;&lt;dates&gt;&lt;year&gt;2015&lt;/year&gt;&lt;/dates&gt;&lt;urls&gt;&lt;/urls&gt;&lt;/record&gt;&lt;/Cite&gt;&lt;/EndNote&gt;</w:instrText>
      </w:r>
      <w:r w:rsidR="00F1159D">
        <w:fldChar w:fldCharType="separate"/>
      </w:r>
      <w:r w:rsidR="00B31965">
        <w:rPr>
          <w:noProof/>
        </w:rPr>
        <w:t>(7</w:t>
      </w:r>
      <w:r w:rsidR="007D1095">
        <w:rPr>
          <w:noProof/>
        </w:rPr>
        <w:t>2</w:t>
      </w:r>
      <w:r w:rsidR="00B31965">
        <w:rPr>
          <w:noProof/>
        </w:rPr>
        <w:t>)</w:t>
      </w:r>
      <w:r w:rsidR="00F1159D">
        <w:fldChar w:fldCharType="end"/>
      </w:r>
      <w:r w:rsidR="00FE7A47">
        <w:t>.</w:t>
      </w:r>
    </w:p>
    <w:p w:rsidR="00AF252A" w:rsidRDefault="00AF252A" w:rsidP="002112C8">
      <w:pPr>
        <w:ind w:left="66" w:firstLine="642"/>
      </w:pPr>
      <w:r w:rsidRPr="00B77EFE">
        <w:t xml:space="preserve">Terminal dönem hastaların maliyet analizini yaparken gerçekçi bir değerlendirme yapabilmek için benzer grupların aynı yoğun bakımda geçirdiği süreler yerine çalışmamızdakine benzer bir grubun </w:t>
      </w:r>
      <w:proofErr w:type="gramStart"/>
      <w:r w:rsidRPr="00B77EFE">
        <w:t>palyatif</w:t>
      </w:r>
      <w:proofErr w:type="gramEnd"/>
      <w:r w:rsidRPr="00B77EFE">
        <w:t xml:space="preserve"> bakım merkezi, hatta </w:t>
      </w:r>
      <w:proofErr w:type="spellStart"/>
      <w:r w:rsidRPr="00B77EFE">
        <w:t>hospiste</w:t>
      </w:r>
      <w:proofErr w:type="spellEnd"/>
      <w:r w:rsidRPr="00B77EFE">
        <w:t xml:space="preserve"> takibi ile karşılaştırıldığı bir çalışma </w:t>
      </w:r>
      <w:r w:rsidR="002112C8">
        <w:t>yapılmalıdır.</w:t>
      </w:r>
    </w:p>
    <w:p w:rsidR="0072224E" w:rsidRDefault="00FE7A47" w:rsidP="00943D51">
      <w:pPr>
        <w:spacing w:after="0"/>
        <w:ind w:firstLine="708"/>
      </w:pPr>
      <w:r>
        <w:lastRenderedPageBreak/>
        <w:t>Sonuç olarak g</w:t>
      </w:r>
      <w:r w:rsidR="005636B6">
        <w:t xml:space="preserve">erekli </w:t>
      </w:r>
      <w:proofErr w:type="spellStart"/>
      <w:r w:rsidR="005636B6">
        <w:t>prognostik</w:t>
      </w:r>
      <w:proofErr w:type="spellEnd"/>
      <w:r w:rsidR="005636B6">
        <w:t xml:space="preserve"> </w:t>
      </w:r>
      <w:proofErr w:type="spellStart"/>
      <w:r w:rsidR="005636B6">
        <w:t>skorlama</w:t>
      </w:r>
      <w:proofErr w:type="spellEnd"/>
      <w:r w:rsidR="005636B6">
        <w:t xml:space="preserve"> sistemleri kullanılarak, t</w:t>
      </w:r>
      <w:r w:rsidR="005636B6" w:rsidRPr="005636B6">
        <w:t>edavisi mümkün olmayan hastalıklar nedeniyle ölmekte olan veya tedaviyi kabul etmeyen hastalar</w:t>
      </w:r>
      <w:r w:rsidR="00AF252A" w:rsidRPr="005F380E">
        <w:t xml:space="preserve"> esas hekimiyle beraber karar verilerek </w:t>
      </w:r>
      <w:proofErr w:type="gramStart"/>
      <w:r w:rsidR="00AF252A" w:rsidRPr="005F380E">
        <w:t>palyatif</w:t>
      </w:r>
      <w:proofErr w:type="gramEnd"/>
      <w:r w:rsidR="00AF252A" w:rsidRPr="005F380E">
        <w:t xml:space="preserve"> bakım ünitesine </w:t>
      </w:r>
      <w:r w:rsidR="00AF252A">
        <w:t xml:space="preserve">veya </w:t>
      </w:r>
      <w:proofErr w:type="spellStart"/>
      <w:r w:rsidR="00AF252A">
        <w:t>hospise</w:t>
      </w:r>
      <w:proofErr w:type="spellEnd"/>
      <w:r w:rsidR="00AF252A">
        <w:t xml:space="preserve"> </w:t>
      </w:r>
      <w:r w:rsidR="00AF252A" w:rsidRPr="005F380E">
        <w:t>alınmalıdır</w:t>
      </w:r>
      <w:r w:rsidR="00AF252A">
        <w:t xml:space="preserve"> </w:t>
      </w:r>
      <w:r w:rsidR="00F1159D">
        <w:fldChar w:fldCharType="begin"/>
      </w:r>
      <w:r w:rsidR="00B31965">
        <w:instrText xml:space="preserve"> ADDIN EN.CITE &lt;EndNote&gt;&lt;Cite&gt;&lt;Author&gt;Ellershaw&lt;/Author&gt;&lt;Year&gt;2007&lt;/Year&gt;&lt;RecNum&gt;68&lt;/RecNum&gt;&lt;DisplayText&gt;(71)&lt;/DisplayText&gt;&lt;record&gt;&lt;rec-number&gt;68&lt;/rec-number&gt;&lt;foreign-keys&gt;&lt;key app="EN" db-id="9wd52adpe2rf58edpev5wrsywxxdp52zp55v" timestamp="1521415256"&gt;68&lt;/key&gt;&lt;/foreign-keys&gt;&lt;ref-type name="Generic"&gt;13&lt;/ref-type&gt;&lt;contributors&gt;&lt;authors&gt;&lt;author&gt;Ellershaw, John&lt;/author&gt;&lt;/authors&gt;&lt;/contributors&gt;&lt;titles&gt;&lt;title&gt;Care of the dying: what a difference an LCP makes!&lt;/title&gt;&lt;/titles&gt;&lt;dates&gt;&lt;year&gt;2007&lt;/year&gt;&lt;/dates&gt;&lt;publisher&gt;Sage Publications Sage UK: London, England&lt;/publisher&gt;&lt;isbn&gt;0269-2163&lt;/isbn&gt;&lt;urls&gt;&lt;/urls&gt;&lt;/record&gt;&lt;/Cite&gt;&lt;/EndNote&gt;</w:instrText>
      </w:r>
      <w:r w:rsidR="00F1159D">
        <w:fldChar w:fldCharType="separate"/>
      </w:r>
      <w:r w:rsidR="00B31965">
        <w:rPr>
          <w:noProof/>
        </w:rPr>
        <w:t>(7</w:t>
      </w:r>
      <w:r w:rsidR="007D1095">
        <w:rPr>
          <w:noProof/>
        </w:rPr>
        <w:t>3</w:t>
      </w:r>
      <w:r w:rsidR="00B31965">
        <w:rPr>
          <w:noProof/>
        </w:rPr>
        <w:t>)</w:t>
      </w:r>
      <w:r w:rsidR="00F1159D">
        <w:fldChar w:fldCharType="end"/>
      </w:r>
      <w:r w:rsidR="00AF252A">
        <w:t xml:space="preserve">. </w:t>
      </w:r>
      <w:r w:rsidR="00AF252A" w:rsidRPr="000F6E14">
        <w:t xml:space="preserve">Bu hastaların yoğun bakımda </w:t>
      </w:r>
      <w:r w:rsidR="00AF252A">
        <w:t xml:space="preserve">iyileşme </w:t>
      </w:r>
      <w:proofErr w:type="gramStart"/>
      <w:r w:rsidR="00AF252A">
        <w:t>imkanı</w:t>
      </w:r>
      <w:proofErr w:type="gramEnd"/>
      <w:r w:rsidR="00AF252A">
        <w:t xml:space="preserve"> olmadan </w:t>
      </w:r>
      <w:r w:rsidR="00AF252A" w:rsidRPr="000F6E14">
        <w:t xml:space="preserve">yatakları </w:t>
      </w:r>
      <w:r w:rsidR="00AF252A">
        <w:t>doldurması</w:t>
      </w:r>
      <w:r w:rsidR="00AF252A" w:rsidRPr="000F6E14">
        <w:t xml:space="preserve"> yerine yoğun bakımlardaki yatak kapasitesinin tedavi edilme şansı </w:t>
      </w:r>
      <w:r w:rsidR="00AF252A">
        <w:t>olan</w:t>
      </w:r>
      <w:r w:rsidR="00AF252A" w:rsidRPr="000F6E14">
        <w:t xml:space="preserve"> hastalar için kullanılması sağlanmalıdır. Aynı zamanda terminal dönem hastaların </w:t>
      </w:r>
      <w:proofErr w:type="gramStart"/>
      <w:r w:rsidR="00AF252A" w:rsidRPr="000F6E14">
        <w:t>palyatif</w:t>
      </w:r>
      <w:proofErr w:type="gramEnd"/>
      <w:r w:rsidR="00AF252A" w:rsidRPr="000F6E14">
        <w:t xml:space="preserve"> bakım ünitelerine </w:t>
      </w:r>
      <w:r w:rsidR="00AF252A">
        <w:t xml:space="preserve">ve </w:t>
      </w:r>
      <w:proofErr w:type="spellStart"/>
      <w:r w:rsidR="00AF252A">
        <w:t>hospislere</w:t>
      </w:r>
      <w:proofErr w:type="spellEnd"/>
      <w:r w:rsidR="00AF252A">
        <w:t xml:space="preserve"> yatışı</w:t>
      </w:r>
      <w:r w:rsidR="00AF252A" w:rsidRPr="000F6E14">
        <w:t xml:space="preserve"> ile gereksiz harcamadan kaçınılmış </w:t>
      </w:r>
      <w:r w:rsidR="00AF252A">
        <w:t xml:space="preserve">olacağı düşünülmektedir. </w:t>
      </w:r>
    </w:p>
    <w:p w:rsidR="00C35A54" w:rsidRPr="005636B6" w:rsidRDefault="0072224E" w:rsidP="00101B4B">
      <w:pPr>
        <w:pStyle w:val="Balk1"/>
        <w:rPr>
          <w:rFonts w:eastAsia="TimesNewRomanPSMT"/>
        </w:rPr>
      </w:pPr>
      <w:r>
        <w:br w:type="page"/>
      </w:r>
      <w:bookmarkStart w:id="101" w:name="_Toc508926514"/>
      <w:r w:rsidR="00C35A54" w:rsidRPr="005636B6">
        <w:rPr>
          <w:rFonts w:eastAsia="TimesNewRomanPSMT"/>
        </w:rPr>
        <w:lastRenderedPageBreak/>
        <w:t>SONUÇ</w:t>
      </w:r>
      <w:bookmarkEnd w:id="101"/>
    </w:p>
    <w:p w:rsidR="00C35A54" w:rsidRDefault="00C35A54" w:rsidP="00C35A54">
      <w:pPr>
        <w:spacing w:after="0"/>
        <w:ind w:firstLine="567"/>
        <w:rPr>
          <w:rFonts w:cs="Times New Roman"/>
          <w:szCs w:val="24"/>
        </w:rPr>
      </w:pPr>
      <w:r>
        <w:rPr>
          <w:rFonts w:cs="Times New Roman"/>
          <w:szCs w:val="24"/>
        </w:rPr>
        <w:t>Y</w:t>
      </w:r>
      <w:r w:rsidRPr="00525EA6">
        <w:rPr>
          <w:rFonts w:cs="Times New Roman"/>
          <w:szCs w:val="24"/>
        </w:rPr>
        <w:t xml:space="preserve">oğun bakım üniteleri </w:t>
      </w:r>
      <w:r>
        <w:rPr>
          <w:rFonts w:cs="Times New Roman"/>
          <w:szCs w:val="24"/>
        </w:rPr>
        <w:t xml:space="preserve">yaşamı tehdit eden hastalıkları olan </w:t>
      </w:r>
      <w:r w:rsidRPr="00525EA6">
        <w:rPr>
          <w:rFonts w:cs="Times New Roman"/>
          <w:szCs w:val="24"/>
        </w:rPr>
        <w:t>hastaları destek</w:t>
      </w:r>
      <w:r>
        <w:rPr>
          <w:rFonts w:cs="Times New Roman"/>
          <w:szCs w:val="24"/>
        </w:rPr>
        <w:t>leyerek bu hastaların iyileşmesini amaçlayan</w:t>
      </w:r>
      <w:r w:rsidRPr="00525EA6">
        <w:rPr>
          <w:rFonts w:cs="Times New Roman"/>
          <w:szCs w:val="24"/>
        </w:rPr>
        <w:t>, hastaların 24 saat yaşamsal göstergelerinin</w:t>
      </w:r>
      <w:r>
        <w:rPr>
          <w:rFonts w:cs="Times New Roman"/>
          <w:szCs w:val="24"/>
        </w:rPr>
        <w:t xml:space="preserve"> izlendiği, </w:t>
      </w:r>
      <w:proofErr w:type="spellStart"/>
      <w:r>
        <w:rPr>
          <w:rFonts w:cs="Times New Roman"/>
          <w:szCs w:val="24"/>
        </w:rPr>
        <w:t>invaziv</w:t>
      </w:r>
      <w:proofErr w:type="spellEnd"/>
      <w:r>
        <w:rPr>
          <w:rFonts w:cs="Times New Roman"/>
          <w:szCs w:val="24"/>
        </w:rPr>
        <w:t xml:space="preserve"> uygulamaların olduğu, yoğun </w:t>
      </w:r>
      <w:r w:rsidRPr="00525EA6">
        <w:rPr>
          <w:rFonts w:cs="Times New Roman"/>
          <w:szCs w:val="24"/>
        </w:rPr>
        <w:t xml:space="preserve">tedavi ve bakımının yapıldığı </w:t>
      </w:r>
      <w:proofErr w:type="spellStart"/>
      <w:r w:rsidRPr="00525EA6">
        <w:rPr>
          <w:rFonts w:cs="Times New Roman"/>
          <w:szCs w:val="24"/>
        </w:rPr>
        <w:t>multidisipliner</w:t>
      </w:r>
      <w:proofErr w:type="spellEnd"/>
      <w:r w:rsidRPr="00525EA6">
        <w:rPr>
          <w:rFonts w:cs="Times New Roman"/>
          <w:szCs w:val="24"/>
        </w:rPr>
        <w:t xml:space="preserve"> bir ekip ile hizmet sunulan birimlerdir</w:t>
      </w:r>
      <w:r>
        <w:rPr>
          <w:rFonts w:cs="Times New Roman"/>
          <w:szCs w:val="24"/>
        </w:rPr>
        <w:t>.</w:t>
      </w:r>
    </w:p>
    <w:p w:rsidR="003F3EFE" w:rsidRPr="003F3EFE" w:rsidRDefault="000905B6" w:rsidP="00126E73">
      <w:pPr>
        <w:pStyle w:val="ListeParagraf"/>
        <w:numPr>
          <w:ilvl w:val="0"/>
          <w:numId w:val="38"/>
        </w:numPr>
        <w:spacing w:after="0"/>
        <w:rPr>
          <w:rFonts w:cs="Times New Roman"/>
          <w:szCs w:val="24"/>
        </w:rPr>
      </w:pPr>
      <w:r>
        <w:rPr>
          <w:rFonts w:cs="Times New Roman"/>
          <w:szCs w:val="24"/>
        </w:rPr>
        <w:t>Hastaların yoğun bakıma kabul</w:t>
      </w:r>
      <w:r w:rsidR="00C35A54" w:rsidRPr="000F4C53">
        <w:rPr>
          <w:rFonts w:cs="Times New Roman"/>
          <w:szCs w:val="24"/>
        </w:rPr>
        <w:t xml:space="preserve">ü için değerlendirme yapılırken terminal dönemde olup olmadığı tespiti </w:t>
      </w:r>
      <w:proofErr w:type="spellStart"/>
      <w:r w:rsidR="00C35A54" w:rsidRPr="000F4C53">
        <w:rPr>
          <w:rFonts w:cs="Times New Roman"/>
          <w:szCs w:val="24"/>
        </w:rPr>
        <w:t>primer</w:t>
      </w:r>
      <w:proofErr w:type="spellEnd"/>
      <w:r w:rsidR="00C35A54" w:rsidRPr="000F4C53">
        <w:rPr>
          <w:rFonts w:cs="Times New Roman"/>
          <w:szCs w:val="24"/>
        </w:rPr>
        <w:t xml:space="preserve"> hekimi ve yoğun bakım hekimi beraber değerlendirip karar almalıdır.</w:t>
      </w:r>
      <w:r w:rsidR="00126E73" w:rsidRPr="00126E73">
        <w:t xml:space="preserve"> </w:t>
      </w:r>
    </w:p>
    <w:p w:rsidR="00C35A54" w:rsidRDefault="00126E73" w:rsidP="00126E73">
      <w:pPr>
        <w:pStyle w:val="ListeParagraf"/>
        <w:numPr>
          <w:ilvl w:val="0"/>
          <w:numId w:val="38"/>
        </w:numPr>
        <w:spacing w:after="0"/>
        <w:rPr>
          <w:rFonts w:cs="Times New Roman"/>
          <w:szCs w:val="24"/>
        </w:rPr>
      </w:pPr>
      <w:r w:rsidRPr="00126E73">
        <w:rPr>
          <w:rFonts w:cs="Times New Roman"/>
          <w:szCs w:val="24"/>
        </w:rPr>
        <w:t>Hast</w:t>
      </w:r>
      <w:r>
        <w:rPr>
          <w:rFonts w:cs="Times New Roman"/>
          <w:szCs w:val="24"/>
        </w:rPr>
        <w:t>aların yoğun bakıma yatış nedenlerinde</w:t>
      </w:r>
      <w:r w:rsidR="00E270BA">
        <w:rPr>
          <w:rFonts w:cs="Times New Roman"/>
          <w:szCs w:val="24"/>
        </w:rPr>
        <w:t xml:space="preserve"> 3</w:t>
      </w:r>
      <w:r w:rsidR="003F3EFE">
        <w:rPr>
          <w:rFonts w:cs="Times New Roman"/>
          <w:szCs w:val="24"/>
        </w:rPr>
        <w:t>9</w:t>
      </w:r>
      <w:r w:rsidR="00E270BA">
        <w:rPr>
          <w:rFonts w:cs="Times New Roman"/>
          <w:szCs w:val="24"/>
        </w:rPr>
        <w:t xml:space="preserve"> hasta ile (%</w:t>
      </w:r>
      <w:r w:rsidR="003F3EFE">
        <w:rPr>
          <w:rFonts w:cs="Times New Roman"/>
          <w:szCs w:val="24"/>
        </w:rPr>
        <w:t>63.9</w:t>
      </w:r>
      <w:r w:rsidR="00E270BA">
        <w:rPr>
          <w:rFonts w:cs="Times New Roman"/>
          <w:szCs w:val="24"/>
        </w:rPr>
        <w:t xml:space="preserve">) solunum </w:t>
      </w:r>
      <w:r w:rsidR="003F3EFE">
        <w:rPr>
          <w:rFonts w:cs="Times New Roman"/>
          <w:szCs w:val="24"/>
        </w:rPr>
        <w:t>yetmezliği</w:t>
      </w:r>
      <w:r w:rsidRPr="00126E73">
        <w:rPr>
          <w:rFonts w:cs="Times New Roman"/>
          <w:szCs w:val="24"/>
        </w:rPr>
        <w:t>, 13 hasta (%21,3) genel durum bozukluğu ile yoğun bakıma kabul edilmişti. Diğer 9 hasta ise çeşitli nedenlerle yoğun bakı</w:t>
      </w:r>
      <w:r>
        <w:rPr>
          <w:rFonts w:cs="Times New Roman"/>
          <w:szCs w:val="24"/>
        </w:rPr>
        <w:t>m ünitesine alınmış</w:t>
      </w:r>
      <w:r w:rsidR="005846F3">
        <w:rPr>
          <w:rFonts w:cs="Times New Roman"/>
          <w:szCs w:val="24"/>
        </w:rPr>
        <w:t>tır</w:t>
      </w:r>
      <w:r w:rsidRPr="00126E73">
        <w:rPr>
          <w:rFonts w:cs="Times New Roman"/>
          <w:szCs w:val="24"/>
        </w:rPr>
        <w:t>.</w:t>
      </w:r>
      <w:r w:rsidR="00C35A54" w:rsidRPr="000F4C53">
        <w:rPr>
          <w:rFonts w:cs="Times New Roman"/>
          <w:szCs w:val="24"/>
        </w:rPr>
        <w:t xml:space="preserve"> </w:t>
      </w:r>
    </w:p>
    <w:p w:rsidR="002F422E" w:rsidRDefault="002F422E" w:rsidP="002F422E">
      <w:pPr>
        <w:pStyle w:val="ListeParagraf"/>
        <w:numPr>
          <w:ilvl w:val="0"/>
          <w:numId w:val="38"/>
        </w:numPr>
        <w:spacing w:after="0"/>
        <w:rPr>
          <w:rFonts w:cs="Times New Roman"/>
          <w:szCs w:val="24"/>
        </w:rPr>
      </w:pPr>
      <w:r>
        <w:t xml:space="preserve">Takip edilen hastalardan </w:t>
      </w:r>
      <w:proofErr w:type="spellStart"/>
      <w:r>
        <w:t>exitus</w:t>
      </w:r>
      <w:proofErr w:type="spellEnd"/>
      <w:r>
        <w:t xml:space="preserve"> olanların APACHE 2 skor ortalaması </w:t>
      </w:r>
      <w:r w:rsidRPr="00350AFC">
        <w:t>61.24±13.44</w:t>
      </w:r>
      <w:r>
        <w:t xml:space="preserve"> iken hayatta olanların </w:t>
      </w:r>
      <w:r w:rsidRPr="00350AFC">
        <w:t>APACHE 2 skor ortalaması</w:t>
      </w:r>
      <w:r>
        <w:t xml:space="preserve"> </w:t>
      </w:r>
      <w:r w:rsidRPr="00350AFC">
        <w:t>54.0±12.85</w:t>
      </w:r>
      <w:r>
        <w:t xml:space="preserve"> olarak saptandı ve ar</w:t>
      </w:r>
      <w:r w:rsidR="00B810D2">
        <w:t>a</w:t>
      </w:r>
      <w:r>
        <w:t>daki fark istatistiksel olarak anlamlı bulundu.</w:t>
      </w:r>
    </w:p>
    <w:p w:rsidR="00971FA3" w:rsidRPr="002F422E" w:rsidRDefault="005636B6" w:rsidP="00C7778B">
      <w:pPr>
        <w:pStyle w:val="ListeParagraf"/>
        <w:numPr>
          <w:ilvl w:val="0"/>
          <w:numId w:val="38"/>
        </w:numPr>
        <w:spacing w:after="0"/>
        <w:rPr>
          <w:rFonts w:cs="Times New Roman"/>
          <w:szCs w:val="24"/>
        </w:rPr>
      </w:pPr>
      <w:proofErr w:type="spellStart"/>
      <w:r w:rsidRPr="002F422E">
        <w:rPr>
          <w:rFonts w:cs="Times New Roman"/>
          <w:szCs w:val="24"/>
        </w:rPr>
        <w:t>Exitus</w:t>
      </w:r>
      <w:proofErr w:type="spellEnd"/>
      <w:r w:rsidRPr="002F422E">
        <w:rPr>
          <w:rFonts w:cs="Times New Roman"/>
          <w:szCs w:val="24"/>
        </w:rPr>
        <w:t xml:space="preserve"> olan hastaların </w:t>
      </w:r>
      <w:proofErr w:type="gramStart"/>
      <w:r w:rsidRPr="002F422E">
        <w:rPr>
          <w:rFonts w:cs="Times New Roman"/>
          <w:szCs w:val="24"/>
        </w:rPr>
        <w:t>palyatif</w:t>
      </w:r>
      <w:proofErr w:type="gramEnd"/>
      <w:r w:rsidRPr="002F422E">
        <w:rPr>
          <w:rFonts w:cs="Times New Roman"/>
          <w:szCs w:val="24"/>
        </w:rPr>
        <w:t xml:space="preserve"> bakım alış skor</w:t>
      </w:r>
      <w:r w:rsidR="008F23A5">
        <w:rPr>
          <w:rFonts w:cs="Times New Roman"/>
          <w:szCs w:val="24"/>
        </w:rPr>
        <w:t>unun</w:t>
      </w:r>
      <w:r w:rsidRPr="002F422E">
        <w:rPr>
          <w:rFonts w:cs="Times New Roman"/>
          <w:szCs w:val="24"/>
        </w:rPr>
        <w:t xml:space="preserve"> ortalaması 8.33±1.27 iken hayatta olan hastaların palyatif bakım alış skor</w:t>
      </w:r>
      <w:r w:rsidR="008F23A5">
        <w:rPr>
          <w:rFonts w:cs="Times New Roman"/>
          <w:szCs w:val="24"/>
        </w:rPr>
        <w:t>unun</w:t>
      </w:r>
      <w:r w:rsidRPr="002F422E">
        <w:rPr>
          <w:rFonts w:cs="Times New Roman"/>
          <w:szCs w:val="24"/>
        </w:rPr>
        <w:t xml:space="preserve"> ortalaması 7.67±2.10 olarak bulundu, aralarındaki fark istatistiksel olarak anlamlı bulunmadı.</w:t>
      </w:r>
      <w:r w:rsidR="002F422E">
        <w:rPr>
          <w:rFonts w:cs="Times New Roman"/>
          <w:szCs w:val="24"/>
        </w:rPr>
        <w:t xml:space="preserve"> </w:t>
      </w:r>
      <w:proofErr w:type="spellStart"/>
      <w:r w:rsidRPr="002F422E">
        <w:rPr>
          <w:rFonts w:cs="Times New Roman"/>
          <w:szCs w:val="24"/>
        </w:rPr>
        <w:t>Exitus</w:t>
      </w:r>
      <w:proofErr w:type="spellEnd"/>
      <w:r w:rsidRPr="002F422E">
        <w:rPr>
          <w:rFonts w:cs="Times New Roman"/>
          <w:szCs w:val="24"/>
        </w:rPr>
        <w:t xml:space="preserve"> olan hastaların </w:t>
      </w:r>
      <w:proofErr w:type="gramStart"/>
      <w:r w:rsidRPr="002F422E">
        <w:rPr>
          <w:rFonts w:cs="Times New Roman"/>
          <w:szCs w:val="24"/>
        </w:rPr>
        <w:t>palyatif</w:t>
      </w:r>
      <w:proofErr w:type="gramEnd"/>
      <w:r w:rsidRPr="002F422E">
        <w:rPr>
          <w:rFonts w:cs="Times New Roman"/>
          <w:szCs w:val="24"/>
        </w:rPr>
        <w:t xml:space="preserve"> </w:t>
      </w:r>
      <w:proofErr w:type="spellStart"/>
      <w:r w:rsidRPr="002F422E">
        <w:rPr>
          <w:rFonts w:cs="Times New Roman"/>
          <w:szCs w:val="24"/>
        </w:rPr>
        <w:t>prognostik</w:t>
      </w:r>
      <w:proofErr w:type="spellEnd"/>
      <w:r w:rsidRPr="002F422E">
        <w:rPr>
          <w:rFonts w:cs="Times New Roman"/>
          <w:szCs w:val="24"/>
        </w:rPr>
        <w:t xml:space="preserve"> indeksi 6,48±2,42 iken hayatta olan hastaların palyatif </w:t>
      </w:r>
      <w:proofErr w:type="spellStart"/>
      <w:r w:rsidRPr="002F422E">
        <w:rPr>
          <w:rFonts w:cs="Times New Roman"/>
          <w:szCs w:val="24"/>
        </w:rPr>
        <w:t>prognostik</w:t>
      </w:r>
      <w:proofErr w:type="spellEnd"/>
      <w:r w:rsidRPr="002F422E">
        <w:rPr>
          <w:rFonts w:cs="Times New Roman"/>
          <w:szCs w:val="24"/>
        </w:rPr>
        <w:t xml:space="preserve"> indeksi 3,73±1,68 olarak bulundu, aralarındaki fark istatistiksel olarak anlamlıydı. </w:t>
      </w:r>
    </w:p>
    <w:p w:rsidR="002F422E" w:rsidRPr="00971FA3" w:rsidRDefault="002F422E" w:rsidP="002F422E">
      <w:pPr>
        <w:pStyle w:val="ListeParagraf"/>
        <w:numPr>
          <w:ilvl w:val="0"/>
          <w:numId w:val="38"/>
        </w:numPr>
        <w:spacing w:after="0"/>
        <w:rPr>
          <w:rFonts w:cs="Times New Roman"/>
          <w:szCs w:val="24"/>
        </w:rPr>
      </w:pPr>
      <w:r>
        <w:rPr>
          <w:rFonts w:cs="Times New Roman"/>
          <w:szCs w:val="24"/>
        </w:rPr>
        <w:t>Ç</w:t>
      </w:r>
      <w:r w:rsidRPr="002F422E">
        <w:rPr>
          <w:rFonts w:cs="Times New Roman"/>
          <w:szCs w:val="24"/>
        </w:rPr>
        <w:t xml:space="preserve">alışmamızda hastalar </w:t>
      </w:r>
      <w:proofErr w:type="gramStart"/>
      <w:r w:rsidRPr="002F422E">
        <w:rPr>
          <w:rFonts w:cs="Times New Roman"/>
          <w:szCs w:val="24"/>
        </w:rPr>
        <w:t>palyatif</w:t>
      </w:r>
      <w:proofErr w:type="gramEnd"/>
      <w:r w:rsidRPr="002F422E">
        <w:rPr>
          <w:rFonts w:cs="Times New Roman"/>
          <w:szCs w:val="24"/>
        </w:rPr>
        <w:t xml:space="preserve"> bakım alış skor</w:t>
      </w:r>
      <w:r w:rsidR="008F23A5">
        <w:rPr>
          <w:rFonts w:cs="Times New Roman"/>
          <w:szCs w:val="24"/>
        </w:rPr>
        <w:t>una</w:t>
      </w:r>
      <w:r w:rsidR="001046D4">
        <w:rPr>
          <w:rFonts w:cs="Times New Roman"/>
          <w:szCs w:val="24"/>
        </w:rPr>
        <w:t xml:space="preserve"> göre incelendiğinde</w:t>
      </w:r>
      <w:r w:rsidRPr="002F422E">
        <w:rPr>
          <w:rFonts w:cs="Times New Roman"/>
          <w:szCs w:val="24"/>
        </w:rPr>
        <w:t xml:space="preserve"> aralarında istatistiksel bir anlamlılık bulunmamıştır. Ancak hastalar </w:t>
      </w:r>
      <w:proofErr w:type="gramStart"/>
      <w:r w:rsidRPr="002F422E">
        <w:rPr>
          <w:rFonts w:cs="Times New Roman"/>
          <w:szCs w:val="24"/>
        </w:rPr>
        <w:t>palyatif</w:t>
      </w:r>
      <w:proofErr w:type="gramEnd"/>
      <w:r w:rsidRPr="002F422E">
        <w:rPr>
          <w:rFonts w:cs="Times New Roman"/>
          <w:szCs w:val="24"/>
        </w:rPr>
        <w:t xml:space="preserve"> </w:t>
      </w:r>
      <w:proofErr w:type="spellStart"/>
      <w:r w:rsidRPr="002F422E">
        <w:rPr>
          <w:rFonts w:cs="Times New Roman"/>
          <w:szCs w:val="24"/>
        </w:rPr>
        <w:t>prognostik</w:t>
      </w:r>
      <w:proofErr w:type="spellEnd"/>
      <w:r w:rsidRPr="002F422E">
        <w:rPr>
          <w:rFonts w:cs="Times New Roman"/>
          <w:szCs w:val="24"/>
        </w:rPr>
        <w:t xml:space="preserve"> indekse göre incelendiğinde beklenen yaşam süreleri farklı ve anlamlı bulunmuş </w:t>
      </w:r>
    </w:p>
    <w:p w:rsidR="00C35A54" w:rsidRDefault="00E64086" w:rsidP="00B810D2">
      <w:pPr>
        <w:pStyle w:val="ListeParagraf"/>
        <w:numPr>
          <w:ilvl w:val="0"/>
          <w:numId w:val="38"/>
        </w:numPr>
        <w:spacing w:after="0"/>
        <w:rPr>
          <w:rFonts w:cs="Times New Roman"/>
          <w:szCs w:val="24"/>
        </w:rPr>
      </w:pPr>
      <w:proofErr w:type="spellStart"/>
      <w:r>
        <w:t>Exitus</w:t>
      </w:r>
      <w:proofErr w:type="spellEnd"/>
      <w:r>
        <w:t xml:space="preserve"> olan hastaların </w:t>
      </w:r>
      <w:r w:rsidR="001046D4" w:rsidRPr="001046D4">
        <w:t xml:space="preserve">hasta başı </w:t>
      </w:r>
      <w:r>
        <w:t xml:space="preserve">tedavi maliyeti ortalama </w:t>
      </w:r>
      <w:r w:rsidRPr="00A62FE3">
        <w:t>3654.50±3081.34</w:t>
      </w:r>
      <w:r>
        <w:t xml:space="preserve"> dolar iken hayatta olan hastaların</w:t>
      </w:r>
      <w:r w:rsidR="001046D4">
        <w:t xml:space="preserve"> hasta başı</w:t>
      </w:r>
      <w:r>
        <w:t xml:space="preserve"> </w:t>
      </w:r>
      <w:r w:rsidRPr="00740A1F">
        <w:t>tedavi maliyeti ortalama</w:t>
      </w:r>
      <w:r>
        <w:t xml:space="preserve"> </w:t>
      </w:r>
      <w:r w:rsidRPr="00740A1F">
        <w:t>7053.38±5974.67</w:t>
      </w:r>
      <w:r>
        <w:t xml:space="preserve"> dolar olarak bulundu ve </w:t>
      </w:r>
      <w:r w:rsidRPr="00740A1F">
        <w:t>aralarındaki fark istatistiksel olarak anlamlıydı.</w:t>
      </w:r>
      <w:r>
        <w:t xml:space="preserve"> </w:t>
      </w:r>
      <w:r w:rsidR="00C35A54" w:rsidRPr="000F4C53">
        <w:rPr>
          <w:rFonts w:cs="Times New Roman"/>
          <w:szCs w:val="24"/>
        </w:rPr>
        <w:t xml:space="preserve">Terminal dönem olduğu düşünülen hastalar </w:t>
      </w:r>
      <w:proofErr w:type="gramStart"/>
      <w:r w:rsidR="00C35A54" w:rsidRPr="000F4C53">
        <w:rPr>
          <w:rFonts w:cs="Times New Roman"/>
          <w:szCs w:val="24"/>
        </w:rPr>
        <w:t>palyatif</w:t>
      </w:r>
      <w:proofErr w:type="gramEnd"/>
      <w:r w:rsidR="00C35A54" w:rsidRPr="000F4C53">
        <w:rPr>
          <w:rFonts w:cs="Times New Roman"/>
          <w:szCs w:val="24"/>
        </w:rPr>
        <w:t xml:space="preserve"> bakım veya </w:t>
      </w:r>
      <w:proofErr w:type="spellStart"/>
      <w:r w:rsidR="00C35A54" w:rsidRPr="000F4C53">
        <w:rPr>
          <w:rFonts w:cs="Times New Roman"/>
          <w:szCs w:val="24"/>
        </w:rPr>
        <w:t>hospise</w:t>
      </w:r>
      <w:proofErr w:type="spellEnd"/>
      <w:r w:rsidR="00C35A54" w:rsidRPr="000F4C53">
        <w:rPr>
          <w:rFonts w:cs="Times New Roman"/>
          <w:szCs w:val="24"/>
        </w:rPr>
        <w:t xml:space="preserve"> alınmalıdır </w:t>
      </w:r>
    </w:p>
    <w:p w:rsidR="00EE6605" w:rsidRPr="00E319C0" w:rsidRDefault="00EE6605" w:rsidP="00EE6605">
      <w:pPr>
        <w:pStyle w:val="ListeParagraf"/>
        <w:numPr>
          <w:ilvl w:val="0"/>
          <w:numId w:val="38"/>
        </w:numPr>
        <w:spacing w:after="0"/>
        <w:rPr>
          <w:rFonts w:cs="Times New Roman"/>
          <w:szCs w:val="24"/>
        </w:rPr>
      </w:pPr>
      <w:r w:rsidRPr="002958CA">
        <w:t xml:space="preserve">Pamukkale Üniversitesi Tıp Fakültesi </w:t>
      </w:r>
      <w:r w:rsidRPr="009532B9">
        <w:t>Anestezi</w:t>
      </w:r>
      <w:r w:rsidRPr="002958CA">
        <w:t xml:space="preserve"> Yoğun Bakım Ünitesi’ne </w:t>
      </w:r>
      <w:r w:rsidRPr="00AD4AC0">
        <w:t xml:space="preserve">Aralık 2016 ile Mayıs 2017 tarihleri arasında </w:t>
      </w:r>
      <w:r>
        <w:t>y</w:t>
      </w:r>
      <w:r w:rsidRPr="002958CA">
        <w:t xml:space="preserve">atan </w:t>
      </w:r>
      <w:r>
        <w:t xml:space="preserve">toplam hasta sayısı 362 </w:t>
      </w:r>
      <w:r w:rsidR="00E319C0">
        <w:t>‘</w:t>
      </w:r>
      <w:proofErr w:type="spellStart"/>
      <w:r>
        <w:t>dir</w:t>
      </w:r>
      <w:proofErr w:type="spellEnd"/>
      <w:r>
        <w:t>. 70 hasta yoğun bakım ünite</w:t>
      </w:r>
      <w:r w:rsidR="00F252E2">
        <w:t>mize</w:t>
      </w:r>
      <w:r>
        <w:t xml:space="preserve"> kabulünün ilk 24 saatinde </w:t>
      </w:r>
      <w:proofErr w:type="spellStart"/>
      <w:r>
        <w:t>exitus</w:t>
      </w:r>
      <w:proofErr w:type="spellEnd"/>
      <w:r>
        <w:t xml:space="preserve"> olması nedeniyle çalışmaya </w:t>
      </w:r>
      <w:proofErr w:type="gramStart"/>
      <w:r w:rsidR="00F252E2">
        <w:t>dahil</w:t>
      </w:r>
      <w:proofErr w:type="gramEnd"/>
      <w:r w:rsidR="00F252E2">
        <w:t xml:space="preserve"> olamamıştır.</w:t>
      </w:r>
    </w:p>
    <w:p w:rsidR="00E319C0" w:rsidRPr="000F4C53" w:rsidRDefault="00E319C0" w:rsidP="00EE6605">
      <w:pPr>
        <w:pStyle w:val="ListeParagraf"/>
        <w:numPr>
          <w:ilvl w:val="0"/>
          <w:numId w:val="38"/>
        </w:numPr>
        <w:spacing w:after="0"/>
        <w:rPr>
          <w:rFonts w:cs="Times New Roman"/>
          <w:szCs w:val="24"/>
        </w:rPr>
      </w:pPr>
      <w:r>
        <w:lastRenderedPageBreak/>
        <w:t xml:space="preserve">Çalışmamıza 61 hasta </w:t>
      </w:r>
      <w:proofErr w:type="gramStart"/>
      <w:r>
        <w:t>dahil</w:t>
      </w:r>
      <w:proofErr w:type="gramEnd"/>
      <w:r>
        <w:t xml:space="preserve"> olmuştur, hastalarımızdan 13 tanesi eve taburcu olduktan 3 ay sonra hayattaydı ancak 7 hastamız eve taburcu olduktan 6 ay sonra hayattaydı.</w:t>
      </w:r>
    </w:p>
    <w:p w:rsidR="00C35A54" w:rsidRDefault="00C35A54" w:rsidP="00C35A54">
      <w:pPr>
        <w:pStyle w:val="ListeParagraf"/>
        <w:numPr>
          <w:ilvl w:val="0"/>
          <w:numId w:val="38"/>
        </w:numPr>
        <w:spacing w:after="0"/>
        <w:rPr>
          <w:rFonts w:cs="Times New Roman"/>
          <w:szCs w:val="24"/>
        </w:rPr>
      </w:pPr>
      <w:r w:rsidRPr="000F4C53">
        <w:rPr>
          <w:rFonts w:cs="Times New Roman"/>
          <w:szCs w:val="24"/>
        </w:rPr>
        <w:t xml:space="preserve">Palyatif bakım hizmetlerinin sağlık sistemi ile bütünleşebilmesi için gerekli yasal düzenlemelerin yapılması ve ulusal </w:t>
      </w:r>
      <w:proofErr w:type="gramStart"/>
      <w:r w:rsidRPr="000F4C53">
        <w:rPr>
          <w:rFonts w:cs="Times New Roman"/>
          <w:szCs w:val="24"/>
        </w:rPr>
        <w:t>palyatif</w:t>
      </w:r>
      <w:proofErr w:type="gramEnd"/>
      <w:r w:rsidRPr="000F4C53">
        <w:rPr>
          <w:rFonts w:cs="Times New Roman"/>
          <w:szCs w:val="24"/>
        </w:rPr>
        <w:t xml:space="preserve"> bakım programlarının hazırlanması için hekim ve sağlık çalışanları konu kapsamında bilinçlendirilmesi gerekmektedir. </w:t>
      </w:r>
    </w:p>
    <w:p w:rsidR="00C35A54" w:rsidRPr="000A62E6" w:rsidRDefault="00C35A54" w:rsidP="00C35A54">
      <w:pPr>
        <w:spacing w:after="0"/>
        <w:ind w:firstLine="567"/>
        <w:rPr>
          <w:rFonts w:cs="Times New Roman"/>
          <w:szCs w:val="24"/>
        </w:rPr>
      </w:pPr>
      <w:r>
        <w:t xml:space="preserve">Sonuç olarak gerekli alt yapı düzenlemeleri ile birlikte ülkemizde, diğer tüm son dönem hastalar için de uygun </w:t>
      </w:r>
      <w:proofErr w:type="gramStart"/>
      <w:r>
        <w:t>palyatif</w:t>
      </w:r>
      <w:proofErr w:type="gramEnd"/>
      <w:r>
        <w:t xml:space="preserve"> bakım ünitelerinin kurulması sınırlı olan yoğun bakım kaynaklarının daha</w:t>
      </w:r>
      <w:r w:rsidR="00B810D2">
        <w:t xml:space="preserve"> akılcı kullanımı için gereklidir</w:t>
      </w:r>
      <w:r>
        <w:t>.</w:t>
      </w:r>
    </w:p>
    <w:p w:rsidR="00C35A54" w:rsidRDefault="00C35A54" w:rsidP="00C35A54">
      <w:pPr>
        <w:spacing w:after="0" w:line="276" w:lineRule="auto"/>
        <w:ind w:firstLine="0"/>
        <w:rPr>
          <w:rFonts w:cs="Times New Roman"/>
          <w:b/>
          <w:color w:val="000000" w:themeColor="text1"/>
        </w:rPr>
      </w:pPr>
    </w:p>
    <w:p w:rsidR="00C35A54" w:rsidRDefault="00C35A54" w:rsidP="00C35A54">
      <w:pPr>
        <w:spacing w:after="0" w:line="276" w:lineRule="auto"/>
        <w:ind w:firstLine="0"/>
        <w:rPr>
          <w:rFonts w:cs="Times New Roman"/>
          <w:b/>
          <w:color w:val="000000" w:themeColor="text1"/>
        </w:rPr>
      </w:pPr>
    </w:p>
    <w:p w:rsidR="00AF252A" w:rsidRDefault="00AF252A" w:rsidP="00C35A54">
      <w:pPr>
        <w:spacing w:after="0" w:line="276" w:lineRule="auto"/>
        <w:ind w:firstLine="567"/>
        <w:jc w:val="center"/>
        <w:rPr>
          <w:rFonts w:cs="Times New Roman"/>
          <w:b/>
          <w:color w:val="000000" w:themeColor="text1"/>
        </w:rPr>
      </w:pPr>
    </w:p>
    <w:p w:rsidR="00AF252A" w:rsidRDefault="00AF252A" w:rsidP="00C35A54">
      <w:pPr>
        <w:spacing w:after="0" w:line="276" w:lineRule="auto"/>
        <w:ind w:firstLine="567"/>
        <w:jc w:val="center"/>
        <w:rPr>
          <w:rFonts w:cs="Times New Roman"/>
          <w:b/>
          <w:color w:val="000000" w:themeColor="text1"/>
        </w:rPr>
      </w:pPr>
    </w:p>
    <w:p w:rsidR="00AF252A" w:rsidRDefault="00AF252A" w:rsidP="00C35A54">
      <w:pPr>
        <w:spacing w:after="0" w:line="276" w:lineRule="auto"/>
        <w:ind w:firstLine="567"/>
        <w:jc w:val="center"/>
        <w:rPr>
          <w:rFonts w:cs="Times New Roman"/>
          <w:b/>
          <w:color w:val="000000" w:themeColor="text1"/>
        </w:rPr>
      </w:pPr>
    </w:p>
    <w:p w:rsidR="00AF252A" w:rsidRDefault="00AF252A" w:rsidP="00C35A54">
      <w:pPr>
        <w:spacing w:after="0" w:line="276" w:lineRule="auto"/>
        <w:ind w:firstLine="567"/>
        <w:jc w:val="center"/>
        <w:rPr>
          <w:rFonts w:cs="Times New Roman"/>
          <w:b/>
          <w:color w:val="000000" w:themeColor="text1"/>
        </w:rPr>
      </w:pPr>
    </w:p>
    <w:p w:rsidR="002F0A98" w:rsidRDefault="002F0A98">
      <w:pPr>
        <w:spacing w:after="160" w:line="259" w:lineRule="auto"/>
        <w:ind w:firstLine="0"/>
        <w:jc w:val="left"/>
        <w:rPr>
          <w:rFonts w:cs="Times New Roman"/>
          <w:b/>
          <w:color w:val="000000" w:themeColor="text1"/>
        </w:rPr>
      </w:pPr>
      <w:r>
        <w:rPr>
          <w:rFonts w:cs="Times New Roman"/>
          <w:b/>
          <w:color w:val="000000" w:themeColor="text1"/>
        </w:rPr>
        <w:br w:type="page"/>
      </w:r>
    </w:p>
    <w:p w:rsidR="00C35A54" w:rsidRPr="00534523" w:rsidRDefault="00C35A54" w:rsidP="00CE7809">
      <w:pPr>
        <w:pStyle w:val="Balk1"/>
      </w:pPr>
      <w:bookmarkStart w:id="102" w:name="_Toc508926515"/>
      <w:r w:rsidRPr="00534523">
        <w:lastRenderedPageBreak/>
        <w:t>KAYNAKLAR</w:t>
      </w:r>
      <w:bookmarkEnd w:id="102"/>
    </w:p>
    <w:p w:rsidR="00C35A54" w:rsidRDefault="00C35A54" w:rsidP="00C35A54">
      <w:pPr>
        <w:pStyle w:val="EndNoteBibliography"/>
        <w:spacing w:after="0" w:line="360" w:lineRule="auto"/>
        <w:ind w:firstLine="0"/>
        <w:rPr>
          <w:color w:val="000000" w:themeColor="text1"/>
          <w:szCs w:val="24"/>
        </w:rPr>
      </w:pPr>
    </w:p>
    <w:p w:rsidR="007D1095" w:rsidRPr="009F2F86" w:rsidRDefault="007D1095" w:rsidP="007D1095">
      <w:pPr>
        <w:pStyle w:val="EndNoteBibliography"/>
        <w:spacing w:after="0" w:line="360" w:lineRule="auto"/>
        <w:ind w:left="709" w:hanging="709"/>
      </w:pPr>
      <w:r>
        <w:fldChar w:fldCharType="begin"/>
      </w:r>
      <w:r>
        <w:instrText xml:space="preserve"> ADDIN EN.REFLIST </w:instrText>
      </w:r>
      <w:r>
        <w:fldChar w:fldCharType="separate"/>
      </w:r>
      <w:r w:rsidRPr="009F2F86">
        <w:t>1.</w:t>
      </w:r>
      <w:r w:rsidRPr="009F2F86">
        <w:tab/>
        <w:t>Lorenz KA, Lynn J, Dy SM, et al. Evidence for improving palliative care at the end of life: A systematic review. Ann Intern Med. 2008;148(2):147-59.</w:t>
      </w:r>
    </w:p>
    <w:p w:rsidR="007D1095" w:rsidRPr="009F2F86" w:rsidRDefault="007D1095" w:rsidP="007D1095">
      <w:pPr>
        <w:pStyle w:val="EndNoteBibliography"/>
        <w:spacing w:after="0" w:line="360" w:lineRule="auto"/>
        <w:ind w:left="709" w:hanging="709"/>
      </w:pPr>
      <w:r w:rsidRPr="009F2F86">
        <w:t>2.</w:t>
      </w:r>
      <w:r w:rsidRPr="009F2F86">
        <w:tab/>
        <w:t>Vincent J-L. Cultural differences in end-of-life care. Critical Care Medicine. 2001;29(2):</w:t>
      </w:r>
      <w:r>
        <w:t>52-5</w:t>
      </w:r>
    </w:p>
    <w:p w:rsidR="007D1095" w:rsidRPr="009F2F86" w:rsidRDefault="007D1095" w:rsidP="007D1095">
      <w:pPr>
        <w:pStyle w:val="EndNoteBibliography"/>
        <w:spacing w:after="0" w:line="360" w:lineRule="auto"/>
        <w:ind w:left="709" w:hanging="709"/>
      </w:pPr>
      <w:r w:rsidRPr="009F2F86">
        <w:t>3.</w:t>
      </w:r>
      <w:r w:rsidRPr="009F2F86">
        <w:tab/>
        <w:t>Schonwetter RS. Overview of hospice and palliative care in oncology. Cancer Control. 1996;3:197-203.</w:t>
      </w:r>
    </w:p>
    <w:p w:rsidR="007D1095" w:rsidRPr="009F2F86" w:rsidRDefault="007D1095" w:rsidP="007D1095">
      <w:pPr>
        <w:pStyle w:val="EndNoteBibliography"/>
        <w:spacing w:after="0" w:line="360" w:lineRule="auto"/>
        <w:ind w:left="709" w:hanging="709"/>
      </w:pPr>
      <w:r w:rsidRPr="009F2F86">
        <w:t>4.</w:t>
      </w:r>
      <w:r w:rsidRPr="009F2F86">
        <w:tab/>
        <w:t xml:space="preserve">Komurcu S. Current status of palliative care in Turkey. Journal </w:t>
      </w:r>
      <w:r>
        <w:t>o</w:t>
      </w:r>
      <w:r w:rsidRPr="009F2F86">
        <w:t>f Pediatri</w:t>
      </w:r>
      <w:r>
        <w:t>c Hematology/Oncology. 2011;33: 129-59</w:t>
      </w:r>
      <w:r w:rsidRPr="009F2F86">
        <w:t>.</w:t>
      </w:r>
    </w:p>
    <w:p w:rsidR="007D1095" w:rsidRPr="009F2F86" w:rsidRDefault="007D1095" w:rsidP="007D1095">
      <w:pPr>
        <w:pStyle w:val="EndNoteBibliography"/>
        <w:spacing w:after="0" w:line="360" w:lineRule="auto"/>
        <w:ind w:left="709" w:hanging="709"/>
      </w:pPr>
      <w:r w:rsidRPr="009F2F86">
        <w:t>5.</w:t>
      </w:r>
      <w:r w:rsidRPr="009F2F86">
        <w:tab/>
        <w:t>Benthall D, Holmes T. End-of-life care: Facilitating meaningful occupations. The American Journal of Occupational Therapy. 2011;16:7-10.</w:t>
      </w:r>
    </w:p>
    <w:p w:rsidR="007D1095" w:rsidRPr="009F2F86" w:rsidRDefault="007D1095" w:rsidP="007D1095">
      <w:pPr>
        <w:pStyle w:val="EndNoteBibliography"/>
        <w:spacing w:after="0" w:line="360" w:lineRule="auto"/>
        <w:ind w:left="709" w:hanging="709"/>
      </w:pPr>
      <w:r w:rsidRPr="009F2F86">
        <w:t>6.</w:t>
      </w:r>
      <w:r w:rsidRPr="009F2F86">
        <w:tab/>
        <w:t>Fletcher JC, Spencer EM, Lombardo PA. Fletcher's introduction to clinical ethics. 2005.</w:t>
      </w:r>
    </w:p>
    <w:p w:rsidR="007D1095" w:rsidRPr="009F2F86" w:rsidRDefault="007D1095" w:rsidP="007D1095">
      <w:pPr>
        <w:pStyle w:val="EndNoteBibliography"/>
        <w:spacing w:after="0" w:line="360" w:lineRule="auto"/>
        <w:ind w:left="709" w:hanging="709"/>
      </w:pPr>
      <w:r w:rsidRPr="009F2F86">
        <w:t>7.</w:t>
      </w:r>
      <w:r w:rsidRPr="009F2F86">
        <w:tab/>
        <w:t>Çolak D, Özyılkan Ö. Kanser Hastalarında Palyatif Tedaviler. Turkiye Klinikleri Journal of Internal Medical Sciences. 2006;2(10):1-9.</w:t>
      </w:r>
    </w:p>
    <w:p w:rsidR="007D1095" w:rsidRPr="009F2F86" w:rsidRDefault="007D1095" w:rsidP="007D1095">
      <w:pPr>
        <w:pStyle w:val="EndNoteBibliography"/>
        <w:spacing w:after="0" w:line="360" w:lineRule="auto"/>
        <w:ind w:left="709" w:hanging="709"/>
      </w:pPr>
      <w:r>
        <w:t>8.</w:t>
      </w:r>
      <w:r>
        <w:tab/>
        <w:t>Health Secretory gf Statev for</w:t>
      </w:r>
      <w:r w:rsidRPr="009F2F86">
        <w:t>. High quality care for all: NHS next stage review fina</w:t>
      </w:r>
      <w:r>
        <w:t>l report: The Stationery Office, Vol:7432,</w:t>
      </w:r>
      <w:r w:rsidRPr="009F2F86">
        <w:t xml:space="preserve"> 2008.</w:t>
      </w:r>
    </w:p>
    <w:p w:rsidR="007D1095" w:rsidRPr="009F2F86" w:rsidRDefault="007D1095" w:rsidP="007D1095">
      <w:pPr>
        <w:pStyle w:val="EndNoteBibliography"/>
        <w:spacing w:after="0" w:line="360" w:lineRule="auto"/>
        <w:ind w:left="709" w:hanging="709"/>
      </w:pPr>
      <w:r w:rsidRPr="009F2F86">
        <w:t>9.</w:t>
      </w:r>
      <w:r w:rsidRPr="009F2F86">
        <w:tab/>
        <w:t xml:space="preserve">Eagar K, Watters P, Currow DC, </w:t>
      </w:r>
      <w:r>
        <w:t>et al</w:t>
      </w:r>
      <w:r w:rsidRPr="009F2F86">
        <w:t>. The Australian Palliative Care Outcomes Collaboration (PCOC)–measuring the quality and outcomes of palliative care on a routine basis. Australian Health Review. 2010;34(2):186-92.</w:t>
      </w:r>
    </w:p>
    <w:p w:rsidR="007D1095" w:rsidRPr="009F2F86" w:rsidRDefault="007D1095" w:rsidP="007D1095">
      <w:pPr>
        <w:pStyle w:val="EndNoteBibliography"/>
        <w:spacing w:after="0" w:line="360" w:lineRule="auto"/>
        <w:ind w:left="709" w:hanging="709"/>
      </w:pPr>
      <w:r w:rsidRPr="009F2F86">
        <w:t>10.</w:t>
      </w:r>
      <w:r w:rsidRPr="009F2F86">
        <w:tab/>
        <w:t>Douglas H, Normand C, Edwards A, et al. Are palliative care teams cost-effective? A review of the evidence and quality of economic evaluations of palliative care teams. Palliative Medicine. 2000;14(3):234-5.</w:t>
      </w:r>
    </w:p>
    <w:p w:rsidR="007D1095" w:rsidRPr="009F2F86" w:rsidRDefault="007D1095" w:rsidP="007D1095">
      <w:pPr>
        <w:pStyle w:val="EndNoteBibliography"/>
        <w:spacing w:after="0" w:line="360" w:lineRule="auto"/>
        <w:ind w:left="709" w:hanging="709"/>
      </w:pPr>
      <w:r w:rsidRPr="009F2F86">
        <w:t>11.</w:t>
      </w:r>
      <w:r w:rsidRPr="009F2F86">
        <w:tab/>
        <w:t>Çelik M. Hospis ve Palyatif Bakım. Ünlüoğlu İ, Saatçı E, editors. İstanbul</w:t>
      </w:r>
      <w:r>
        <w:t xml:space="preserve">, </w:t>
      </w:r>
      <w:r w:rsidRPr="009F2F86">
        <w:t>2015.</w:t>
      </w:r>
    </w:p>
    <w:p w:rsidR="007D1095" w:rsidRPr="009F2F86" w:rsidRDefault="007D1095" w:rsidP="007D1095">
      <w:pPr>
        <w:pStyle w:val="EndNoteBibliography"/>
        <w:spacing w:after="0" w:line="360" w:lineRule="auto"/>
        <w:ind w:left="709" w:hanging="709"/>
      </w:pPr>
      <w:r w:rsidRPr="009F2F86">
        <w:t>12.</w:t>
      </w:r>
      <w:r w:rsidRPr="009F2F86">
        <w:tab/>
        <w:t>Meier DE, Bishop T. Palliative care; benefits, services, and models of care. Waltham, MA: UpToDate. 2011.</w:t>
      </w:r>
    </w:p>
    <w:p w:rsidR="007D1095" w:rsidRPr="009F2F86" w:rsidRDefault="007D1095" w:rsidP="007D1095">
      <w:pPr>
        <w:pStyle w:val="EndNoteBibliography"/>
        <w:spacing w:after="0" w:line="360" w:lineRule="auto"/>
        <w:ind w:left="709" w:hanging="709"/>
      </w:pPr>
      <w:r w:rsidRPr="009F2F86">
        <w:t>13.</w:t>
      </w:r>
      <w:r w:rsidRPr="009F2F86">
        <w:tab/>
        <w:t>Borasio GD. Translating the World Health Organization definition of palliative care into scientific practice. Palliative &amp; Supportive Care. 2011;9(1):1.</w:t>
      </w:r>
    </w:p>
    <w:p w:rsidR="007D1095" w:rsidRPr="009F2F86" w:rsidRDefault="007D1095" w:rsidP="007D1095">
      <w:pPr>
        <w:pStyle w:val="EndNoteBibliography"/>
        <w:spacing w:after="0" w:line="360" w:lineRule="auto"/>
        <w:ind w:left="709" w:hanging="709"/>
      </w:pPr>
      <w:r w:rsidRPr="009F2F86">
        <w:t>14.</w:t>
      </w:r>
      <w:r w:rsidRPr="009F2F86">
        <w:tab/>
        <w:t>WHO. Dünya Sağlık Örgütü (WHO) palyatif bakım tanımı 2017 [cited 2017 10/10/2017]. Available from: http:/</w:t>
      </w:r>
      <w:hyperlink r:id="rId12" w:history="1">
        <w:r w:rsidRPr="009F2F86">
          <w:rPr>
            <w:rStyle w:val="Kpr"/>
          </w:rPr>
          <w:t>www.who.int/cancer/palliative/definition/en</w:t>
        </w:r>
      </w:hyperlink>
      <w:r w:rsidRPr="009F2F86">
        <w:t>.</w:t>
      </w:r>
      <w:r>
        <w:t xml:space="preserve"> Erişim Tarihi: 28.02.2018.</w:t>
      </w:r>
    </w:p>
    <w:p w:rsidR="007D1095" w:rsidRPr="009F2F86" w:rsidRDefault="007D1095" w:rsidP="007D1095">
      <w:pPr>
        <w:pStyle w:val="EndNoteBibliography"/>
        <w:spacing w:after="0" w:line="360" w:lineRule="auto"/>
        <w:ind w:left="709" w:hanging="709"/>
      </w:pPr>
      <w:r w:rsidRPr="009F2F86">
        <w:lastRenderedPageBreak/>
        <w:t>15.</w:t>
      </w:r>
      <w:r w:rsidRPr="009F2F86">
        <w:tab/>
        <w:t>Ferris FD, Librach SL. Models, standards, guidelines. Clinics In Geriatric Medicine. 2005;21(1):17-44.</w:t>
      </w:r>
    </w:p>
    <w:p w:rsidR="007D1095" w:rsidRPr="009F2F86" w:rsidRDefault="007D1095" w:rsidP="007D1095">
      <w:pPr>
        <w:pStyle w:val="EndNoteBibliography"/>
        <w:spacing w:after="0" w:line="360" w:lineRule="auto"/>
        <w:ind w:left="709" w:hanging="709"/>
      </w:pPr>
      <w:r w:rsidRPr="009F2F86">
        <w:t>16.</w:t>
      </w:r>
      <w:r w:rsidRPr="009F2F86">
        <w:tab/>
        <w:t>Hawley PH. The bow tie model of 21st century palliative care. Journal Of Pain And Symptom Management.</w:t>
      </w:r>
      <w:r>
        <w:t xml:space="preserve"> 2014;47(1):2-5</w:t>
      </w:r>
      <w:r w:rsidRPr="009F2F86">
        <w:t>.</w:t>
      </w:r>
    </w:p>
    <w:p w:rsidR="007D1095" w:rsidRPr="009F2F86" w:rsidRDefault="007D1095" w:rsidP="007D1095">
      <w:pPr>
        <w:pStyle w:val="EndNoteBibliography"/>
        <w:spacing w:after="0" w:line="360" w:lineRule="auto"/>
        <w:ind w:left="709" w:hanging="709"/>
      </w:pPr>
      <w:r w:rsidRPr="009F2F86">
        <w:t>17.</w:t>
      </w:r>
      <w:r w:rsidRPr="009F2F86">
        <w:tab/>
        <w:t>Sürmeli DM, Akçiçek F. Palyatif Bakım: Tanımı ve Tarihçesi. Turkiye Klinikleri Journal of General Surgery Special Topics. 2016;9(1):8-11.</w:t>
      </w:r>
    </w:p>
    <w:p w:rsidR="007D1095" w:rsidRPr="009F2F86" w:rsidRDefault="007D1095" w:rsidP="007D1095">
      <w:pPr>
        <w:pStyle w:val="EndNoteBibliography"/>
        <w:spacing w:after="0" w:line="360" w:lineRule="auto"/>
        <w:ind w:left="709" w:hanging="709"/>
      </w:pPr>
      <w:r w:rsidRPr="009F2F86">
        <w:t>18.</w:t>
      </w:r>
      <w:r w:rsidRPr="009F2F86">
        <w:tab/>
        <w:t>Alliance WPC, Organization WH</w:t>
      </w:r>
      <w:r>
        <w:t>O</w:t>
      </w:r>
      <w:r w:rsidRPr="009F2F86">
        <w:t>. Global atlas of palliative care at the end of life. London: Worldwide Palliative Care Alliance. 2014.</w:t>
      </w:r>
    </w:p>
    <w:p w:rsidR="007D1095" w:rsidRPr="009F2F86" w:rsidRDefault="007D1095" w:rsidP="007D1095">
      <w:pPr>
        <w:pStyle w:val="EndNoteBibliography"/>
        <w:spacing w:after="0" w:line="360" w:lineRule="auto"/>
        <w:ind w:left="709" w:hanging="709"/>
      </w:pPr>
      <w:r w:rsidRPr="009F2F86">
        <w:t>19.</w:t>
      </w:r>
      <w:r w:rsidRPr="009F2F86">
        <w:tab/>
        <w:t>Akyol A. Son dönem böbrek yetmezliği (sdby) olan hastada palyatif bakım. Cumhuriyet Hemşirelik Dergisi. 2013;2(1):32-41.</w:t>
      </w:r>
    </w:p>
    <w:p w:rsidR="007D1095" w:rsidRPr="009F2F86" w:rsidRDefault="007D1095" w:rsidP="007D1095">
      <w:pPr>
        <w:pStyle w:val="EndNoteBibliography"/>
        <w:spacing w:after="0" w:line="360" w:lineRule="auto"/>
        <w:ind w:left="709" w:hanging="709"/>
      </w:pPr>
      <w:r w:rsidRPr="009F2F86">
        <w:t>20.</w:t>
      </w:r>
      <w:r w:rsidRPr="009F2F86">
        <w:tab/>
        <w:t xml:space="preserve">Gültekin M, Özgül N, Olcayto E, </w:t>
      </w:r>
      <w:r>
        <w:t>et al</w:t>
      </w:r>
      <w:r w:rsidRPr="009F2F86">
        <w:t>. Türkiye'de palyatif bakım hizmetlerinin mevcut durumu. Türk Jinekolojik Onkoloji Dergisi. 2010;1:1-6.</w:t>
      </w:r>
    </w:p>
    <w:p w:rsidR="007D1095" w:rsidRPr="009F2F86" w:rsidRDefault="007D1095" w:rsidP="007D1095">
      <w:pPr>
        <w:pStyle w:val="EndNoteBibliography"/>
        <w:spacing w:after="0" w:line="360" w:lineRule="auto"/>
        <w:ind w:left="709" w:hanging="709"/>
      </w:pPr>
      <w:r w:rsidRPr="009F2F86">
        <w:t>21.</w:t>
      </w:r>
      <w:r w:rsidRPr="009F2F86">
        <w:tab/>
        <w:t xml:space="preserve">Kabalak A, Öztürk H, Erdem AT, </w:t>
      </w:r>
      <w:r>
        <w:t>et al</w:t>
      </w:r>
      <w:r w:rsidRPr="009F2F86">
        <w:t>. SB Ulus Devlet Hastanesi'nde Kapsamlı Palyatif Bakım Merkezi Uygulaması.</w:t>
      </w:r>
      <w:r>
        <w:t xml:space="preserve"> Journal of Contemporary Medicine,</w:t>
      </w:r>
      <w:r w:rsidRPr="009F2F86">
        <w:t xml:space="preserve"> 2014</w:t>
      </w:r>
      <w:r>
        <w:t>; 2(2): 122-6</w:t>
      </w:r>
      <w:r w:rsidRPr="009F2F86">
        <w:t>.</w:t>
      </w:r>
    </w:p>
    <w:p w:rsidR="007D1095" w:rsidRPr="009F2F86" w:rsidRDefault="007D1095" w:rsidP="007D1095">
      <w:pPr>
        <w:pStyle w:val="EndNoteBibliography"/>
        <w:spacing w:after="0" w:line="360" w:lineRule="auto"/>
        <w:ind w:left="709" w:hanging="709"/>
      </w:pPr>
      <w:r w:rsidRPr="009F2F86">
        <w:t>22.</w:t>
      </w:r>
      <w:r w:rsidRPr="009F2F86">
        <w:tab/>
        <w:t>South-Paul J, Matheny S, Lewis E. Current diagnosis &amp; treatment in family medicine: McGraw Hill Professional; 2010.</w:t>
      </w:r>
    </w:p>
    <w:p w:rsidR="007D1095" w:rsidRPr="009F2F86" w:rsidRDefault="007D1095" w:rsidP="007D1095">
      <w:pPr>
        <w:pStyle w:val="EndNoteBibliography"/>
        <w:spacing w:after="0" w:line="360" w:lineRule="auto"/>
        <w:ind w:left="709" w:hanging="709"/>
      </w:pPr>
      <w:r w:rsidRPr="009F2F86">
        <w:t>23.</w:t>
      </w:r>
      <w:r w:rsidRPr="009F2F86">
        <w:tab/>
        <w:t>Kahveci K, Gökçınar D. Dünyada ve Türkiye’de palyatif bakım. Kahveci K, Gökçınar D Editör Palyatif Bakım Birinci Baskı İstanbul: Nobel Tıp Kitabevi. 2014;2014:1-6.</w:t>
      </w:r>
    </w:p>
    <w:p w:rsidR="007D1095" w:rsidRPr="009F2F86" w:rsidRDefault="007D1095" w:rsidP="007D1095">
      <w:pPr>
        <w:pStyle w:val="EndNoteBibliography"/>
        <w:spacing w:after="0" w:line="360" w:lineRule="auto"/>
        <w:ind w:left="709" w:hanging="709"/>
      </w:pPr>
      <w:r w:rsidRPr="009F2F86">
        <w:t>24.</w:t>
      </w:r>
      <w:r w:rsidRPr="009F2F86">
        <w:tab/>
        <w:t>Kasım İ, Özkara A. Son Dönem Hastalarda Yaşam Kalitesi. Turkiye Klinikleri Journal of Family Medicine Special Topics. 2014;5(3):126-30.</w:t>
      </w:r>
    </w:p>
    <w:p w:rsidR="007D1095" w:rsidRPr="009F2F86" w:rsidRDefault="007D1095" w:rsidP="007D1095">
      <w:pPr>
        <w:pStyle w:val="EndNoteBibliography"/>
        <w:spacing w:after="0" w:line="360" w:lineRule="auto"/>
        <w:ind w:left="709" w:hanging="709"/>
      </w:pPr>
      <w:r w:rsidRPr="009F2F86">
        <w:t>25.</w:t>
      </w:r>
      <w:r w:rsidRPr="009F2F86">
        <w:tab/>
        <w:t>Sucaklı MH. Palyatif Bakım ve Yaşam Kalitesi. Turkiye Klinikleri Journal of Family Medicine Special Topics. 2014;5(3):109-13.</w:t>
      </w:r>
    </w:p>
    <w:p w:rsidR="007D1095" w:rsidRPr="009F2F86" w:rsidRDefault="007D1095" w:rsidP="007D1095">
      <w:pPr>
        <w:pStyle w:val="EndNoteBibliography"/>
        <w:spacing w:after="0" w:line="360" w:lineRule="auto"/>
        <w:ind w:left="709" w:hanging="709"/>
      </w:pPr>
      <w:r w:rsidRPr="009F2F86">
        <w:t>26.</w:t>
      </w:r>
      <w:r w:rsidRPr="009F2F86">
        <w:tab/>
        <w:t>Whelan TJ, Mohide E, Willan AR, et al. The supportive care needs of newly diagnosed cancer patients attending a regional cancer center. Cancer. 1997;80(8):1518-24.</w:t>
      </w:r>
    </w:p>
    <w:p w:rsidR="007D1095" w:rsidRPr="009F2F86" w:rsidRDefault="007D1095" w:rsidP="007D1095">
      <w:pPr>
        <w:pStyle w:val="EndNoteBibliography"/>
        <w:spacing w:after="0" w:line="360" w:lineRule="auto"/>
        <w:ind w:left="709" w:hanging="709"/>
      </w:pPr>
      <w:r w:rsidRPr="009F2F86">
        <w:t>27.</w:t>
      </w:r>
      <w:r w:rsidRPr="009F2F86">
        <w:tab/>
        <w:t>Walsh D, Donnelly S, Rybicki L. The symptoms of advanced cancer: relationship to age, gender, and performance status in 1,000 patients. Supportive Care in Cancer. 2000;8(3):175-9.</w:t>
      </w:r>
    </w:p>
    <w:p w:rsidR="007D1095" w:rsidRPr="009F2F86" w:rsidRDefault="007D1095" w:rsidP="007D1095">
      <w:pPr>
        <w:pStyle w:val="EndNoteBibliography"/>
        <w:spacing w:after="0" w:line="360" w:lineRule="auto"/>
        <w:ind w:left="709" w:hanging="709"/>
      </w:pPr>
      <w:r w:rsidRPr="009F2F86">
        <w:t>28.</w:t>
      </w:r>
      <w:r w:rsidRPr="009F2F86">
        <w:tab/>
        <w:t>Riley GF, Lubitz JD. Long</w:t>
      </w:r>
      <w:r w:rsidRPr="009F2F86">
        <w:rPr>
          <w:rFonts w:ascii="Cambria Math" w:hAnsi="Cambria Math" w:cs="Cambria Math"/>
        </w:rPr>
        <w:t>‐</w:t>
      </w:r>
      <w:r w:rsidRPr="009F2F86">
        <w:t>term trends in medicare payments in the last year of life. Health Services Research. 2010;45(2):565-76.</w:t>
      </w:r>
    </w:p>
    <w:p w:rsidR="007D1095" w:rsidRPr="009F2F86" w:rsidRDefault="007D1095" w:rsidP="007D1095">
      <w:pPr>
        <w:pStyle w:val="EndNoteBibliography"/>
        <w:spacing w:after="0" w:line="360" w:lineRule="auto"/>
        <w:ind w:left="709" w:hanging="709"/>
      </w:pPr>
      <w:r w:rsidRPr="009F2F86">
        <w:t>29.</w:t>
      </w:r>
      <w:r w:rsidRPr="009F2F86">
        <w:tab/>
        <w:t xml:space="preserve">Hatziandreu E, Archontakis F, Daly A. The potential cost savings of greater use of home-and hospice-based end of life care in England. Rand </w:t>
      </w:r>
      <w:r>
        <w:t>Corp Santa Monıca CA, 2008: 15-20.</w:t>
      </w:r>
    </w:p>
    <w:p w:rsidR="007D1095" w:rsidRPr="009F2F86" w:rsidRDefault="007D1095" w:rsidP="007D1095">
      <w:pPr>
        <w:pStyle w:val="EndNoteBibliography"/>
        <w:spacing w:after="0" w:line="360" w:lineRule="auto"/>
        <w:ind w:left="709" w:hanging="709"/>
      </w:pPr>
      <w:r w:rsidRPr="009F2F86">
        <w:lastRenderedPageBreak/>
        <w:t>30.</w:t>
      </w:r>
      <w:r w:rsidRPr="009F2F86">
        <w:tab/>
        <w:t>Penrod JD, Deb P, Luhrs C, et al. Cost and utilization outcomes of patients receiving hospital-based palliative care consultation. Journal of Palliative Medicine. 2006;9(4):855-60.</w:t>
      </w:r>
    </w:p>
    <w:p w:rsidR="007D1095" w:rsidRPr="009F2F86" w:rsidRDefault="007D1095" w:rsidP="007D1095">
      <w:pPr>
        <w:pStyle w:val="EndNoteBibliography"/>
        <w:spacing w:after="0" w:line="360" w:lineRule="auto"/>
        <w:ind w:left="709" w:hanging="709"/>
      </w:pPr>
      <w:r w:rsidRPr="009F2F86">
        <w:t>31.</w:t>
      </w:r>
      <w:r w:rsidRPr="009F2F86">
        <w:tab/>
      </w:r>
      <w:r>
        <w:t>TC Sağlık Bakanlığı</w:t>
      </w:r>
      <w:r w:rsidRPr="009F2F86">
        <w:t>. Yataklı Sağlık Tesislerinde Yoğun Bakım Hizmetlerinin Uygulama Usul ve Esasları Hakkında Tebliğ. Resmi Gazete. 2013;29(05).</w:t>
      </w:r>
    </w:p>
    <w:p w:rsidR="007D1095" w:rsidRPr="009F2F86" w:rsidRDefault="007D1095" w:rsidP="007D1095">
      <w:pPr>
        <w:pStyle w:val="EndNoteBibliography"/>
        <w:spacing w:after="0" w:line="360" w:lineRule="auto"/>
        <w:ind w:left="709" w:hanging="709"/>
      </w:pPr>
      <w:r w:rsidRPr="009F2F86">
        <w:t>32.</w:t>
      </w:r>
      <w:r w:rsidRPr="009F2F86">
        <w:tab/>
        <w:t>Güngör G, Karakurt Z, Adıgüzel N, et al. Sosyal Güvenlik Kurumu Fiyatlandırma Politikası ile Sağlık Bakanlığı’nın Yoğun Bakım Standartları Sağlanabilir mi? Turkish Journal of Medical &amp; Surgical Intensive Care Medicine/Dahili ve Cerrahi Bilimler Yogun Bakim Dergisi. 2012</w:t>
      </w:r>
      <w:r>
        <w:t xml:space="preserve">; </w:t>
      </w:r>
      <w:r w:rsidRPr="009F2F86">
        <w:t>2</w:t>
      </w:r>
      <w:r>
        <w:t>: 24-6</w:t>
      </w:r>
      <w:r w:rsidRPr="009F2F86">
        <w:t>.</w:t>
      </w:r>
    </w:p>
    <w:p w:rsidR="007D1095" w:rsidRPr="009F2F86" w:rsidRDefault="007D1095" w:rsidP="007D1095">
      <w:pPr>
        <w:pStyle w:val="EndNoteBibliography"/>
        <w:spacing w:after="0" w:line="360" w:lineRule="auto"/>
        <w:ind w:left="709" w:hanging="709"/>
      </w:pPr>
      <w:r w:rsidRPr="009F2F86">
        <w:t>33.</w:t>
      </w:r>
      <w:r w:rsidRPr="009F2F86">
        <w:tab/>
        <w:t>Çeltek NY, Okan İ. Palyatif Bakımda Hastaya Yaklaşım ve Değerlendirme Ölçekleri. Turkiye Klinikleri Journal of Family Medicine Special Topics. 2017;8(4):241-5.</w:t>
      </w:r>
    </w:p>
    <w:p w:rsidR="007D1095" w:rsidRPr="009F2F86" w:rsidRDefault="007D1095" w:rsidP="007D1095">
      <w:pPr>
        <w:pStyle w:val="EndNoteBibliography"/>
        <w:spacing w:after="0" w:line="360" w:lineRule="auto"/>
        <w:ind w:left="709" w:hanging="709"/>
      </w:pPr>
      <w:r w:rsidRPr="009F2F86">
        <w:t>34.</w:t>
      </w:r>
      <w:r w:rsidRPr="009F2F86">
        <w:tab/>
        <w:t xml:space="preserve">Moses BD. Tarascon Palliative Medicine Pocketbook: Jones &amp; Bartlett </w:t>
      </w:r>
      <w:r>
        <w:t>Leorning. American Association of Critical- Care Nurses. 2013: 92-108.</w:t>
      </w:r>
    </w:p>
    <w:p w:rsidR="007D1095" w:rsidRPr="009F2F86" w:rsidRDefault="007D1095" w:rsidP="007D1095">
      <w:pPr>
        <w:pStyle w:val="EndNoteBibliography"/>
        <w:spacing w:after="0" w:line="360" w:lineRule="auto"/>
        <w:ind w:left="709" w:hanging="709"/>
      </w:pPr>
      <w:r w:rsidRPr="009F2F86">
        <w:t>35.</w:t>
      </w:r>
      <w:r w:rsidRPr="009F2F86">
        <w:tab/>
        <w:t>Karnofsky DA. The clinical evaluation of chemotherapeutic agents in cancer. Evaluation Of Chemotherapeutic Agents.</w:t>
      </w:r>
      <w:r>
        <w:t xml:space="preserve"> 1949: 191-205</w:t>
      </w:r>
    </w:p>
    <w:p w:rsidR="007D1095" w:rsidRPr="009F2F86" w:rsidRDefault="007D1095" w:rsidP="007D1095">
      <w:pPr>
        <w:pStyle w:val="EndNoteBibliography"/>
        <w:spacing w:after="0" w:line="360" w:lineRule="auto"/>
        <w:ind w:left="709" w:hanging="709"/>
      </w:pPr>
      <w:r w:rsidRPr="009F2F86">
        <w:t>36.</w:t>
      </w:r>
      <w:r w:rsidRPr="009F2F86">
        <w:tab/>
        <w:t>Oken MM, Creech RH, Tormey DC, et al. Toxicity and response criteria of the Eastern Cooperative Oncology Group. American Journal Of Clinical Oncology. 1982;5(6):649-56.</w:t>
      </w:r>
    </w:p>
    <w:p w:rsidR="007D1095" w:rsidRPr="009F2F86" w:rsidRDefault="007D1095" w:rsidP="007D1095">
      <w:pPr>
        <w:pStyle w:val="EndNoteBibliography"/>
        <w:spacing w:after="0" w:line="360" w:lineRule="auto"/>
        <w:ind w:left="709" w:hanging="709"/>
      </w:pPr>
      <w:r w:rsidRPr="009F2F86">
        <w:t>37.</w:t>
      </w:r>
      <w:r w:rsidRPr="009F2F86">
        <w:tab/>
        <w:t xml:space="preserve">Chewaskulyong B, Sapinun L, Downing GM, et al. Reliability and validity of the Thai translation (Thai PPS Adult Suandok) of the palliative performance scale (PPSv2). Palliative </w:t>
      </w:r>
      <w:r>
        <w:t>M</w:t>
      </w:r>
      <w:r w:rsidRPr="009F2F86">
        <w:t>edicine. 2012;26(8):1034-41.</w:t>
      </w:r>
    </w:p>
    <w:p w:rsidR="007D1095" w:rsidRPr="009F2F86" w:rsidRDefault="007D1095" w:rsidP="007D1095">
      <w:pPr>
        <w:pStyle w:val="EndNoteBibliography"/>
        <w:spacing w:after="0" w:line="360" w:lineRule="auto"/>
        <w:ind w:left="709" w:hanging="709"/>
      </w:pPr>
      <w:r w:rsidRPr="009F2F86">
        <w:t>38.</w:t>
      </w:r>
      <w:r w:rsidRPr="009F2F86">
        <w:tab/>
        <w:t xml:space="preserve">Mendis R, Soo W-K, Zannino D, </w:t>
      </w:r>
      <w:r>
        <w:t>et al</w:t>
      </w:r>
      <w:r w:rsidRPr="009F2F86">
        <w:t xml:space="preserve">. Multidisciplinary prognostication using the Palliative Prognostic Score in an Australian cancer center. Palliative </w:t>
      </w:r>
      <w:r>
        <w:t>C</w:t>
      </w:r>
      <w:r w:rsidRPr="009F2F86">
        <w:t>are. 2015;9:7.</w:t>
      </w:r>
    </w:p>
    <w:p w:rsidR="007D1095" w:rsidRPr="009F2F86" w:rsidRDefault="007D1095" w:rsidP="007D1095">
      <w:pPr>
        <w:pStyle w:val="EndNoteBibliography"/>
        <w:spacing w:after="0" w:line="360" w:lineRule="auto"/>
        <w:ind w:left="709" w:hanging="709"/>
      </w:pPr>
      <w:r w:rsidRPr="009F2F86">
        <w:t>39.</w:t>
      </w:r>
      <w:r w:rsidRPr="009F2F86">
        <w:tab/>
        <w:t>Nauck F, Alt-Epping B. Crises in palliative care—a comprehensive approach. The Lancet Oncology. 2008;9(11):1086-91.</w:t>
      </w:r>
    </w:p>
    <w:p w:rsidR="007D1095" w:rsidRPr="009F2F86" w:rsidRDefault="007D1095" w:rsidP="007D1095">
      <w:pPr>
        <w:pStyle w:val="EndNoteBibliography"/>
        <w:spacing w:after="0" w:line="360" w:lineRule="auto"/>
        <w:ind w:left="709" w:hanging="709"/>
      </w:pPr>
      <w:r w:rsidRPr="009F2F86">
        <w:t>40.</w:t>
      </w:r>
      <w:r w:rsidRPr="009F2F86">
        <w:tab/>
        <w:t>Inomata M, Hayashi R, Tokui K, et al. Usefulness of the palliative prognostic index in patients with lung cancer. Medical Oncology. 2014;31(9):154.</w:t>
      </w:r>
    </w:p>
    <w:p w:rsidR="007D1095" w:rsidRPr="009F2F86" w:rsidRDefault="007D1095" w:rsidP="007D1095">
      <w:pPr>
        <w:pStyle w:val="EndNoteBibliography"/>
        <w:spacing w:after="0" w:line="360" w:lineRule="auto"/>
        <w:ind w:left="709" w:hanging="709"/>
      </w:pPr>
      <w:r w:rsidRPr="009F2F86">
        <w:t>41.</w:t>
      </w:r>
      <w:r w:rsidRPr="009F2F86">
        <w:tab/>
        <w:t xml:space="preserve">Morita T, Tsunoda J, Inoue S, </w:t>
      </w:r>
      <w:r>
        <w:t>et al</w:t>
      </w:r>
      <w:r w:rsidRPr="009F2F86">
        <w:t>. The Palliative Prognostic Index: a scoring system for survival prediction of terminally ill cancer patients. Supportive Care in Cancer. 1999;7(3):128-33.</w:t>
      </w:r>
    </w:p>
    <w:p w:rsidR="007D1095" w:rsidRPr="009F2F86" w:rsidRDefault="007D1095" w:rsidP="007D1095">
      <w:pPr>
        <w:pStyle w:val="EndNoteBibliography"/>
        <w:spacing w:after="0" w:line="360" w:lineRule="auto"/>
        <w:ind w:left="709" w:hanging="709"/>
      </w:pPr>
      <w:r w:rsidRPr="009F2F86">
        <w:lastRenderedPageBreak/>
        <w:t>42.</w:t>
      </w:r>
      <w:r w:rsidRPr="009F2F86">
        <w:tab/>
        <w:t xml:space="preserve">Yoğun Bakım Ünitelerinin Standartları Genelgesi [Internet]. Sağlık Bakanlığı. 2016 [cited 04/01/2018]. Available from: </w:t>
      </w:r>
      <w:hyperlink r:id="rId13" w:history="1">
        <w:r w:rsidRPr="009F2F86">
          <w:rPr>
            <w:rStyle w:val="Kpr"/>
          </w:rPr>
          <w:t>http://www.saglik.gov.tr/TR,10979/yogun-bakim-unitelerinin-standartlari-genelgesi-200853.html</w:t>
        </w:r>
      </w:hyperlink>
      <w:r>
        <w:t>. Erişim Tarihi: 01.03.2018</w:t>
      </w:r>
    </w:p>
    <w:p w:rsidR="007D1095" w:rsidRPr="009F2F86" w:rsidRDefault="007D1095" w:rsidP="007D1095">
      <w:pPr>
        <w:pStyle w:val="EndNoteBibliography"/>
        <w:spacing w:after="0" w:line="360" w:lineRule="auto"/>
        <w:ind w:left="709" w:hanging="709"/>
      </w:pPr>
      <w:r w:rsidRPr="009F2F86">
        <w:t>43.</w:t>
      </w:r>
      <w:r w:rsidRPr="009F2F86">
        <w:tab/>
        <w:t>Kurulu TTBE. Yaşamın sonuna ilişkin etik bildirge. İçinde: Türk Tabipleri Birliği Etik Bildirgeleri İstanbul: TTB Yayınları. 2010:27-30.</w:t>
      </w:r>
    </w:p>
    <w:p w:rsidR="007D1095" w:rsidRPr="009F2F86" w:rsidRDefault="007D1095" w:rsidP="007D1095">
      <w:pPr>
        <w:pStyle w:val="EndNoteBibliography"/>
        <w:spacing w:after="0" w:line="360" w:lineRule="auto"/>
        <w:ind w:left="709" w:hanging="709"/>
      </w:pPr>
      <w:r w:rsidRPr="009F2F86">
        <w:t>44.</w:t>
      </w:r>
      <w:r w:rsidRPr="009F2F86">
        <w:tab/>
        <w:t xml:space="preserve">Uzuncu H, Buyruk H, Alnak E, </w:t>
      </w:r>
      <w:r>
        <w:t>et al</w:t>
      </w:r>
      <w:r w:rsidRPr="009F2F86">
        <w:t>. Yoğun bakımda yapılacak bir şeyi kalmayan kanserli terminal dönem hastalara insanca bakım önerisi.</w:t>
      </w:r>
      <w:r>
        <w:t xml:space="preserve"> Cumhuriyet Medical Journal.</w:t>
      </w:r>
      <w:r w:rsidRPr="009F2F86">
        <w:t xml:space="preserve"> 2011</w:t>
      </w:r>
      <w:r>
        <w:t>; 35(1): 143-51.</w:t>
      </w:r>
    </w:p>
    <w:p w:rsidR="007D1095" w:rsidRPr="009F2F86" w:rsidRDefault="007D1095" w:rsidP="007D1095">
      <w:pPr>
        <w:pStyle w:val="EndNoteBibliography"/>
        <w:spacing w:after="0" w:line="360" w:lineRule="auto"/>
        <w:ind w:left="709" w:hanging="709"/>
      </w:pPr>
      <w:r w:rsidRPr="009F2F86">
        <w:t>45.</w:t>
      </w:r>
      <w:r w:rsidRPr="009F2F86">
        <w:tab/>
        <w:t>Namal A. Klinik Rutininde eksik bir boyut: Ölmekte olan hastaya yoldaşlık. 21. Yüzyıl başında yaşama destek tedavileri ve etik hukuksal yönler.</w:t>
      </w:r>
      <w:r>
        <w:t xml:space="preserve"> </w:t>
      </w:r>
      <w:r w:rsidRPr="009F2F86">
        <w:t>2.</w:t>
      </w:r>
      <w:r>
        <w:t xml:space="preserve"> Uluslararası Tıp Etiği ve Kongresi Kitabı. Nobel Yayıncılık. Ankara. 2009: 34-9.  </w:t>
      </w:r>
    </w:p>
    <w:p w:rsidR="007D1095" w:rsidRPr="009F2F86" w:rsidRDefault="007D1095" w:rsidP="007D1095">
      <w:pPr>
        <w:pStyle w:val="EndNoteBibliography"/>
        <w:spacing w:after="0" w:line="360" w:lineRule="auto"/>
        <w:ind w:left="709" w:hanging="709"/>
      </w:pPr>
      <w:r w:rsidRPr="009F2F86">
        <w:t>46.</w:t>
      </w:r>
      <w:r w:rsidRPr="009F2F86">
        <w:tab/>
        <w:t>Başar Z. Tarihte-tıp tarihinde yemin</w:t>
      </w:r>
      <w:r>
        <w:t xml:space="preserve">. Sevinç Matbaası. Ankara. </w:t>
      </w:r>
      <w:r w:rsidRPr="009F2F86">
        <w:t>1973.</w:t>
      </w:r>
    </w:p>
    <w:p w:rsidR="007D1095" w:rsidRPr="009F2F86" w:rsidRDefault="007D1095" w:rsidP="007D1095">
      <w:pPr>
        <w:pStyle w:val="EndNoteBibliography"/>
        <w:spacing w:after="0" w:line="360" w:lineRule="auto"/>
        <w:ind w:left="709" w:hanging="709"/>
      </w:pPr>
      <w:r w:rsidRPr="009F2F86">
        <w:t>47.</w:t>
      </w:r>
      <w:r w:rsidRPr="009F2F86">
        <w:tab/>
        <w:t>Büken NÖ, Büken E. „Nedir Şu Tıp Etiği Dedikleri?“. Sürekli Tıp Eğitimi Dergisi. 2002;11(1):17-20.</w:t>
      </w:r>
    </w:p>
    <w:p w:rsidR="007D1095" w:rsidRPr="009F2F86" w:rsidRDefault="007D1095" w:rsidP="007D1095">
      <w:pPr>
        <w:pStyle w:val="EndNoteBibliography"/>
        <w:spacing w:after="0" w:line="360" w:lineRule="auto"/>
        <w:ind w:left="709" w:hanging="709"/>
      </w:pPr>
      <w:r w:rsidRPr="009F2F86">
        <w:t>48.</w:t>
      </w:r>
      <w:r w:rsidRPr="009F2F86">
        <w:tab/>
        <w:t xml:space="preserve">Buchan JE. Nurses' estimations of patients' prognoses in the last days of life. International </w:t>
      </w:r>
      <w:r>
        <w:t>Journal o</w:t>
      </w:r>
      <w:r w:rsidRPr="009F2F86">
        <w:t>f Palliative Nursing. 1995;1(1):12-6.</w:t>
      </w:r>
    </w:p>
    <w:p w:rsidR="007D1095" w:rsidRPr="009F2F86" w:rsidRDefault="007D1095" w:rsidP="007D1095">
      <w:pPr>
        <w:pStyle w:val="EndNoteBibliography"/>
        <w:spacing w:after="0" w:line="360" w:lineRule="auto"/>
        <w:ind w:left="709" w:hanging="709"/>
      </w:pPr>
      <w:r w:rsidRPr="009F2F86">
        <w:t>49.</w:t>
      </w:r>
      <w:r w:rsidRPr="009F2F86">
        <w:tab/>
        <w:t xml:space="preserve">Maltoni M, Nanni O, Pirovano M, et al. Successful validation of the palliative prognostic score in terminally ill cancer patients. Journal </w:t>
      </w:r>
      <w:r>
        <w:t>o</w:t>
      </w:r>
      <w:r w:rsidRPr="009F2F86">
        <w:t>f Pain And Symptom Management. 1999;17(4):240-7.</w:t>
      </w:r>
    </w:p>
    <w:p w:rsidR="007D1095" w:rsidRPr="009F2F86" w:rsidRDefault="007D1095" w:rsidP="007D1095">
      <w:pPr>
        <w:pStyle w:val="EndNoteBibliography"/>
        <w:spacing w:after="0" w:line="360" w:lineRule="auto"/>
        <w:ind w:left="709" w:hanging="709"/>
      </w:pPr>
      <w:r w:rsidRPr="009F2F86">
        <w:t>50.</w:t>
      </w:r>
      <w:r w:rsidRPr="009F2F86">
        <w:tab/>
        <w:t>Aygencel G, Türkoğlu M. Bir Dahili Yoğun Bakım Ünitesindeki Terminal Dönem Hastaların Genel Özellikleri ve Maliyetleri. Turkish Journal of Medical &amp; Surgical Intensive Care Medicine/Dahili ve Cerrahi Bilimler Yogun Bakim Dergisi. 2014;5(1).</w:t>
      </w:r>
    </w:p>
    <w:p w:rsidR="007D1095" w:rsidRPr="009F2F86" w:rsidRDefault="007D1095" w:rsidP="007D1095">
      <w:pPr>
        <w:pStyle w:val="EndNoteBibliography"/>
        <w:spacing w:after="0" w:line="360" w:lineRule="auto"/>
        <w:ind w:left="709" w:hanging="709"/>
      </w:pPr>
      <w:r w:rsidRPr="009F2F86">
        <w:t>51.</w:t>
      </w:r>
      <w:r w:rsidRPr="009F2F86">
        <w:tab/>
        <w:t xml:space="preserve">Brown CE, Engelberg RA, Nielsen EL, </w:t>
      </w:r>
      <w:r>
        <w:t>et al</w:t>
      </w:r>
      <w:r w:rsidRPr="009F2F86">
        <w:t>. Palliative care for patients dying in the intensive care unit with chronic lung disease compared with metastatic cancer. Annals of the American Thoracic Society. 2016;13(5):684-9.</w:t>
      </w:r>
    </w:p>
    <w:p w:rsidR="007D1095" w:rsidRPr="009F2F86" w:rsidRDefault="007D1095" w:rsidP="007D1095">
      <w:pPr>
        <w:pStyle w:val="EndNoteBibliography"/>
        <w:spacing w:after="0" w:line="360" w:lineRule="auto"/>
        <w:ind w:left="709" w:hanging="709"/>
      </w:pPr>
      <w:r w:rsidRPr="009F2F86">
        <w:t>52.</w:t>
      </w:r>
      <w:r w:rsidRPr="009F2F86">
        <w:tab/>
        <w:t xml:space="preserve">Aygencel G, Turkoglu M, Sucak GT, </w:t>
      </w:r>
      <w:r>
        <w:t>et al.</w:t>
      </w:r>
      <w:r w:rsidRPr="009F2F86">
        <w:t xml:space="preserve"> Prognostic factors in critically ill cancer patients admitted to the intensive care unit. Journal </w:t>
      </w:r>
      <w:r>
        <w:t>o</w:t>
      </w:r>
      <w:r w:rsidRPr="009F2F86">
        <w:t>f Critical Care. 2014;29(4):618-26.</w:t>
      </w:r>
    </w:p>
    <w:p w:rsidR="007D1095" w:rsidRPr="009F2F86" w:rsidRDefault="007D1095" w:rsidP="007D1095">
      <w:pPr>
        <w:pStyle w:val="EndNoteBibliography"/>
        <w:spacing w:after="0" w:line="360" w:lineRule="auto"/>
        <w:ind w:left="709" w:hanging="709"/>
      </w:pPr>
      <w:r w:rsidRPr="009F2F86">
        <w:t>53.</w:t>
      </w:r>
      <w:r w:rsidRPr="009F2F86">
        <w:tab/>
        <w:t>Kress JP, Christenson J, Pohlman AS,</w:t>
      </w:r>
      <w:r>
        <w:t xml:space="preserve"> et al</w:t>
      </w:r>
      <w:r w:rsidRPr="009F2F86">
        <w:t xml:space="preserve">. Outcomes of critically ill cancer patients in a university hospital setting. American </w:t>
      </w:r>
      <w:r>
        <w:t>Journal o</w:t>
      </w:r>
      <w:r w:rsidRPr="009F2F86">
        <w:t>f Respiratory And Critical Care Medicine. 1999;160(6):1957-61.</w:t>
      </w:r>
    </w:p>
    <w:p w:rsidR="007D1095" w:rsidRPr="009F2F86" w:rsidRDefault="007D1095" w:rsidP="007D1095">
      <w:pPr>
        <w:pStyle w:val="EndNoteBibliography"/>
        <w:spacing w:after="0" w:line="360" w:lineRule="auto"/>
        <w:ind w:left="709" w:hanging="709"/>
      </w:pPr>
      <w:r w:rsidRPr="009F2F86">
        <w:lastRenderedPageBreak/>
        <w:t>54.</w:t>
      </w:r>
      <w:r w:rsidRPr="009F2F86">
        <w:tab/>
        <w:t xml:space="preserve">Wiese CH, Vossen-Wellmann A, Morgenthal HC, </w:t>
      </w:r>
      <w:r>
        <w:t>et al</w:t>
      </w:r>
      <w:r w:rsidRPr="009F2F86">
        <w:t>. Emergency calls and need for emergency care in patients looked after by a palliative care team: Retrospective interview study with bereaved relatives. BMC Palliative Care. 2008;7(1):11.</w:t>
      </w:r>
    </w:p>
    <w:p w:rsidR="007D1095" w:rsidRPr="009F2F86" w:rsidRDefault="007D1095" w:rsidP="007D1095">
      <w:pPr>
        <w:pStyle w:val="EndNoteBibliography"/>
        <w:spacing w:after="0" w:line="360" w:lineRule="auto"/>
        <w:ind w:left="709" w:hanging="709"/>
      </w:pPr>
      <w:r w:rsidRPr="009F2F86">
        <w:t>55.</w:t>
      </w:r>
      <w:r w:rsidRPr="009F2F86">
        <w:tab/>
        <w:t xml:space="preserve">Basol N. The integration of palliative care into the emergency department. Turkish </w:t>
      </w:r>
      <w:r>
        <w:t>Journal o</w:t>
      </w:r>
      <w:r w:rsidRPr="009F2F86">
        <w:t>f Emergency Medicine. 2015;15(2):100-7.</w:t>
      </w:r>
    </w:p>
    <w:p w:rsidR="007D1095" w:rsidRPr="009F2F86" w:rsidRDefault="007D1095" w:rsidP="007D1095">
      <w:pPr>
        <w:pStyle w:val="EndNoteBibliography"/>
        <w:spacing w:after="0" w:line="360" w:lineRule="auto"/>
        <w:ind w:left="709" w:hanging="709"/>
      </w:pPr>
      <w:r w:rsidRPr="009F2F86">
        <w:t>56.</w:t>
      </w:r>
      <w:r w:rsidRPr="009F2F86">
        <w:tab/>
        <w:t>Süren M, Doğru S, Önder Y, et al. Son dönem kanser hastalarında semptom kümeleri</w:t>
      </w:r>
      <w:r>
        <w:t xml:space="preserve">nin incelenmesi. Ağrı, </w:t>
      </w:r>
      <w:r w:rsidRPr="009F2F86">
        <w:t>2015</w:t>
      </w:r>
      <w:r>
        <w:t>: 12-7</w:t>
      </w:r>
      <w:r w:rsidRPr="009F2F86">
        <w:t>.</w:t>
      </w:r>
    </w:p>
    <w:p w:rsidR="007D1095" w:rsidRPr="009F2F86" w:rsidRDefault="007D1095" w:rsidP="007D1095">
      <w:pPr>
        <w:pStyle w:val="EndNoteBibliography"/>
        <w:spacing w:after="0" w:line="360" w:lineRule="auto"/>
        <w:ind w:left="709" w:hanging="709"/>
      </w:pPr>
      <w:r w:rsidRPr="009F2F86">
        <w:t>57.</w:t>
      </w:r>
      <w:r w:rsidRPr="009F2F86">
        <w:tab/>
        <w:t>Kim SH, Hwang IC, Ko KD, et al. Association between the emotional status of family caregivers and length of stay in a palliative care unit: a retrospective study. Palliative &amp; Supportive Care. 2015;13(6):1695-700.</w:t>
      </w:r>
    </w:p>
    <w:p w:rsidR="007D1095" w:rsidRPr="009F2F86" w:rsidRDefault="007D1095" w:rsidP="007D1095">
      <w:pPr>
        <w:pStyle w:val="EndNoteBibliography"/>
        <w:spacing w:after="0" w:line="360" w:lineRule="auto"/>
        <w:ind w:left="709" w:hanging="709"/>
      </w:pPr>
      <w:r w:rsidRPr="009F2F86">
        <w:t>58.</w:t>
      </w:r>
      <w:r w:rsidRPr="009F2F86">
        <w:tab/>
        <w:t>Orucu M, Geyik MF. Yoğun bakım ünitesinde sık görülen enfeksiyonlar. Düzce Tıp Fakültesi Dergisi. 2008;1(1):40-3.</w:t>
      </w:r>
    </w:p>
    <w:p w:rsidR="007D1095" w:rsidRPr="009F2F86" w:rsidRDefault="007D1095" w:rsidP="007D1095">
      <w:pPr>
        <w:pStyle w:val="EndNoteBibliography"/>
        <w:spacing w:after="0" w:line="360" w:lineRule="auto"/>
        <w:ind w:left="709" w:hanging="709"/>
      </w:pPr>
      <w:r w:rsidRPr="009F2F86">
        <w:t>59.</w:t>
      </w:r>
      <w:r w:rsidRPr="009F2F86">
        <w:tab/>
        <w:t>Dandagi GL. Nosocomial pneumonia in critically ill patients. Lung India: Official Organ of Indian Chest Society. 2010;27(3):149.</w:t>
      </w:r>
    </w:p>
    <w:p w:rsidR="007D1095" w:rsidRPr="009F2F86" w:rsidRDefault="007D1095" w:rsidP="007D1095">
      <w:pPr>
        <w:pStyle w:val="EndNoteBibliography"/>
        <w:spacing w:after="0" w:line="360" w:lineRule="auto"/>
        <w:ind w:left="709" w:hanging="709"/>
      </w:pPr>
      <w:r w:rsidRPr="009F2F86">
        <w:t>60.</w:t>
      </w:r>
      <w:r w:rsidRPr="009F2F86">
        <w:tab/>
        <w:t>Thiery G, Darmon M, Azoulay E. Deciding intensive care unit-admission for critically ill cancer patients. Indian Journal of Critical Care Medicine. 2007;11(1):12.</w:t>
      </w:r>
    </w:p>
    <w:p w:rsidR="007D1095" w:rsidRPr="009F2F86" w:rsidRDefault="007D1095" w:rsidP="007D1095">
      <w:pPr>
        <w:pStyle w:val="EndNoteBibliography"/>
        <w:spacing w:after="0" w:line="360" w:lineRule="auto"/>
        <w:ind w:left="709" w:hanging="709"/>
      </w:pPr>
      <w:r w:rsidRPr="009F2F86">
        <w:t>61.</w:t>
      </w:r>
      <w:r w:rsidRPr="009F2F86">
        <w:tab/>
        <w:t>Azoulay E, Moreau D, Alberti C, et al. Predictors of short-term mortality in critically ill patients with solid malignancies. Intensive Care Medicine. 2000;26(12):1817-23.</w:t>
      </w:r>
    </w:p>
    <w:p w:rsidR="007D1095" w:rsidRPr="009F2F86" w:rsidRDefault="007D1095" w:rsidP="007D1095">
      <w:pPr>
        <w:pStyle w:val="EndNoteBibliography"/>
        <w:spacing w:after="0" w:line="360" w:lineRule="auto"/>
        <w:ind w:left="709" w:hanging="709"/>
      </w:pPr>
      <w:r w:rsidRPr="009F2F86">
        <w:t>62.</w:t>
      </w:r>
      <w:r w:rsidRPr="009F2F86">
        <w:tab/>
        <w:t xml:space="preserve">Akkoyunlu LKME, Akkoyunlu Y, Sezer M, </w:t>
      </w:r>
      <w:r>
        <w:t>et al</w:t>
      </w:r>
      <w:r w:rsidRPr="009F2F86">
        <w:t>. Yoğun Bakım Ünitesindeyatan Son Dönem Hastaların Değerlendirilmesi.</w:t>
      </w:r>
      <w:r>
        <w:t xml:space="preserve"> Selçuk Üniversitesi, Tıp Dergisi. Konya. 2011;27(3):146-8.</w:t>
      </w:r>
    </w:p>
    <w:p w:rsidR="007D1095" w:rsidRPr="009F2F86" w:rsidRDefault="007D1095" w:rsidP="007D1095">
      <w:pPr>
        <w:pStyle w:val="EndNoteBibliography"/>
        <w:spacing w:after="0" w:line="360" w:lineRule="auto"/>
        <w:ind w:left="709" w:hanging="709"/>
      </w:pPr>
      <w:r w:rsidRPr="009F2F86">
        <w:t>63.</w:t>
      </w:r>
      <w:r w:rsidRPr="009F2F86">
        <w:tab/>
        <w:t xml:space="preserve">Morita T, Tsunoda J, Inoue S, </w:t>
      </w:r>
      <w:r>
        <w:t>et al</w:t>
      </w:r>
      <w:r w:rsidRPr="009F2F86">
        <w:t xml:space="preserve">. Improved accuracy of physicians' survival prediction for terminally ill cancer patients using the Palliative Prognostic Index. Palliative </w:t>
      </w:r>
      <w:r>
        <w:t>M</w:t>
      </w:r>
      <w:r w:rsidRPr="009F2F86">
        <w:t>edicine. 2001;15(5):419-24.</w:t>
      </w:r>
    </w:p>
    <w:p w:rsidR="007D1095" w:rsidRPr="009F2F86" w:rsidRDefault="007D1095" w:rsidP="007D1095">
      <w:pPr>
        <w:pStyle w:val="EndNoteBibliography"/>
        <w:spacing w:after="0" w:line="360" w:lineRule="auto"/>
        <w:ind w:left="709" w:hanging="709"/>
      </w:pPr>
      <w:r w:rsidRPr="009F2F86">
        <w:t>64.</w:t>
      </w:r>
      <w:r w:rsidRPr="009F2F86">
        <w:tab/>
        <w:t>Angus DC, Barnato AE, Linde-Zwirble WT, et al. Use of intensive care at the end of life in the United States: an epidemiologic study. Critical Care Medicine. 2004;32(3):638-43.</w:t>
      </w:r>
    </w:p>
    <w:p w:rsidR="007D1095" w:rsidRPr="009F2F86" w:rsidRDefault="007D1095" w:rsidP="007D1095">
      <w:pPr>
        <w:pStyle w:val="EndNoteBibliography"/>
        <w:spacing w:after="0" w:line="360" w:lineRule="auto"/>
        <w:ind w:left="709" w:hanging="709"/>
      </w:pPr>
      <w:r w:rsidRPr="009F2F86">
        <w:t>65.</w:t>
      </w:r>
      <w:r w:rsidRPr="009F2F86">
        <w:tab/>
        <w:t>Maltoni M, Caraceni A, Brunelli C, et al., editors. Prognostic factors in advanced cancer patients: evidence-based clinical recommendations—a study by the Steering Committee of the European Ass</w:t>
      </w:r>
      <w:r>
        <w:t>ociation for Palliative Care</w:t>
      </w:r>
      <w:r w:rsidRPr="009F2F86">
        <w:t>: American Society of Clinical Oncology (ASCO).</w:t>
      </w:r>
      <w:r>
        <w:t xml:space="preserve"> 2005; 23(25): 6240-7.</w:t>
      </w:r>
    </w:p>
    <w:p w:rsidR="007D1095" w:rsidRDefault="007D1095" w:rsidP="007D1095">
      <w:pPr>
        <w:pStyle w:val="EndNoteBibliography"/>
        <w:spacing w:after="0" w:line="360" w:lineRule="auto"/>
        <w:ind w:left="709" w:hanging="709"/>
      </w:pPr>
      <w:r w:rsidRPr="009F2F86">
        <w:lastRenderedPageBreak/>
        <w:t>66.</w:t>
      </w:r>
      <w:r w:rsidRPr="009F2F86">
        <w:tab/>
        <w:t>Stone CA, Tiernan E, Dooley BA. Prospective validation of the palliative prognostic index in patients with cancer. Journal of pain and symptom management. 2008;35(6):617-22.</w:t>
      </w:r>
    </w:p>
    <w:p w:rsidR="007D1095" w:rsidRDefault="007D1095" w:rsidP="007D1095">
      <w:pPr>
        <w:pStyle w:val="EndNoteBibliography"/>
        <w:spacing w:after="0" w:line="360" w:lineRule="auto"/>
        <w:ind w:left="709" w:hanging="709"/>
      </w:pPr>
      <w:r>
        <w:t>67.</w:t>
      </w:r>
      <w:r>
        <w:tab/>
        <w:t>Arai Y, Okajima Y, Kotani K, Tamba K. Prognostication based on the change in the palliative prognostic index for patients with terminal cancer. Journal of pain and symptom management. 2014;47(4):742-7.</w:t>
      </w:r>
    </w:p>
    <w:p w:rsidR="007D1095" w:rsidRDefault="007D1095" w:rsidP="007D1095">
      <w:pPr>
        <w:pStyle w:val="EndNoteBibliography"/>
        <w:spacing w:after="0" w:line="360" w:lineRule="auto"/>
        <w:ind w:left="709" w:hanging="709"/>
      </w:pPr>
      <w:r>
        <w:t>68.</w:t>
      </w:r>
      <w:r>
        <w:tab/>
        <w:t>Subramaniam S, Dand P, Ridout M, et al. Prognosis prediction with two calculations of Palliative Prognostic Index: further prospective validation in hospice cancer patients with multicentre study. BMJ supportive &amp; palliative care. 2018:bmjspcare-2017-001418.</w:t>
      </w:r>
    </w:p>
    <w:p w:rsidR="007D1095" w:rsidRPr="009F2F86" w:rsidRDefault="007D1095" w:rsidP="007D1095">
      <w:pPr>
        <w:pStyle w:val="EndNoteBibliography"/>
        <w:spacing w:after="0" w:line="360" w:lineRule="auto"/>
        <w:ind w:left="709" w:hanging="709"/>
      </w:pPr>
      <w:r w:rsidRPr="009F2F86">
        <w:t>6</w:t>
      </w:r>
      <w:r>
        <w:t>9</w:t>
      </w:r>
      <w:r w:rsidRPr="009F2F86">
        <w:t>.</w:t>
      </w:r>
      <w:r w:rsidRPr="009F2F86">
        <w:tab/>
        <w:t>Zhang B, Wright AA, Huskamp HA, et al. Health care costs in the last week of life: associations with end-of-life conversations. Archives of Internal Medicine. 2009;169(5):480-8.</w:t>
      </w:r>
    </w:p>
    <w:p w:rsidR="007D1095" w:rsidRDefault="007D1095" w:rsidP="007D1095">
      <w:pPr>
        <w:pStyle w:val="EndNoteBibliography"/>
        <w:spacing w:after="0" w:line="360" w:lineRule="auto"/>
        <w:ind w:left="709" w:hanging="709"/>
      </w:pPr>
      <w:r>
        <w:t>70</w:t>
      </w:r>
      <w:r w:rsidRPr="009F2F86">
        <w:t>.</w:t>
      </w:r>
      <w:r w:rsidRPr="009F2F86">
        <w:tab/>
        <w:t xml:space="preserve">Namal A. Terminal dönem hastalarına yaklaşıma eleştirel bir bakış ışığında hospis düşüncesi. Demirhan AE, Oğuz Y, Elçioğlu Ö, Doğan H. Klinik Etik. </w:t>
      </w:r>
      <w:r>
        <w:t xml:space="preserve">Nobel Tıp Kitabevi, </w:t>
      </w:r>
      <w:r w:rsidRPr="009F2F86">
        <w:t>İstanb</w:t>
      </w:r>
      <w:r>
        <w:t xml:space="preserve">ul. 2000: </w:t>
      </w:r>
      <w:r w:rsidRPr="009F2F86">
        <w:t xml:space="preserve">595-616. </w:t>
      </w:r>
    </w:p>
    <w:p w:rsidR="007D1095" w:rsidRPr="009F2F86" w:rsidRDefault="007D1095" w:rsidP="007D1095">
      <w:pPr>
        <w:pStyle w:val="EndNoteBibliography"/>
        <w:spacing w:after="0" w:line="360" w:lineRule="auto"/>
        <w:ind w:left="709" w:hanging="709"/>
      </w:pPr>
      <w:r>
        <w:t>71</w:t>
      </w:r>
      <w:r w:rsidRPr="009F2F86">
        <w:t>.</w:t>
      </w:r>
      <w:r w:rsidRPr="009F2F86">
        <w:tab/>
        <w:t xml:space="preserve">Morgan L, Howe L, Whitcomb J, </w:t>
      </w:r>
      <w:r>
        <w:t>et al</w:t>
      </w:r>
      <w:r w:rsidRPr="009F2F86">
        <w:t>. Improving communication and cost-effectiveness in the intensive care unit through palliative care: a review of literature. Dimensions of Critical Care Nursing. 2011;30(3):133-8.</w:t>
      </w:r>
    </w:p>
    <w:p w:rsidR="007D1095" w:rsidRPr="009F2F86" w:rsidRDefault="007D1095" w:rsidP="007D1095">
      <w:pPr>
        <w:pStyle w:val="EndNoteBibliography"/>
        <w:spacing w:after="0" w:line="360" w:lineRule="auto"/>
        <w:ind w:left="709" w:hanging="709"/>
      </w:pPr>
      <w:r>
        <w:t>72</w:t>
      </w:r>
      <w:r w:rsidRPr="009F2F86">
        <w:t>.</w:t>
      </w:r>
      <w:r w:rsidRPr="009F2F86">
        <w:tab/>
        <w:t xml:space="preserve">Kara İ, Yıldırım F, Başak DY, et al. Comparison of Patient Costs in Internal Medicine and Anaesthesiology Intensive Care Units in a Tertiary University Hospital. Turkish </w:t>
      </w:r>
      <w:r>
        <w:t>Journal o</w:t>
      </w:r>
      <w:r w:rsidRPr="009F2F86">
        <w:t>f Anaesthesiology And Reanimation. 2015;43(3):142.</w:t>
      </w:r>
    </w:p>
    <w:p w:rsidR="007D1095" w:rsidRPr="009F2F86" w:rsidRDefault="007D1095" w:rsidP="007D1095">
      <w:pPr>
        <w:pStyle w:val="EndNoteBibliography"/>
        <w:spacing w:line="360" w:lineRule="auto"/>
        <w:ind w:left="709" w:hanging="709"/>
      </w:pPr>
      <w:r>
        <w:t>73</w:t>
      </w:r>
      <w:r w:rsidRPr="009F2F86">
        <w:t>.</w:t>
      </w:r>
      <w:r w:rsidRPr="009F2F86">
        <w:tab/>
        <w:t>Ellershaw J. Care of the dying: what a difference an LCP makes! : Sage Publications Sage UK: London, England; 2007</w:t>
      </w:r>
      <w:r>
        <w:t>: 365-68</w:t>
      </w:r>
      <w:r w:rsidRPr="009F2F86">
        <w:t>.</w:t>
      </w:r>
    </w:p>
    <w:p w:rsidR="002D3098" w:rsidRDefault="007D1095" w:rsidP="007D1095">
      <w:pPr>
        <w:ind w:left="709" w:hanging="709"/>
      </w:pPr>
      <w:r>
        <w:fldChar w:fldCharType="end"/>
      </w:r>
    </w:p>
    <w:sectPr w:rsidR="002D3098" w:rsidSect="00F63FD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B5" w:rsidRDefault="00EF5CB5">
      <w:pPr>
        <w:spacing w:after="0" w:line="240" w:lineRule="auto"/>
      </w:pPr>
      <w:r>
        <w:separator/>
      </w:r>
    </w:p>
  </w:endnote>
  <w:endnote w:type="continuationSeparator" w:id="0">
    <w:p w:rsidR="00EF5CB5" w:rsidRDefault="00EF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F Agora Sans Pro">
    <w:altName w:val="Arial"/>
    <w:panose1 w:val="00000000000000000000"/>
    <w:charset w:val="A2"/>
    <w:family w:val="swiss"/>
    <w:notTrueType/>
    <w:pitch w:val="default"/>
    <w:sig w:usb0="00000001"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Frutiger LT Std 55 Roman">
    <w:altName w:val="Times New Roman"/>
    <w:panose1 w:val="00000000000000000000"/>
    <w:charset w:val="A2"/>
    <w:family w:val="roman"/>
    <w:notTrueType/>
    <w:pitch w:val="default"/>
    <w:sig w:usb0="00000001" w:usb1="00000000" w:usb2="00000000" w:usb3="00000000" w:csb0="0000001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imesNewRoman,BoldItal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Grande-Bold">
    <w:altName w:val="MS Gothic"/>
    <w:panose1 w:val="00000000000000000000"/>
    <w:charset w:val="80"/>
    <w:family w:val="auto"/>
    <w:notTrueType/>
    <w:pitch w:val="default"/>
    <w:sig w:usb0="00000000" w:usb1="08070000" w:usb2="00000010" w:usb3="00000000" w:csb0="00020000" w:csb1="00000000"/>
  </w:font>
  <w:font w:name="LucidaGrande">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05" w:rsidRDefault="00EE6605" w:rsidP="007B4976">
    <w:pPr>
      <w:pStyle w:val="AltBilgi"/>
      <w:tabs>
        <w:tab w:val="clear" w:pos="4536"/>
        <w:tab w:val="center" w:pos="3828"/>
      </w:tabs>
      <w:ind w:firstLine="0"/>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05228"/>
      <w:docPartObj>
        <w:docPartGallery w:val="Page Numbers (Bottom of Page)"/>
        <w:docPartUnique/>
      </w:docPartObj>
    </w:sdtPr>
    <w:sdtEndPr/>
    <w:sdtContent>
      <w:p w:rsidR="00EE6605" w:rsidRPr="005824D6" w:rsidRDefault="00EE6605">
        <w:pPr>
          <w:pStyle w:val="AltBilgi"/>
          <w:jc w:val="center"/>
        </w:pPr>
        <w:r>
          <w:fldChar w:fldCharType="begin"/>
        </w:r>
        <w:r>
          <w:instrText>PAGE   \* MERGEFORMAT</w:instrText>
        </w:r>
        <w:r>
          <w:fldChar w:fldCharType="separate"/>
        </w:r>
        <w:r w:rsidR="00423574">
          <w:rPr>
            <w:noProof/>
          </w:rPr>
          <w:t>9</w:t>
        </w:r>
        <w:r>
          <w:rPr>
            <w:noProof/>
          </w:rPr>
          <w:fldChar w:fldCharType="end"/>
        </w:r>
      </w:p>
    </w:sdtContent>
  </w:sdt>
  <w:p w:rsidR="00EE6605" w:rsidRDefault="00EE66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B5" w:rsidRDefault="00EF5CB5">
      <w:pPr>
        <w:spacing w:after="0" w:line="240" w:lineRule="auto"/>
      </w:pPr>
      <w:r>
        <w:separator/>
      </w:r>
    </w:p>
  </w:footnote>
  <w:footnote w:type="continuationSeparator" w:id="0">
    <w:p w:rsidR="00EF5CB5" w:rsidRDefault="00EF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05" w:rsidRDefault="00EE6605">
    <w:pPr>
      <w:pStyle w:val="stBilgi"/>
    </w:pPr>
  </w:p>
  <w:p w:rsidR="00EE6605" w:rsidRDefault="00EE66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391"/>
    <w:multiLevelType w:val="hybridMultilevel"/>
    <w:tmpl w:val="38D0F93E"/>
    <w:lvl w:ilvl="0" w:tplc="B282A214">
      <w:start w:val="26"/>
      <w:numFmt w:val="decimal"/>
      <w:lvlText w:val="%1."/>
      <w:lvlJc w:val="left"/>
      <w:pPr>
        <w:ind w:left="142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07415F"/>
    <w:multiLevelType w:val="hybridMultilevel"/>
    <w:tmpl w:val="4E64E4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1423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061"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676C51"/>
    <w:multiLevelType w:val="hybridMultilevel"/>
    <w:tmpl w:val="6B9831C2"/>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7E3953"/>
    <w:multiLevelType w:val="hybridMultilevel"/>
    <w:tmpl w:val="A41093EC"/>
    <w:lvl w:ilvl="0" w:tplc="7FC08300">
      <w:start w:val="21"/>
      <w:numFmt w:val="decimal"/>
      <w:lvlText w:val="%1."/>
      <w:lvlJc w:val="left"/>
      <w:pPr>
        <w:ind w:left="142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7E6053"/>
    <w:multiLevelType w:val="hybridMultilevel"/>
    <w:tmpl w:val="1EDC6684"/>
    <w:lvl w:ilvl="0" w:tplc="FC2EFB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24348C"/>
    <w:multiLevelType w:val="hybridMultilevel"/>
    <w:tmpl w:val="2578D7AC"/>
    <w:lvl w:ilvl="0" w:tplc="0409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BD450C2"/>
    <w:multiLevelType w:val="hybridMultilevel"/>
    <w:tmpl w:val="1E5C006C"/>
    <w:lvl w:ilvl="0" w:tplc="0B6A4F6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20C31433"/>
    <w:multiLevelType w:val="hybridMultilevel"/>
    <w:tmpl w:val="3A9E47F2"/>
    <w:lvl w:ilvl="0" w:tplc="8ACACCA2">
      <w:start w:val="1"/>
      <w:numFmt w:val="lowerLetter"/>
      <w:lvlText w:val="%1."/>
      <w:lvlJc w:val="left"/>
      <w:pPr>
        <w:ind w:left="143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15:restartNumberingAfterBreak="0">
    <w:nsid w:val="247D794C"/>
    <w:multiLevelType w:val="hybridMultilevel"/>
    <w:tmpl w:val="4E403D9A"/>
    <w:lvl w:ilvl="0" w:tplc="0409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0" w15:restartNumberingAfterBreak="0">
    <w:nsid w:val="26275D09"/>
    <w:multiLevelType w:val="hybridMultilevel"/>
    <w:tmpl w:val="CC30CD9E"/>
    <w:lvl w:ilvl="0" w:tplc="94261D9C">
      <w:start w:val="64"/>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A861A7"/>
    <w:multiLevelType w:val="hybridMultilevel"/>
    <w:tmpl w:val="0D027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C40AE3"/>
    <w:multiLevelType w:val="hybridMultilevel"/>
    <w:tmpl w:val="4368541C"/>
    <w:lvl w:ilvl="0" w:tplc="041F000F">
      <w:start w:val="1"/>
      <w:numFmt w:val="decimal"/>
      <w:lvlText w:val="%1."/>
      <w:lvlJc w:val="left"/>
      <w:pPr>
        <w:ind w:left="1287" w:hanging="360"/>
      </w:pPr>
    </w:lvl>
    <w:lvl w:ilvl="1" w:tplc="AA38BFB0">
      <w:start w:val="1"/>
      <w:numFmt w:val="bullet"/>
      <w:lvlText w:val=""/>
      <w:lvlJc w:val="left"/>
      <w:pPr>
        <w:ind w:left="2007" w:hanging="360"/>
      </w:pPr>
      <w:rPr>
        <w:rFonts w:ascii="Symbol" w:hAnsi="Symbol"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AB3632E"/>
    <w:multiLevelType w:val="hybridMultilevel"/>
    <w:tmpl w:val="E53A9C00"/>
    <w:lvl w:ilvl="0" w:tplc="04090001">
      <w:start w:val="1"/>
      <w:numFmt w:val="bullet"/>
      <w:lvlText w:val=""/>
      <w:lvlJc w:val="left"/>
      <w:pPr>
        <w:ind w:left="720" w:hanging="360"/>
      </w:pPr>
      <w:rPr>
        <w:rFonts w:ascii="Symbol" w:hAnsi="Symbol" w:hint="default"/>
      </w:rPr>
    </w:lvl>
    <w:lvl w:ilvl="1" w:tplc="5C50F8D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B52215"/>
    <w:multiLevelType w:val="hybridMultilevel"/>
    <w:tmpl w:val="62E8E428"/>
    <w:lvl w:ilvl="0" w:tplc="F1141DB6">
      <w:start w:val="34"/>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8658A"/>
    <w:multiLevelType w:val="hybridMultilevel"/>
    <w:tmpl w:val="57E6A9EA"/>
    <w:lvl w:ilvl="0" w:tplc="A6047CCE">
      <w:start w:val="4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765BD0"/>
    <w:multiLevelType w:val="hybridMultilevel"/>
    <w:tmpl w:val="FEAE0E68"/>
    <w:lvl w:ilvl="0" w:tplc="0409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2EC030D9"/>
    <w:multiLevelType w:val="hybridMultilevel"/>
    <w:tmpl w:val="FC7CB6E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F40574B"/>
    <w:multiLevelType w:val="hybridMultilevel"/>
    <w:tmpl w:val="E410BC72"/>
    <w:lvl w:ilvl="0" w:tplc="B282A214">
      <w:start w:val="26"/>
      <w:numFmt w:val="decimal"/>
      <w:lvlText w:val="%1."/>
      <w:lvlJc w:val="left"/>
      <w:pPr>
        <w:ind w:left="142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894330"/>
    <w:multiLevelType w:val="hybridMultilevel"/>
    <w:tmpl w:val="8DD25A1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3A74A85"/>
    <w:multiLevelType w:val="hybridMultilevel"/>
    <w:tmpl w:val="09C061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E45DB1"/>
    <w:multiLevelType w:val="hybridMultilevel"/>
    <w:tmpl w:val="4368541C"/>
    <w:lvl w:ilvl="0" w:tplc="041F000F">
      <w:start w:val="1"/>
      <w:numFmt w:val="decimal"/>
      <w:lvlText w:val="%1."/>
      <w:lvlJc w:val="left"/>
      <w:pPr>
        <w:ind w:left="1287" w:hanging="360"/>
      </w:pPr>
    </w:lvl>
    <w:lvl w:ilvl="1" w:tplc="AA38BFB0">
      <w:start w:val="1"/>
      <w:numFmt w:val="bullet"/>
      <w:lvlText w:val=""/>
      <w:lvlJc w:val="left"/>
      <w:pPr>
        <w:ind w:left="2007" w:hanging="360"/>
      </w:pPr>
      <w:rPr>
        <w:rFonts w:ascii="Symbol" w:hAnsi="Symbol"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3D0A799A"/>
    <w:multiLevelType w:val="hybridMultilevel"/>
    <w:tmpl w:val="DA4AF49E"/>
    <w:lvl w:ilvl="0" w:tplc="63423F02">
      <w:start w:val="19"/>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BE6D59"/>
    <w:multiLevelType w:val="hybridMultilevel"/>
    <w:tmpl w:val="A0B27EA6"/>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5D217B"/>
    <w:multiLevelType w:val="hybridMultilevel"/>
    <w:tmpl w:val="27B49512"/>
    <w:lvl w:ilvl="0" w:tplc="0409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1017607"/>
    <w:multiLevelType w:val="hybridMultilevel"/>
    <w:tmpl w:val="8F985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1406C2"/>
    <w:multiLevelType w:val="hybridMultilevel"/>
    <w:tmpl w:val="F18E5BE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AA75F2"/>
    <w:multiLevelType w:val="hybridMultilevel"/>
    <w:tmpl w:val="1C52FDE4"/>
    <w:lvl w:ilvl="0" w:tplc="A178200A">
      <w:start w:val="23"/>
      <w:numFmt w:val="decimal"/>
      <w:lvlText w:val="%1."/>
      <w:lvlJc w:val="left"/>
      <w:pPr>
        <w:ind w:left="142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7E49EC"/>
    <w:multiLevelType w:val="hybridMultilevel"/>
    <w:tmpl w:val="56A0AA04"/>
    <w:lvl w:ilvl="0" w:tplc="041F000F">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C137BE"/>
    <w:multiLevelType w:val="hybridMultilevel"/>
    <w:tmpl w:val="85769B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520E2256"/>
    <w:multiLevelType w:val="hybridMultilevel"/>
    <w:tmpl w:val="84DC4BA8"/>
    <w:lvl w:ilvl="0" w:tplc="FC2EFB7A">
      <w:start w:val="1"/>
      <w:numFmt w:val="decimal"/>
      <w:lvlText w:val="%1."/>
      <w:lvlJc w:val="left"/>
      <w:pPr>
        <w:ind w:left="1428" w:hanging="360"/>
      </w:pPr>
      <w:rPr>
        <w:rFonts w:hint="default"/>
        <w:b/>
        <w:sz w:val="24"/>
        <w:szCs w:val="24"/>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4DF3D40"/>
    <w:multiLevelType w:val="hybridMultilevel"/>
    <w:tmpl w:val="0DD05100"/>
    <w:lvl w:ilvl="0" w:tplc="0409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570644E5"/>
    <w:multiLevelType w:val="hybridMultilevel"/>
    <w:tmpl w:val="985A396C"/>
    <w:lvl w:ilvl="0" w:tplc="AEDCE500">
      <w:start w:val="33"/>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EA01B8"/>
    <w:multiLevelType w:val="multilevel"/>
    <w:tmpl w:val="041F001D"/>
    <w:styleLink w:val="index"/>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75016E"/>
    <w:multiLevelType w:val="hybridMultilevel"/>
    <w:tmpl w:val="10CA8A1C"/>
    <w:lvl w:ilvl="0" w:tplc="CFC8DC0E">
      <w:start w:val="63"/>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C819E9"/>
    <w:multiLevelType w:val="hybridMultilevel"/>
    <w:tmpl w:val="EB1E8CFE"/>
    <w:lvl w:ilvl="0" w:tplc="61AEA8CC">
      <w:start w:val="1"/>
      <w:numFmt w:val="decimal"/>
      <w:lvlText w:val="%1-"/>
      <w:lvlJc w:val="left"/>
      <w:pPr>
        <w:ind w:left="1070" w:hanging="360"/>
      </w:pPr>
      <w:rPr>
        <w:rFonts w:hint="default"/>
        <w:b/>
        <w:sz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5EB22453"/>
    <w:multiLevelType w:val="hybridMultilevel"/>
    <w:tmpl w:val="7F1E10F8"/>
    <w:lvl w:ilvl="0" w:tplc="04090005">
      <w:start w:val="1"/>
      <w:numFmt w:val="bullet"/>
      <w:lvlText w:val=""/>
      <w:lvlJc w:val="left"/>
      <w:pPr>
        <w:ind w:left="144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64694D85"/>
    <w:multiLevelType w:val="hybridMultilevel"/>
    <w:tmpl w:val="AF90D128"/>
    <w:lvl w:ilvl="0" w:tplc="FC2EFB7A">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2057EB"/>
    <w:multiLevelType w:val="hybridMultilevel"/>
    <w:tmpl w:val="597A36C8"/>
    <w:lvl w:ilvl="0" w:tplc="4CDE697A">
      <w:start w:val="22"/>
      <w:numFmt w:val="decimal"/>
      <w:lvlText w:val="%1."/>
      <w:lvlJc w:val="left"/>
      <w:pPr>
        <w:ind w:left="142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F541F0"/>
    <w:multiLevelType w:val="hybridMultilevel"/>
    <w:tmpl w:val="ADB6C414"/>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65A47DC"/>
    <w:multiLevelType w:val="hybridMultilevel"/>
    <w:tmpl w:val="F920E95E"/>
    <w:lvl w:ilvl="0" w:tplc="0626573A">
      <w:start w:val="43"/>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8F4BB8"/>
    <w:multiLevelType w:val="hybridMultilevel"/>
    <w:tmpl w:val="25940DD4"/>
    <w:lvl w:ilvl="0" w:tplc="C2829926">
      <w:start w:val="42"/>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AB1ADF"/>
    <w:multiLevelType w:val="hybridMultilevel"/>
    <w:tmpl w:val="40960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0C2D94"/>
    <w:multiLevelType w:val="hybridMultilevel"/>
    <w:tmpl w:val="8F4CCD7A"/>
    <w:lvl w:ilvl="0" w:tplc="B4D0150C">
      <w:start w:val="40"/>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6D4518"/>
    <w:multiLevelType w:val="hybridMultilevel"/>
    <w:tmpl w:val="E5AEC402"/>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2B4D2E"/>
    <w:multiLevelType w:val="hybridMultilevel"/>
    <w:tmpl w:val="E2A43246"/>
    <w:lvl w:ilvl="0" w:tplc="9864DA0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33"/>
  </w:num>
  <w:num w:numId="2">
    <w:abstractNumId w:val="21"/>
  </w:num>
  <w:num w:numId="3">
    <w:abstractNumId w:val="19"/>
  </w:num>
  <w:num w:numId="4">
    <w:abstractNumId w:val="12"/>
  </w:num>
  <w:num w:numId="5">
    <w:abstractNumId w:val="11"/>
  </w:num>
  <w:num w:numId="6">
    <w:abstractNumId w:val="3"/>
  </w:num>
  <w:num w:numId="7">
    <w:abstractNumId w:val="39"/>
  </w:num>
  <w:num w:numId="8">
    <w:abstractNumId w:val="29"/>
  </w:num>
  <w:num w:numId="9">
    <w:abstractNumId w:val="23"/>
  </w:num>
  <w:num w:numId="10">
    <w:abstractNumId w:val="20"/>
  </w:num>
  <w:num w:numId="11">
    <w:abstractNumId w:val="16"/>
  </w:num>
  <w:num w:numId="12">
    <w:abstractNumId w:val="9"/>
  </w:num>
  <w:num w:numId="13">
    <w:abstractNumId w:val="24"/>
  </w:num>
  <w:num w:numId="14">
    <w:abstractNumId w:val="6"/>
  </w:num>
  <w:num w:numId="15">
    <w:abstractNumId w:val="26"/>
  </w:num>
  <w:num w:numId="16">
    <w:abstractNumId w:val="44"/>
  </w:num>
  <w:num w:numId="17">
    <w:abstractNumId w:val="5"/>
  </w:num>
  <w:num w:numId="18">
    <w:abstractNumId w:val="30"/>
  </w:num>
  <w:num w:numId="19">
    <w:abstractNumId w:val="4"/>
  </w:num>
  <w:num w:numId="20">
    <w:abstractNumId w:val="38"/>
  </w:num>
  <w:num w:numId="21">
    <w:abstractNumId w:val="27"/>
  </w:num>
  <w:num w:numId="22">
    <w:abstractNumId w:val="18"/>
  </w:num>
  <w:num w:numId="23">
    <w:abstractNumId w:val="0"/>
  </w:num>
  <w:num w:numId="24">
    <w:abstractNumId w:val="37"/>
  </w:num>
  <w:num w:numId="25">
    <w:abstractNumId w:val="31"/>
  </w:num>
  <w:num w:numId="26">
    <w:abstractNumId w:val="28"/>
  </w:num>
  <w:num w:numId="27">
    <w:abstractNumId w:val="32"/>
  </w:num>
  <w:num w:numId="28">
    <w:abstractNumId w:val="14"/>
  </w:num>
  <w:num w:numId="29">
    <w:abstractNumId w:val="43"/>
  </w:num>
  <w:num w:numId="30">
    <w:abstractNumId w:val="15"/>
  </w:num>
  <w:num w:numId="31">
    <w:abstractNumId w:val="41"/>
  </w:num>
  <w:num w:numId="32">
    <w:abstractNumId w:val="34"/>
  </w:num>
  <w:num w:numId="33">
    <w:abstractNumId w:val="17"/>
  </w:num>
  <w:num w:numId="34">
    <w:abstractNumId w:val="22"/>
  </w:num>
  <w:num w:numId="35">
    <w:abstractNumId w:val="40"/>
  </w:num>
  <w:num w:numId="36">
    <w:abstractNumId w:val="10"/>
  </w:num>
  <w:num w:numId="37">
    <w:abstractNumId w:val="42"/>
  </w:num>
  <w:num w:numId="38">
    <w:abstractNumId w:val="25"/>
  </w:num>
  <w:num w:numId="39">
    <w:abstractNumId w:val="13"/>
  </w:num>
  <w:num w:numId="40">
    <w:abstractNumId w:val="1"/>
  </w:num>
  <w:num w:numId="41">
    <w:abstractNumId w:val="36"/>
  </w:num>
  <w:num w:numId="42">
    <w:abstractNumId w:val="2"/>
  </w:num>
  <w:num w:numId="43">
    <w:abstractNumId w:val="35"/>
  </w:num>
  <w:num w:numId="44">
    <w:abstractNumId w:val="45"/>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0&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d52adpe2rf58edpev5wrsywxxdp52zp55v&quot;&gt;semih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8&lt;/item&gt;&lt;item&gt;69&lt;/item&gt;&lt;item&gt;70&lt;/item&gt;&lt;item&gt;71&lt;/item&gt;&lt;/record-ids&gt;&lt;/item&gt;&lt;/Libraries&gt;"/>
  </w:docVars>
  <w:rsids>
    <w:rsidRoot w:val="00DB0918"/>
    <w:rsid w:val="00004354"/>
    <w:rsid w:val="00026CD8"/>
    <w:rsid w:val="000270C1"/>
    <w:rsid w:val="000415BB"/>
    <w:rsid w:val="00050529"/>
    <w:rsid w:val="00083B17"/>
    <w:rsid w:val="00090533"/>
    <w:rsid w:val="000905B6"/>
    <w:rsid w:val="00095121"/>
    <w:rsid w:val="000A39EE"/>
    <w:rsid w:val="000B0C72"/>
    <w:rsid w:val="000B516F"/>
    <w:rsid w:val="000C06C9"/>
    <w:rsid w:val="000D6F73"/>
    <w:rsid w:val="000E11C5"/>
    <w:rsid w:val="000F0385"/>
    <w:rsid w:val="000F7DB0"/>
    <w:rsid w:val="00101714"/>
    <w:rsid w:val="00101B4B"/>
    <w:rsid w:val="001020AA"/>
    <w:rsid w:val="001046D4"/>
    <w:rsid w:val="0010579D"/>
    <w:rsid w:val="00126E73"/>
    <w:rsid w:val="00132FC7"/>
    <w:rsid w:val="00142304"/>
    <w:rsid w:val="00144EBB"/>
    <w:rsid w:val="001545C4"/>
    <w:rsid w:val="00160F07"/>
    <w:rsid w:val="00163460"/>
    <w:rsid w:val="001718ED"/>
    <w:rsid w:val="00174E6B"/>
    <w:rsid w:val="001778C9"/>
    <w:rsid w:val="001857DB"/>
    <w:rsid w:val="0019377C"/>
    <w:rsid w:val="001A31D3"/>
    <w:rsid w:val="001C4849"/>
    <w:rsid w:val="001D5A22"/>
    <w:rsid w:val="001D5BD1"/>
    <w:rsid w:val="001E3F67"/>
    <w:rsid w:val="001F305E"/>
    <w:rsid w:val="002017F1"/>
    <w:rsid w:val="00202E9A"/>
    <w:rsid w:val="002112C8"/>
    <w:rsid w:val="002147EC"/>
    <w:rsid w:val="002307A5"/>
    <w:rsid w:val="002561CD"/>
    <w:rsid w:val="00273FA3"/>
    <w:rsid w:val="0027638B"/>
    <w:rsid w:val="00277198"/>
    <w:rsid w:val="002B0D4B"/>
    <w:rsid w:val="002D0E09"/>
    <w:rsid w:val="002D147F"/>
    <w:rsid w:val="002D3098"/>
    <w:rsid w:val="002F0A98"/>
    <w:rsid w:val="002F422E"/>
    <w:rsid w:val="002F706B"/>
    <w:rsid w:val="00304D6A"/>
    <w:rsid w:val="00343F00"/>
    <w:rsid w:val="0034712D"/>
    <w:rsid w:val="00354DE8"/>
    <w:rsid w:val="00355BA2"/>
    <w:rsid w:val="003719AD"/>
    <w:rsid w:val="00377910"/>
    <w:rsid w:val="00383037"/>
    <w:rsid w:val="003938B1"/>
    <w:rsid w:val="003A507D"/>
    <w:rsid w:val="003A6C31"/>
    <w:rsid w:val="003C06CB"/>
    <w:rsid w:val="003C1EB0"/>
    <w:rsid w:val="003F1A31"/>
    <w:rsid w:val="003F3EFE"/>
    <w:rsid w:val="003F5E8F"/>
    <w:rsid w:val="00400CAD"/>
    <w:rsid w:val="004031AE"/>
    <w:rsid w:val="00405D23"/>
    <w:rsid w:val="00421D79"/>
    <w:rsid w:val="00423574"/>
    <w:rsid w:val="00446B32"/>
    <w:rsid w:val="004564FE"/>
    <w:rsid w:val="00457386"/>
    <w:rsid w:val="0046222D"/>
    <w:rsid w:val="004A09CA"/>
    <w:rsid w:val="004A5759"/>
    <w:rsid w:val="004B3E5E"/>
    <w:rsid w:val="004D316B"/>
    <w:rsid w:val="004D731D"/>
    <w:rsid w:val="004E4967"/>
    <w:rsid w:val="005131C7"/>
    <w:rsid w:val="00523C66"/>
    <w:rsid w:val="00541A98"/>
    <w:rsid w:val="0055285F"/>
    <w:rsid w:val="005636B6"/>
    <w:rsid w:val="005823B4"/>
    <w:rsid w:val="005845BC"/>
    <w:rsid w:val="005846F3"/>
    <w:rsid w:val="00586B15"/>
    <w:rsid w:val="005933AF"/>
    <w:rsid w:val="0059370A"/>
    <w:rsid w:val="005969D0"/>
    <w:rsid w:val="005A6851"/>
    <w:rsid w:val="005B09F1"/>
    <w:rsid w:val="005C0A78"/>
    <w:rsid w:val="005C39DE"/>
    <w:rsid w:val="005C529D"/>
    <w:rsid w:val="005F0B60"/>
    <w:rsid w:val="005F2EAC"/>
    <w:rsid w:val="005F7F24"/>
    <w:rsid w:val="00602DDC"/>
    <w:rsid w:val="00642478"/>
    <w:rsid w:val="00644393"/>
    <w:rsid w:val="006464B0"/>
    <w:rsid w:val="00651E97"/>
    <w:rsid w:val="00652C5F"/>
    <w:rsid w:val="00653821"/>
    <w:rsid w:val="006631B6"/>
    <w:rsid w:val="00671004"/>
    <w:rsid w:val="006718CE"/>
    <w:rsid w:val="006820C4"/>
    <w:rsid w:val="0069580A"/>
    <w:rsid w:val="006B5F43"/>
    <w:rsid w:val="006C0C96"/>
    <w:rsid w:val="006C4CD1"/>
    <w:rsid w:val="006D3C63"/>
    <w:rsid w:val="006D5CF1"/>
    <w:rsid w:val="006D705C"/>
    <w:rsid w:val="006F7BEE"/>
    <w:rsid w:val="007117C4"/>
    <w:rsid w:val="0072224E"/>
    <w:rsid w:val="00745FEA"/>
    <w:rsid w:val="007557C6"/>
    <w:rsid w:val="007577C2"/>
    <w:rsid w:val="00783792"/>
    <w:rsid w:val="00787C90"/>
    <w:rsid w:val="007A41B6"/>
    <w:rsid w:val="007B18E1"/>
    <w:rsid w:val="007B442D"/>
    <w:rsid w:val="007B4976"/>
    <w:rsid w:val="007B69E8"/>
    <w:rsid w:val="007C7267"/>
    <w:rsid w:val="007D1095"/>
    <w:rsid w:val="007D178F"/>
    <w:rsid w:val="007D22C6"/>
    <w:rsid w:val="007D3D6F"/>
    <w:rsid w:val="007F1AC8"/>
    <w:rsid w:val="00803A75"/>
    <w:rsid w:val="00812A72"/>
    <w:rsid w:val="00815D6E"/>
    <w:rsid w:val="00816741"/>
    <w:rsid w:val="00817A07"/>
    <w:rsid w:val="008208D5"/>
    <w:rsid w:val="008261E2"/>
    <w:rsid w:val="0083610A"/>
    <w:rsid w:val="008453AB"/>
    <w:rsid w:val="00861635"/>
    <w:rsid w:val="008616AA"/>
    <w:rsid w:val="008865A5"/>
    <w:rsid w:val="00897797"/>
    <w:rsid w:val="008A161C"/>
    <w:rsid w:val="008A23C5"/>
    <w:rsid w:val="008A4A2E"/>
    <w:rsid w:val="008A4DD5"/>
    <w:rsid w:val="008B128E"/>
    <w:rsid w:val="008C2558"/>
    <w:rsid w:val="008C27D0"/>
    <w:rsid w:val="008D0777"/>
    <w:rsid w:val="008E3F7F"/>
    <w:rsid w:val="008F23A5"/>
    <w:rsid w:val="009047D7"/>
    <w:rsid w:val="00943D51"/>
    <w:rsid w:val="009532B9"/>
    <w:rsid w:val="00970B55"/>
    <w:rsid w:val="00971FA3"/>
    <w:rsid w:val="009757D9"/>
    <w:rsid w:val="00994E2E"/>
    <w:rsid w:val="009A0F4D"/>
    <w:rsid w:val="009B6FCF"/>
    <w:rsid w:val="009C2707"/>
    <w:rsid w:val="009F12B4"/>
    <w:rsid w:val="009F1C98"/>
    <w:rsid w:val="009F2F86"/>
    <w:rsid w:val="009F683B"/>
    <w:rsid w:val="00A023A7"/>
    <w:rsid w:val="00A25B6E"/>
    <w:rsid w:val="00A36F02"/>
    <w:rsid w:val="00A3717C"/>
    <w:rsid w:val="00A37F94"/>
    <w:rsid w:val="00A403A0"/>
    <w:rsid w:val="00A40ABD"/>
    <w:rsid w:val="00A41002"/>
    <w:rsid w:val="00A56AD8"/>
    <w:rsid w:val="00A655B3"/>
    <w:rsid w:val="00A6789A"/>
    <w:rsid w:val="00A7726F"/>
    <w:rsid w:val="00A80B5F"/>
    <w:rsid w:val="00A80C86"/>
    <w:rsid w:val="00A862E0"/>
    <w:rsid w:val="00A87CDB"/>
    <w:rsid w:val="00A9016E"/>
    <w:rsid w:val="00A96D22"/>
    <w:rsid w:val="00AA3E1D"/>
    <w:rsid w:val="00AA4A66"/>
    <w:rsid w:val="00AC05F5"/>
    <w:rsid w:val="00AC4358"/>
    <w:rsid w:val="00AC7CB0"/>
    <w:rsid w:val="00AD4AC0"/>
    <w:rsid w:val="00AE3AC9"/>
    <w:rsid w:val="00AF252A"/>
    <w:rsid w:val="00B06312"/>
    <w:rsid w:val="00B0658E"/>
    <w:rsid w:val="00B07B1B"/>
    <w:rsid w:val="00B2252D"/>
    <w:rsid w:val="00B23678"/>
    <w:rsid w:val="00B310AB"/>
    <w:rsid w:val="00B31965"/>
    <w:rsid w:val="00B4363C"/>
    <w:rsid w:val="00B4689F"/>
    <w:rsid w:val="00B4765D"/>
    <w:rsid w:val="00B57542"/>
    <w:rsid w:val="00B64A9A"/>
    <w:rsid w:val="00B66B69"/>
    <w:rsid w:val="00B74165"/>
    <w:rsid w:val="00B810D2"/>
    <w:rsid w:val="00B91300"/>
    <w:rsid w:val="00B968DE"/>
    <w:rsid w:val="00BA0ADD"/>
    <w:rsid w:val="00BA46A4"/>
    <w:rsid w:val="00BB7920"/>
    <w:rsid w:val="00BC4B12"/>
    <w:rsid w:val="00BC6C6D"/>
    <w:rsid w:val="00BC7643"/>
    <w:rsid w:val="00BD1945"/>
    <w:rsid w:val="00BD665F"/>
    <w:rsid w:val="00C11A17"/>
    <w:rsid w:val="00C22FAC"/>
    <w:rsid w:val="00C25E07"/>
    <w:rsid w:val="00C35A38"/>
    <w:rsid w:val="00C35A54"/>
    <w:rsid w:val="00C47DC5"/>
    <w:rsid w:val="00C53A59"/>
    <w:rsid w:val="00C55A10"/>
    <w:rsid w:val="00C56D6E"/>
    <w:rsid w:val="00C7031E"/>
    <w:rsid w:val="00C71500"/>
    <w:rsid w:val="00C73E4A"/>
    <w:rsid w:val="00C745AF"/>
    <w:rsid w:val="00C75521"/>
    <w:rsid w:val="00C7778B"/>
    <w:rsid w:val="00C86E3D"/>
    <w:rsid w:val="00C87A4A"/>
    <w:rsid w:val="00C90997"/>
    <w:rsid w:val="00CA5201"/>
    <w:rsid w:val="00CB4850"/>
    <w:rsid w:val="00CC04C2"/>
    <w:rsid w:val="00CC525F"/>
    <w:rsid w:val="00CC6EDA"/>
    <w:rsid w:val="00CD2E63"/>
    <w:rsid w:val="00CD5697"/>
    <w:rsid w:val="00CE44DB"/>
    <w:rsid w:val="00CE7809"/>
    <w:rsid w:val="00CF749D"/>
    <w:rsid w:val="00D00F04"/>
    <w:rsid w:val="00D1155F"/>
    <w:rsid w:val="00D16084"/>
    <w:rsid w:val="00D22EE8"/>
    <w:rsid w:val="00D23A7B"/>
    <w:rsid w:val="00D242E8"/>
    <w:rsid w:val="00D4185D"/>
    <w:rsid w:val="00D47CC9"/>
    <w:rsid w:val="00D51544"/>
    <w:rsid w:val="00D54609"/>
    <w:rsid w:val="00D65EA3"/>
    <w:rsid w:val="00D70F57"/>
    <w:rsid w:val="00D72509"/>
    <w:rsid w:val="00D74EBB"/>
    <w:rsid w:val="00D77ED2"/>
    <w:rsid w:val="00D825A5"/>
    <w:rsid w:val="00D85A47"/>
    <w:rsid w:val="00D93BAC"/>
    <w:rsid w:val="00DA4614"/>
    <w:rsid w:val="00DA4B3F"/>
    <w:rsid w:val="00DB0918"/>
    <w:rsid w:val="00DB6415"/>
    <w:rsid w:val="00DC058C"/>
    <w:rsid w:val="00DC7884"/>
    <w:rsid w:val="00DD1537"/>
    <w:rsid w:val="00DD59CD"/>
    <w:rsid w:val="00DE1B81"/>
    <w:rsid w:val="00DF38E9"/>
    <w:rsid w:val="00DF4981"/>
    <w:rsid w:val="00E270BA"/>
    <w:rsid w:val="00E319C0"/>
    <w:rsid w:val="00E37EA9"/>
    <w:rsid w:val="00E57BE3"/>
    <w:rsid w:val="00E63A29"/>
    <w:rsid w:val="00E64086"/>
    <w:rsid w:val="00E65559"/>
    <w:rsid w:val="00E65620"/>
    <w:rsid w:val="00E74AE8"/>
    <w:rsid w:val="00E866D3"/>
    <w:rsid w:val="00E95AFB"/>
    <w:rsid w:val="00E97B46"/>
    <w:rsid w:val="00EA3B06"/>
    <w:rsid w:val="00EA63EF"/>
    <w:rsid w:val="00EB3D7B"/>
    <w:rsid w:val="00EB5376"/>
    <w:rsid w:val="00EC0275"/>
    <w:rsid w:val="00EC06E7"/>
    <w:rsid w:val="00EC1FEF"/>
    <w:rsid w:val="00ED41AE"/>
    <w:rsid w:val="00EE6605"/>
    <w:rsid w:val="00EE78D2"/>
    <w:rsid w:val="00EF36F3"/>
    <w:rsid w:val="00EF5CB5"/>
    <w:rsid w:val="00F1054D"/>
    <w:rsid w:val="00F1159D"/>
    <w:rsid w:val="00F252E2"/>
    <w:rsid w:val="00F43713"/>
    <w:rsid w:val="00F46982"/>
    <w:rsid w:val="00F53BD2"/>
    <w:rsid w:val="00F54D6D"/>
    <w:rsid w:val="00F57888"/>
    <w:rsid w:val="00F63FD3"/>
    <w:rsid w:val="00F8328C"/>
    <w:rsid w:val="00FA4027"/>
    <w:rsid w:val="00FB48EB"/>
    <w:rsid w:val="00FC4D73"/>
    <w:rsid w:val="00FD2640"/>
    <w:rsid w:val="00FD369D"/>
    <w:rsid w:val="00FE5D9A"/>
    <w:rsid w:val="00FE7A47"/>
    <w:rsid w:val="00FF4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39D0-0027-4134-9232-3852ABE8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54"/>
    <w:pPr>
      <w:spacing w:after="240" w:line="360" w:lineRule="auto"/>
      <w:ind w:firstLine="709"/>
      <w:jc w:val="both"/>
    </w:pPr>
    <w:rPr>
      <w:rFonts w:ascii="Times New Roman" w:hAnsi="Times New Roman"/>
      <w:sz w:val="24"/>
    </w:rPr>
  </w:style>
  <w:style w:type="paragraph" w:styleId="Balk1">
    <w:name w:val="heading 1"/>
    <w:aliases w:val="Başlık 1 ORTA"/>
    <w:basedOn w:val="Normal"/>
    <w:next w:val="Normal"/>
    <w:link w:val="Balk1Char"/>
    <w:uiPriority w:val="9"/>
    <w:qFormat/>
    <w:rsid w:val="00C35A54"/>
    <w:pPr>
      <w:keepNext/>
      <w:keepLines/>
      <w:spacing w:before="240"/>
      <w:ind w:firstLine="0"/>
      <w:jc w:val="center"/>
      <w:outlineLvl w:val="0"/>
    </w:pPr>
    <w:rPr>
      <w:rFonts w:eastAsiaTheme="majorEastAsia" w:cstheme="majorBidi"/>
      <w:b/>
      <w:smallCaps/>
      <w:szCs w:val="32"/>
    </w:rPr>
  </w:style>
  <w:style w:type="paragraph" w:styleId="Balk2">
    <w:name w:val="heading 2"/>
    <w:basedOn w:val="Normal"/>
    <w:next w:val="Normal"/>
    <w:link w:val="Balk2Char"/>
    <w:uiPriority w:val="9"/>
    <w:unhideWhenUsed/>
    <w:qFormat/>
    <w:rsid w:val="00C35A54"/>
    <w:pPr>
      <w:keepNext/>
      <w:keepLines/>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C35A54"/>
    <w:pPr>
      <w:keepNext/>
      <w:keepLines/>
      <w:spacing w:before="4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C35A54"/>
    <w:pPr>
      <w:keepNext/>
      <w:keepLines/>
      <w:spacing w:before="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C35A54"/>
    <w:pPr>
      <w:keepNext/>
      <w:keepLines/>
      <w:spacing w:before="40" w:after="0"/>
      <w:outlineLvl w:val="4"/>
    </w:pPr>
    <w:rPr>
      <w:rFonts w:eastAsiaTheme="majorEastAsia" w:cstheme="majorBidi"/>
      <w:b/>
    </w:rPr>
  </w:style>
  <w:style w:type="paragraph" w:styleId="Balk6">
    <w:name w:val="heading 6"/>
    <w:basedOn w:val="Normal"/>
    <w:next w:val="Normal"/>
    <w:link w:val="Balk6Char"/>
    <w:uiPriority w:val="9"/>
    <w:semiHidden/>
    <w:unhideWhenUsed/>
    <w:qFormat/>
    <w:rsid w:val="00C35A54"/>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C35A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C35A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35A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ORTA Char"/>
    <w:basedOn w:val="VarsaylanParagrafYazTipi"/>
    <w:link w:val="Balk1"/>
    <w:uiPriority w:val="9"/>
    <w:rsid w:val="00C35A54"/>
    <w:rPr>
      <w:rFonts w:ascii="Times New Roman" w:eastAsiaTheme="majorEastAsia" w:hAnsi="Times New Roman" w:cstheme="majorBidi"/>
      <w:b/>
      <w:smallCaps/>
      <w:sz w:val="24"/>
      <w:szCs w:val="32"/>
    </w:rPr>
  </w:style>
  <w:style w:type="character" w:customStyle="1" w:styleId="Balk2Char">
    <w:name w:val="Başlık 2 Char"/>
    <w:basedOn w:val="VarsaylanParagrafYazTipi"/>
    <w:link w:val="Balk2"/>
    <w:uiPriority w:val="9"/>
    <w:rsid w:val="00C35A54"/>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C35A54"/>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C35A54"/>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C35A54"/>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semiHidden/>
    <w:rsid w:val="00C35A54"/>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C35A54"/>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C35A5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35A54"/>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rsid w:val="00C35A54"/>
    <w:pPr>
      <w:spacing w:after="0"/>
      <w:jc w:val="center"/>
    </w:pPr>
    <w:rPr>
      <w:rFonts w:eastAsia="Times New Roman" w:cs="Times New Roman"/>
      <w:sz w:val="32"/>
      <w:szCs w:val="20"/>
      <w:lang w:eastAsia="tr-TR"/>
    </w:rPr>
  </w:style>
  <w:style w:type="character" w:customStyle="1" w:styleId="GvdeMetniChar">
    <w:name w:val="Gövde Metni Char"/>
    <w:basedOn w:val="VarsaylanParagrafYazTipi"/>
    <w:link w:val="GvdeMetni"/>
    <w:rsid w:val="00C35A54"/>
    <w:rPr>
      <w:rFonts w:ascii="Times New Roman" w:eastAsia="Times New Roman" w:hAnsi="Times New Roman" w:cs="Times New Roman"/>
      <w:sz w:val="32"/>
      <w:szCs w:val="20"/>
      <w:lang w:eastAsia="tr-TR"/>
    </w:rPr>
  </w:style>
  <w:style w:type="character" w:styleId="Kpr">
    <w:name w:val="Hyperlink"/>
    <w:basedOn w:val="VarsaylanParagrafYazTipi"/>
    <w:uiPriority w:val="99"/>
    <w:rsid w:val="00C35A54"/>
    <w:rPr>
      <w:color w:val="0000FF"/>
      <w:u w:val="single"/>
    </w:rPr>
  </w:style>
  <w:style w:type="paragraph" w:customStyle="1" w:styleId="Default">
    <w:name w:val="Default"/>
    <w:rsid w:val="00C35A5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35A5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A54"/>
    <w:rPr>
      <w:rFonts w:ascii="Tahoma" w:hAnsi="Tahoma" w:cs="Tahoma"/>
      <w:sz w:val="16"/>
      <w:szCs w:val="16"/>
    </w:rPr>
  </w:style>
  <w:style w:type="character" w:customStyle="1" w:styleId="apple-converted-space">
    <w:name w:val="apple-converted-space"/>
    <w:basedOn w:val="VarsaylanParagrafYazTipi"/>
    <w:rsid w:val="00C35A54"/>
  </w:style>
  <w:style w:type="paragraph" w:styleId="AralkYok">
    <w:name w:val="No Spacing"/>
    <w:uiPriority w:val="1"/>
    <w:qFormat/>
    <w:rsid w:val="00C35A54"/>
    <w:pPr>
      <w:spacing w:after="0" w:line="240" w:lineRule="auto"/>
    </w:pPr>
  </w:style>
  <w:style w:type="paragraph" w:styleId="NormalWeb">
    <w:name w:val="Normal (Web)"/>
    <w:basedOn w:val="Normal"/>
    <w:uiPriority w:val="99"/>
    <w:rsid w:val="00C35A54"/>
    <w:pPr>
      <w:spacing w:before="100" w:beforeAutospacing="1" w:after="100" w:afterAutospacing="1"/>
    </w:pPr>
    <w:rPr>
      <w:rFonts w:eastAsia="Times New Roman" w:cs="Times New Roman"/>
      <w:szCs w:val="24"/>
      <w:lang w:eastAsia="tr-TR"/>
    </w:rPr>
  </w:style>
  <w:style w:type="paragraph" w:customStyle="1" w:styleId="Paragrafmetin">
    <w:name w:val="Paragrafmetin"/>
    <w:basedOn w:val="Normal"/>
    <w:autoRedefine/>
    <w:rsid w:val="00C35A54"/>
    <w:pPr>
      <w:tabs>
        <w:tab w:val="left" w:pos="567"/>
      </w:tabs>
      <w:spacing w:after="0"/>
    </w:pPr>
    <w:rPr>
      <w:rFonts w:eastAsia="Times New Roman" w:cs="Times New Roman"/>
      <w:bCs/>
      <w:szCs w:val="24"/>
      <w:lang w:eastAsia="tr-TR"/>
    </w:rPr>
  </w:style>
  <w:style w:type="table" w:styleId="TabloKlavuzu">
    <w:name w:val="Table Grid"/>
    <w:basedOn w:val="NormalTablo"/>
    <w:uiPriority w:val="39"/>
    <w:rsid w:val="00C3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ykent">
    <w:name w:val="beykent"/>
    <w:basedOn w:val="NormalTablo"/>
    <w:uiPriority w:val="99"/>
    <w:rsid w:val="00C35A54"/>
    <w:pPr>
      <w:spacing w:after="0" w:line="240" w:lineRule="auto"/>
    </w:pPr>
    <w:rPr>
      <w:rFonts w:ascii="Times New Roman" w:hAnsi="Times New Roman"/>
      <w:sz w:val="24"/>
    </w:rPr>
    <w:tblPr>
      <w:jc w:val="center"/>
      <w:tblBorders>
        <w:top w:val="single" w:sz="4" w:space="0" w:color="auto"/>
        <w:bottom w:val="single" w:sz="4" w:space="0" w:color="auto"/>
      </w:tblBorders>
    </w:tblPr>
    <w:trPr>
      <w:jc w:val="center"/>
    </w:trPr>
    <w:tblStylePr w:type="firstRow">
      <w:tblPr/>
      <w:tcPr>
        <w:tcBorders>
          <w:bottom w:val="single" w:sz="4" w:space="0" w:color="auto"/>
        </w:tcBorders>
      </w:tcPr>
    </w:tblStylePr>
  </w:style>
  <w:style w:type="character" w:customStyle="1" w:styleId="A4">
    <w:name w:val="A4"/>
    <w:uiPriority w:val="99"/>
    <w:rsid w:val="00C35A54"/>
    <w:rPr>
      <w:rFonts w:cs="PF Agora Sans Pro"/>
      <w:color w:val="000000"/>
      <w:sz w:val="18"/>
      <w:szCs w:val="18"/>
    </w:rPr>
  </w:style>
  <w:style w:type="character" w:customStyle="1" w:styleId="A0">
    <w:name w:val="A0"/>
    <w:uiPriority w:val="99"/>
    <w:rsid w:val="00C35A54"/>
    <w:rPr>
      <w:rFonts w:cs="PF Agora Sans Pro"/>
      <w:color w:val="000000"/>
      <w:sz w:val="14"/>
      <w:szCs w:val="14"/>
    </w:rPr>
  </w:style>
  <w:style w:type="character" w:customStyle="1" w:styleId="A3">
    <w:name w:val="A3"/>
    <w:uiPriority w:val="99"/>
    <w:rsid w:val="00C35A54"/>
    <w:rPr>
      <w:rFonts w:cs="PF Agora Sans Pro"/>
      <w:color w:val="000000"/>
      <w:sz w:val="8"/>
      <w:szCs w:val="8"/>
    </w:rPr>
  </w:style>
  <w:style w:type="paragraph" w:customStyle="1" w:styleId="Pa2">
    <w:name w:val="Pa2"/>
    <w:basedOn w:val="Default"/>
    <w:next w:val="Default"/>
    <w:uiPriority w:val="99"/>
    <w:rsid w:val="00C35A54"/>
    <w:pPr>
      <w:spacing w:line="241" w:lineRule="atLeast"/>
    </w:pPr>
    <w:rPr>
      <w:rFonts w:ascii="PF Agora Sans Pro" w:hAnsi="PF Agora Sans Pro" w:cstheme="minorBidi"/>
      <w:color w:val="auto"/>
    </w:rPr>
  </w:style>
  <w:style w:type="character" w:customStyle="1" w:styleId="A2">
    <w:name w:val="A2"/>
    <w:uiPriority w:val="99"/>
    <w:rsid w:val="00C35A54"/>
    <w:rPr>
      <w:rFonts w:cs="PF Agora Sans Pro"/>
      <w:b/>
      <w:bCs/>
      <w:color w:val="000000"/>
      <w:sz w:val="26"/>
      <w:szCs w:val="26"/>
    </w:rPr>
  </w:style>
  <w:style w:type="paragraph" w:styleId="ListeParagraf">
    <w:name w:val="List Paragraph"/>
    <w:basedOn w:val="Normal"/>
    <w:uiPriority w:val="34"/>
    <w:qFormat/>
    <w:rsid w:val="00C35A54"/>
    <w:pPr>
      <w:ind w:left="720"/>
    </w:pPr>
  </w:style>
  <w:style w:type="paragraph" w:styleId="stBilgi">
    <w:name w:val="header"/>
    <w:basedOn w:val="Normal"/>
    <w:link w:val="stBilgiChar"/>
    <w:uiPriority w:val="99"/>
    <w:unhideWhenUsed/>
    <w:rsid w:val="00C35A54"/>
    <w:pPr>
      <w:tabs>
        <w:tab w:val="center" w:pos="4536"/>
        <w:tab w:val="right" w:pos="9072"/>
      </w:tabs>
      <w:spacing w:after="0"/>
    </w:pPr>
  </w:style>
  <w:style w:type="character" w:customStyle="1" w:styleId="stBilgiChar">
    <w:name w:val="Üst Bilgi Char"/>
    <w:basedOn w:val="VarsaylanParagrafYazTipi"/>
    <w:link w:val="stBilgi"/>
    <w:uiPriority w:val="99"/>
    <w:rsid w:val="00C35A54"/>
    <w:rPr>
      <w:rFonts w:ascii="Times New Roman" w:hAnsi="Times New Roman"/>
      <w:sz w:val="24"/>
    </w:rPr>
  </w:style>
  <w:style w:type="paragraph" w:styleId="AltBilgi">
    <w:name w:val="footer"/>
    <w:basedOn w:val="Normal"/>
    <w:link w:val="AltBilgiChar"/>
    <w:uiPriority w:val="99"/>
    <w:unhideWhenUsed/>
    <w:rsid w:val="00C35A54"/>
    <w:pPr>
      <w:tabs>
        <w:tab w:val="center" w:pos="4536"/>
        <w:tab w:val="right" w:pos="9072"/>
      </w:tabs>
      <w:spacing w:after="0"/>
    </w:pPr>
  </w:style>
  <w:style w:type="character" w:customStyle="1" w:styleId="AltBilgiChar">
    <w:name w:val="Alt Bilgi Char"/>
    <w:basedOn w:val="VarsaylanParagrafYazTipi"/>
    <w:link w:val="AltBilgi"/>
    <w:uiPriority w:val="99"/>
    <w:rsid w:val="00C35A54"/>
    <w:rPr>
      <w:rFonts w:ascii="Times New Roman" w:hAnsi="Times New Roman"/>
      <w:sz w:val="24"/>
    </w:rPr>
  </w:style>
  <w:style w:type="character" w:styleId="Vurgu">
    <w:name w:val="Emphasis"/>
    <w:basedOn w:val="VarsaylanParagrafYazTipi"/>
    <w:uiPriority w:val="20"/>
    <w:qFormat/>
    <w:rsid w:val="00C35A54"/>
    <w:rPr>
      <w:i/>
      <w:iCs/>
    </w:rPr>
  </w:style>
  <w:style w:type="character" w:styleId="Gl">
    <w:name w:val="Strong"/>
    <w:basedOn w:val="VarsaylanParagrafYazTipi"/>
    <w:uiPriority w:val="22"/>
    <w:qFormat/>
    <w:rsid w:val="00C35A54"/>
    <w:rPr>
      <w:b/>
      <w:bCs/>
    </w:rPr>
  </w:style>
  <w:style w:type="paragraph" w:customStyle="1" w:styleId="DecimalAligned">
    <w:name w:val="Decimal Aligned"/>
    <w:basedOn w:val="Normal"/>
    <w:uiPriority w:val="40"/>
    <w:rsid w:val="00C35A54"/>
    <w:pPr>
      <w:tabs>
        <w:tab w:val="decimal" w:pos="360"/>
      </w:tabs>
    </w:pPr>
    <w:rPr>
      <w:rFonts w:eastAsiaTheme="minorEastAsia"/>
    </w:rPr>
  </w:style>
  <w:style w:type="character" w:styleId="HafifVurgulama">
    <w:name w:val="Subtle Emphasis"/>
    <w:basedOn w:val="VarsaylanParagrafYazTipi"/>
    <w:uiPriority w:val="19"/>
    <w:qFormat/>
    <w:rsid w:val="00C35A54"/>
    <w:rPr>
      <w:i/>
      <w:iCs/>
      <w:color w:val="404040" w:themeColor="text1" w:themeTint="BF"/>
    </w:rPr>
  </w:style>
  <w:style w:type="table" w:customStyle="1" w:styleId="AkGlgeleme-Vurgu11">
    <w:name w:val="Açık Gölgeleme - Vurgu 11"/>
    <w:basedOn w:val="NormalTablo"/>
    <w:uiPriority w:val="60"/>
    <w:rsid w:val="00C35A54"/>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Liste-Vurgu3">
    <w:name w:val="Light List Accent 3"/>
    <w:basedOn w:val="NormalTablo"/>
    <w:uiPriority w:val="61"/>
    <w:rsid w:val="00C35A54"/>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simYazs">
    <w:name w:val="caption"/>
    <w:basedOn w:val="Normal"/>
    <w:next w:val="Normal"/>
    <w:unhideWhenUsed/>
    <w:qFormat/>
    <w:rsid w:val="00C35A54"/>
    <w:pPr>
      <w:spacing w:after="200"/>
    </w:pPr>
    <w:rPr>
      <w:iCs/>
      <w:szCs w:val="18"/>
    </w:rPr>
  </w:style>
  <w:style w:type="paragraph" w:styleId="TBal">
    <w:name w:val="TOC Heading"/>
    <w:basedOn w:val="Balk1"/>
    <w:next w:val="Normal"/>
    <w:uiPriority w:val="39"/>
    <w:unhideWhenUsed/>
    <w:qFormat/>
    <w:rsid w:val="00C35A54"/>
    <w:pPr>
      <w:outlineLvl w:val="9"/>
    </w:pPr>
  </w:style>
  <w:style w:type="paragraph" w:styleId="T2">
    <w:name w:val="toc 2"/>
    <w:basedOn w:val="Normal"/>
    <w:next w:val="Normal"/>
    <w:autoRedefine/>
    <w:uiPriority w:val="39"/>
    <w:unhideWhenUsed/>
    <w:rsid w:val="00C35A54"/>
    <w:pPr>
      <w:tabs>
        <w:tab w:val="right" w:leader="dot" w:pos="8222"/>
      </w:tabs>
      <w:spacing w:after="0" w:line="276" w:lineRule="auto"/>
      <w:ind w:left="284" w:right="-2" w:firstLine="0"/>
    </w:pPr>
    <w:rPr>
      <w:rFonts w:eastAsiaTheme="minorEastAsia" w:cs="Times New Roman"/>
      <w:b/>
      <w:noProof/>
      <w:lang w:eastAsia="tr-TR"/>
    </w:rPr>
  </w:style>
  <w:style w:type="paragraph" w:styleId="T1">
    <w:name w:val="toc 1"/>
    <w:basedOn w:val="Normal"/>
    <w:next w:val="Normal"/>
    <w:autoRedefine/>
    <w:uiPriority w:val="39"/>
    <w:unhideWhenUsed/>
    <w:rsid w:val="00C35A54"/>
    <w:pPr>
      <w:tabs>
        <w:tab w:val="right" w:leader="dot" w:pos="8222"/>
      </w:tabs>
      <w:spacing w:after="100" w:line="240" w:lineRule="auto"/>
      <w:ind w:right="-2" w:firstLine="0"/>
    </w:pPr>
    <w:rPr>
      <w:rFonts w:eastAsiaTheme="minorEastAsia" w:cs="Times New Roman"/>
      <w:b/>
      <w:lang w:eastAsia="tr-TR"/>
    </w:rPr>
  </w:style>
  <w:style w:type="paragraph" w:styleId="T3">
    <w:name w:val="toc 3"/>
    <w:basedOn w:val="Normal"/>
    <w:next w:val="Normal"/>
    <w:autoRedefine/>
    <w:uiPriority w:val="39"/>
    <w:unhideWhenUsed/>
    <w:rsid w:val="000D6F73"/>
    <w:pPr>
      <w:tabs>
        <w:tab w:val="right" w:leader="dot" w:pos="8210"/>
      </w:tabs>
      <w:spacing w:after="100"/>
      <w:ind w:left="567" w:right="-2" w:firstLine="0"/>
    </w:pPr>
    <w:rPr>
      <w:rFonts w:eastAsiaTheme="minorEastAsia" w:cs="Times New Roman"/>
      <w:noProof/>
      <w:lang w:eastAsia="tr-TR"/>
    </w:rPr>
  </w:style>
  <w:style w:type="numbering" w:customStyle="1" w:styleId="index">
    <w:name w:val="index"/>
    <w:basedOn w:val="ListeYok"/>
    <w:uiPriority w:val="99"/>
    <w:rsid w:val="00C35A54"/>
    <w:pPr>
      <w:numPr>
        <w:numId w:val="1"/>
      </w:numPr>
    </w:pPr>
  </w:style>
  <w:style w:type="paragraph" w:styleId="KonuBal">
    <w:name w:val="Title"/>
    <w:basedOn w:val="Normal"/>
    <w:next w:val="Normal"/>
    <w:link w:val="KonuBalChar"/>
    <w:uiPriority w:val="10"/>
    <w:qFormat/>
    <w:rsid w:val="00C35A54"/>
    <w:pPr>
      <w:spacing w:after="0"/>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35A5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C35A54"/>
    <w:pPr>
      <w:numPr>
        <w:ilvl w:val="1"/>
      </w:numPr>
      <w:ind w:firstLine="567"/>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35A54"/>
    <w:rPr>
      <w:rFonts w:ascii="Times New Roman" w:eastAsiaTheme="minorEastAsia" w:hAnsi="Times New Roman"/>
      <w:color w:val="5A5A5A" w:themeColor="text1" w:themeTint="A5"/>
      <w:spacing w:val="15"/>
      <w:sz w:val="24"/>
    </w:rPr>
  </w:style>
  <w:style w:type="paragraph" w:styleId="Alnt">
    <w:name w:val="Quote"/>
    <w:basedOn w:val="Normal"/>
    <w:next w:val="Normal"/>
    <w:link w:val="AlntChar"/>
    <w:uiPriority w:val="29"/>
    <w:qFormat/>
    <w:rsid w:val="00C35A54"/>
    <w:pPr>
      <w:spacing w:before="200"/>
      <w:ind w:left="709" w:hanging="709"/>
    </w:pPr>
    <w:rPr>
      <w:iCs/>
      <w:color w:val="404040" w:themeColor="text1" w:themeTint="BF"/>
    </w:rPr>
  </w:style>
  <w:style w:type="character" w:customStyle="1" w:styleId="AlntChar">
    <w:name w:val="Alıntı Char"/>
    <w:basedOn w:val="VarsaylanParagrafYazTipi"/>
    <w:link w:val="Alnt"/>
    <w:uiPriority w:val="29"/>
    <w:rsid w:val="00C35A54"/>
    <w:rPr>
      <w:rFonts w:ascii="Times New Roman" w:hAnsi="Times New Roman"/>
      <w:iCs/>
      <w:color w:val="404040" w:themeColor="text1" w:themeTint="BF"/>
      <w:sz w:val="24"/>
    </w:rPr>
  </w:style>
  <w:style w:type="paragraph" w:styleId="GlAlnt">
    <w:name w:val="Intense Quote"/>
    <w:basedOn w:val="Normal"/>
    <w:next w:val="Normal"/>
    <w:link w:val="GlAlntChar"/>
    <w:uiPriority w:val="30"/>
    <w:qFormat/>
    <w:rsid w:val="00C35A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C35A54"/>
    <w:rPr>
      <w:rFonts w:ascii="Times New Roman" w:hAnsi="Times New Roman"/>
      <w:i/>
      <w:iCs/>
      <w:color w:val="4472C4" w:themeColor="accent1"/>
      <w:sz w:val="24"/>
    </w:rPr>
  </w:style>
  <w:style w:type="character" w:styleId="GlVurgulama">
    <w:name w:val="Intense Emphasis"/>
    <w:basedOn w:val="VarsaylanParagrafYazTipi"/>
    <w:uiPriority w:val="21"/>
    <w:qFormat/>
    <w:rsid w:val="00C35A54"/>
    <w:rPr>
      <w:i/>
      <w:iCs/>
      <w:color w:val="4472C4" w:themeColor="accent1"/>
    </w:rPr>
  </w:style>
  <w:style w:type="character" w:styleId="HafifBavuru">
    <w:name w:val="Subtle Reference"/>
    <w:basedOn w:val="VarsaylanParagrafYazTipi"/>
    <w:uiPriority w:val="31"/>
    <w:qFormat/>
    <w:rsid w:val="00C35A54"/>
    <w:rPr>
      <w:smallCaps/>
      <w:color w:val="5A5A5A" w:themeColor="text1" w:themeTint="A5"/>
    </w:rPr>
  </w:style>
  <w:style w:type="character" w:styleId="GlBavuru">
    <w:name w:val="Intense Reference"/>
    <w:basedOn w:val="VarsaylanParagrafYazTipi"/>
    <w:uiPriority w:val="32"/>
    <w:qFormat/>
    <w:rsid w:val="00C35A54"/>
    <w:rPr>
      <w:b/>
      <w:bCs/>
      <w:smallCaps/>
      <w:color w:val="4472C4" w:themeColor="accent1"/>
      <w:spacing w:val="5"/>
    </w:rPr>
  </w:style>
  <w:style w:type="character" w:styleId="KitapBal">
    <w:name w:val="Book Title"/>
    <w:basedOn w:val="VarsaylanParagrafYazTipi"/>
    <w:uiPriority w:val="33"/>
    <w:qFormat/>
    <w:rsid w:val="00C35A54"/>
    <w:rPr>
      <w:b/>
      <w:bCs/>
      <w:i/>
      <w:iCs/>
      <w:spacing w:val="5"/>
    </w:rPr>
  </w:style>
  <w:style w:type="paragraph" w:customStyle="1" w:styleId="B1Sol">
    <w:name w:val="B 1 Sol"/>
    <w:basedOn w:val="Balk1"/>
    <w:link w:val="B1SolChar"/>
    <w:qFormat/>
    <w:rsid w:val="00C35A54"/>
    <w:pPr>
      <w:jc w:val="left"/>
    </w:pPr>
  </w:style>
  <w:style w:type="paragraph" w:styleId="Dizin1">
    <w:name w:val="index 1"/>
    <w:basedOn w:val="Normal"/>
    <w:next w:val="Normal"/>
    <w:autoRedefine/>
    <w:uiPriority w:val="99"/>
    <w:semiHidden/>
    <w:unhideWhenUsed/>
    <w:rsid w:val="00C35A54"/>
    <w:pPr>
      <w:spacing w:after="0"/>
      <w:ind w:left="220" w:hanging="220"/>
    </w:pPr>
  </w:style>
  <w:style w:type="paragraph" w:styleId="T4">
    <w:name w:val="toc 4"/>
    <w:basedOn w:val="Normal"/>
    <w:next w:val="Normal"/>
    <w:autoRedefine/>
    <w:uiPriority w:val="39"/>
    <w:semiHidden/>
    <w:unhideWhenUsed/>
    <w:rsid w:val="00C35A54"/>
    <w:pPr>
      <w:spacing w:after="100"/>
      <w:ind w:left="660"/>
    </w:pPr>
    <w:rPr>
      <w:b/>
    </w:rPr>
  </w:style>
  <w:style w:type="character" w:customStyle="1" w:styleId="B1SolChar">
    <w:name w:val="B 1 Sol Char"/>
    <w:basedOn w:val="Balk1Char"/>
    <w:link w:val="B1Sol"/>
    <w:rsid w:val="00C35A54"/>
    <w:rPr>
      <w:rFonts w:ascii="Times New Roman" w:eastAsiaTheme="majorEastAsia" w:hAnsi="Times New Roman" w:cstheme="majorBidi"/>
      <w:b/>
      <w:smallCaps/>
      <w:sz w:val="24"/>
      <w:szCs w:val="32"/>
    </w:rPr>
  </w:style>
  <w:style w:type="character" w:styleId="AklamaBavurusu">
    <w:name w:val="annotation reference"/>
    <w:basedOn w:val="VarsaylanParagrafYazTipi"/>
    <w:uiPriority w:val="99"/>
    <w:semiHidden/>
    <w:unhideWhenUsed/>
    <w:rsid w:val="00C35A54"/>
    <w:rPr>
      <w:sz w:val="16"/>
      <w:szCs w:val="16"/>
    </w:rPr>
  </w:style>
  <w:style w:type="paragraph" w:styleId="ekillerTablosu">
    <w:name w:val="table of figures"/>
    <w:basedOn w:val="Normal"/>
    <w:next w:val="Normal"/>
    <w:uiPriority w:val="99"/>
    <w:unhideWhenUsed/>
    <w:rsid w:val="00C35A54"/>
    <w:pPr>
      <w:spacing w:after="0"/>
    </w:pPr>
  </w:style>
  <w:style w:type="paragraph" w:styleId="AklamaMetni">
    <w:name w:val="annotation text"/>
    <w:basedOn w:val="Normal"/>
    <w:link w:val="AklamaMetniChar"/>
    <w:uiPriority w:val="99"/>
    <w:semiHidden/>
    <w:unhideWhenUsed/>
    <w:rsid w:val="00C35A54"/>
    <w:rPr>
      <w:sz w:val="20"/>
      <w:szCs w:val="20"/>
    </w:rPr>
  </w:style>
  <w:style w:type="character" w:customStyle="1" w:styleId="AklamaMetniChar">
    <w:name w:val="Açıklama Metni Char"/>
    <w:basedOn w:val="VarsaylanParagrafYazTipi"/>
    <w:link w:val="AklamaMetni"/>
    <w:uiPriority w:val="99"/>
    <w:semiHidden/>
    <w:rsid w:val="00C35A54"/>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35A54"/>
    <w:rPr>
      <w:b/>
      <w:bCs/>
    </w:rPr>
  </w:style>
  <w:style w:type="character" w:customStyle="1" w:styleId="AklamaKonusuChar">
    <w:name w:val="Açıklama Konusu Char"/>
    <w:basedOn w:val="AklamaMetniChar"/>
    <w:link w:val="AklamaKonusu"/>
    <w:uiPriority w:val="99"/>
    <w:semiHidden/>
    <w:rsid w:val="00C35A54"/>
    <w:rPr>
      <w:rFonts w:ascii="Times New Roman" w:hAnsi="Times New Roman"/>
      <w:b/>
      <w:bCs/>
      <w:sz w:val="20"/>
      <w:szCs w:val="20"/>
    </w:rPr>
  </w:style>
  <w:style w:type="paragraph" w:customStyle="1" w:styleId="EndNoteBibliographyTitle">
    <w:name w:val="EndNote Bibliography Title"/>
    <w:basedOn w:val="Normal"/>
    <w:link w:val="EndNoteBibliographyTitleChar"/>
    <w:rsid w:val="00C35A54"/>
    <w:pPr>
      <w:spacing w:after="0"/>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C35A5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35A54"/>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C35A54"/>
    <w:rPr>
      <w:rFonts w:ascii="Times New Roman" w:hAnsi="Times New Roman" w:cs="Times New Roman"/>
      <w:noProof/>
      <w:sz w:val="24"/>
      <w:lang w:val="en-US"/>
    </w:rPr>
  </w:style>
  <w:style w:type="numbering" w:customStyle="1" w:styleId="ListeYok1">
    <w:name w:val="Liste Yok1"/>
    <w:next w:val="ListeYok"/>
    <w:uiPriority w:val="99"/>
    <w:semiHidden/>
    <w:unhideWhenUsed/>
    <w:rsid w:val="00C35A54"/>
  </w:style>
  <w:style w:type="table" w:customStyle="1" w:styleId="DzTablo51">
    <w:name w:val="Düz Tablo 51"/>
    <w:basedOn w:val="NormalTablo"/>
    <w:uiPriority w:val="45"/>
    <w:rsid w:val="00C35A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35A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inttext">
    <w:name w:val="printtext"/>
    <w:basedOn w:val="VarsaylanParagrafYazTipi"/>
    <w:rsid w:val="00C35A54"/>
  </w:style>
  <w:style w:type="character" w:customStyle="1" w:styleId="emailtext">
    <w:name w:val="emailtext"/>
    <w:basedOn w:val="VarsaylanParagrafYazTipi"/>
    <w:rsid w:val="00C35A54"/>
  </w:style>
  <w:style w:type="character" w:customStyle="1" w:styleId="secondhalf">
    <w:name w:val="secondhalf"/>
    <w:basedOn w:val="VarsaylanParagrafYazTipi"/>
    <w:rsid w:val="00C35A54"/>
  </w:style>
  <w:style w:type="character" w:customStyle="1" w:styleId="patopic">
    <w:name w:val="patopic"/>
    <w:basedOn w:val="VarsaylanParagrafYazTipi"/>
    <w:rsid w:val="00C35A54"/>
  </w:style>
  <w:style w:type="character" w:customStyle="1" w:styleId="calloutauthor">
    <w:name w:val="calloutauthor"/>
    <w:basedOn w:val="VarsaylanParagrafYazTipi"/>
    <w:rsid w:val="00C35A54"/>
  </w:style>
  <w:style w:type="character" w:customStyle="1" w:styleId="hps">
    <w:name w:val="hps"/>
    <w:basedOn w:val="VarsaylanParagrafYazTipi"/>
    <w:rsid w:val="00C35A54"/>
  </w:style>
  <w:style w:type="character" w:customStyle="1" w:styleId="st">
    <w:name w:val="st"/>
    <w:basedOn w:val="VarsaylanParagrafYazTipi"/>
    <w:rsid w:val="00C35A54"/>
  </w:style>
  <w:style w:type="character" w:customStyle="1" w:styleId="A01">
    <w:name w:val="A0+1"/>
    <w:uiPriority w:val="99"/>
    <w:rsid w:val="00C35A54"/>
    <w:rPr>
      <w:rFonts w:cs="Times"/>
      <w:color w:val="000000"/>
      <w:sz w:val="20"/>
      <w:szCs w:val="20"/>
    </w:rPr>
  </w:style>
  <w:style w:type="character" w:customStyle="1" w:styleId="A5">
    <w:name w:val="A5"/>
    <w:uiPriority w:val="99"/>
    <w:rsid w:val="00C35A54"/>
    <w:rPr>
      <w:rFonts w:cs="Times"/>
      <w:color w:val="000000"/>
      <w:sz w:val="11"/>
      <w:szCs w:val="11"/>
    </w:rPr>
  </w:style>
  <w:style w:type="character" w:customStyle="1" w:styleId="A8">
    <w:name w:val="A8"/>
    <w:uiPriority w:val="99"/>
    <w:rsid w:val="00C35A54"/>
    <w:rPr>
      <w:rFonts w:cs="Frutiger LT Std 55 Roman"/>
      <w:color w:val="000000"/>
      <w:sz w:val="22"/>
      <w:szCs w:val="22"/>
    </w:rPr>
  </w:style>
  <w:style w:type="character" w:customStyle="1" w:styleId="Bahset1">
    <w:name w:val="Bahset1"/>
    <w:basedOn w:val="VarsaylanParagrafYazTipi"/>
    <w:uiPriority w:val="99"/>
    <w:semiHidden/>
    <w:unhideWhenUsed/>
    <w:rsid w:val="00C35A54"/>
    <w:rPr>
      <w:color w:val="2B579A"/>
      <w:shd w:val="clear" w:color="auto" w:fill="E6E6E6"/>
    </w:rPr>
  </w:style>
  <w:style w:type="character" w:styleId="zlenenKpr">
    <w:name w:val="FollowedHyperlink"/>
    <w:basedOn w:val="VarsaylanParagrafYazTipi"/>
    <w:uiPriority w:val="99"/>
    <w:semiHidden/>
    <w:unhideWhenUsed/>
    <w:rsid w:val="00C35A54"/>
    <w:rPr>
      <w:color w:val="954F72" w:themeColor="followedHyperlink"/>
      <w:u w:val="single"/>
    </w:rPr>
  </w:style>
  <w:style w:type="paragraph" w:styleId="T9">
    <w:name w:val="toc 9"/>
    <w:basedOn w:val="Normal"/>
    <w:next w:val="Normal"/>
    <w:autoRedefine/>
    <w:uiPriority w:val="39"/>
    <w:semiHidden/>
    <w:unhideWhenUsed/>
    <w:rsid w:val="00C35A54"/>
    <w:pPr>
      <w:spacing w:after="100"/>
      <w:ind w:left="1920"/>
    </w:pPr>
  </w:style>
  <w:style w:type="character" w:customStyle="1" w:styleId="Bahset2">
    <w:name w:val="Bahset2"/>
    <w:basedOn w:val="VarsaylanParagrafYazTipi"/>
    <w:uiPriority w:val="99"/>
    <w:semiHidden/>
    <w:unhideWhenUsed/>
    <w:rsid w:val="00C35A54"/>
    <w:rPr>
      <w:color w:val="2B579A"/>
      <w:shd w:val="clear" w:color="auto" w:fill="E6E6E6"/>
    </w:rPr>
  </w:style>
  <w:style w:type="character" w:customStyle="1" w:styleId="zmlenmeyenBahsetme1">
    <w:name w:val="Çözümlenmeyen Bahsetme1"/>
    <w:basedOn w:val="VarsaylanParagrafYazTipi"/>
    <w:uiPriority w:val="99"/>
    <w:semiHidden/>
    <w:unhideWhenUsed/>
    <w:rsid w:val="00C35A54"/>
    <w:rPr>
      <w:color w:val="808080"/>
      <w:shd w:val="clear" w:color="auto" w:fill="E6E6E6"/>
    </w:rPr>
  </w:style>
  <w:style w:type="table" w:customStyle="1" w:styleId="DzTablo21">
    <w:name w:val="Düz Tablo 21"/>
    <w:basedOn w:val="NormalTablo"/>
    <w:uiPriority w:val="42"/>
    <w:rsid w:val="00C35A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VarsaylanParagrafYazTipi"/>
    <w:uiPriority w:val="99"/>
    <w:semiHidden/>
    <w:unhideWhenUsed/>
    <w:rsid w:val="00C35A54"/>
    <w:rPr>
      <w:color w:val="808080"/>
      <w:shd w:val="clear" w:color="auto" w:fill="E6E6E6"/>
    </w:rPr>
  </w:style>
  <w:style w:type="table" w:customStyle="1" w:styleId="TabloKlavuzuAk1">
    <w:name w:val="Tablo Kılavuzu Açık1"/>
    <w:basedOn w:val="NormalTablo"/>
    <w:uiPriority w:val="40"/>
    <w:rsid w:val="00C3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zeltme">
    <w:name w:val="Revision"/>
    <w:hidden/>
    <w:uiPriority w:val="99"/>
    <w:semiHidden/>
    <w:rsid w:val="00EE660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6426">
      <w:bodyDiv w:val="1"/>
      <w:marLeft w:val="0"/>
      <w:marRight w:val="0"/>
      <w:marTop w:val="0"/>
      <w:marBottom w:val="0"/>
      <w:divBdr>
        <w:top w:val="none" w:sz="0" w:space="0" w:color="auto"/>
        <w:left w:val="none" w:sz="0" w:space="0" w:color="auto"/>
        <w:bottom w:val="none" w:sz="0" w:space="0" w:color="auto"/>
        <w:right w:val="none" w:sz="0" w:space="0" w:color="auto"/>
      </w:divBdr>
    </w:div>
    <w:div w:id="32118231">
      <w:bodyDiv w:val="1"/>
      <w:marLeft w:val="0"/>
      <w:marRight w:val="0"/>
      <w:marTop w:val="0"/>
      <w:marBottom w:val="0"/>
      <w:divBdr>
        <w:top w:val="none" w:sz="0" w:space="0" w:color="auto"/>
        <w:left w:val="none" w:sz="0" w:space="0" w:color="auto"/>
        <w:bottom w:val="none" w:sz="0" w:space="0" w:color="auto"/>
        <w:right w:val="none" w:sz="0" w:space="0" w:color="auto"/>
      </w:divBdr>
    </w:div>
    <w:div w:id="427624491">
      <w:bodyDiv w:val="1"/>
      <w:marLeft w:val="0"/>
      <w:marRight w:val="0"/>
      <w:marTop w:val="0"/>
      <w:marBottom w:val="0"/>
      <w:divBdr>
        <w:top w:val="none" w:sz="0" w:space="0" w:color="auto"/>
        <w:left w:val="none" w:sz="0" w:space="0" w:color="auto"/>
        <w:bottom w:val="none" w:sz="0" w:space="0" w:color="auto"/>
        <w:right w:val="none" w:sz="0" w:space="0" w:color="auto"/>
      </w:divBdr>
    </w:div>
    <w:div w:id="714933178">
      <w:bodyDiv w:val="1"/>
      <w:marLeft w:val="0"/>
      <w:marRight w:val="0"/>
      <w:marTop w:val="0"/>
      <w:marBottom w:val="0"/>
      <w:divBdr>
        <w:top w:val="none" w:sz="0" w:space="0" w:color="auto"/>
        <w:left w:val="none" w:sz="0" w:space="0" w:color="auto"/>
        <w:bottom w:val="none" w:sz="0" w:space="0" w:color="auto"/>
        <w:right w:val="none" w:sz="0" w:space="0" w:color="auto"/>
      </w:divBdr>
    </w:div>
    <w:div w:id="743644936">
      <w:bodyDiv w:val="1"/>
      <w:marLeft w:val="0"/>
      <w:marRight w:val="0"/>
      <w:marTop w:val="0"/>
      <w:marBottom w:val="0"/>
      <w:divBdr>
        <w:top w:val="none" w:sz="0" w:space="0" w:color="auto"/>
        <w:left w:val="none" w:sz="0" w:space="0" w:color="auto"/>
        <w:bottom w:val="none" w:sz="0" w:space="0" w:color="auto"/>
        <w:right w:val="none" w:sz="0" w:space="0" w:color="auto"/>
      </w:divBdr>
    </w:div>
    <w:div w:id="1329864498">
      <w:bodyDiv w:val="1"/>
      <w:marLeft w:val="0"/>
      <w:marRight w:val="0"/>
      <w:marTop w:val="0"/>
      <w:marBottom w:val="0"/>
      <w:divBdr>
        <w:top w:val="none" w:sz="0" w:space="0" w:color="auto"/>
        <w:left w:val="none" w:sz="0" w:space="0" w:color="auto"/>
        <w:bottom w:val="none" w:sz="0" w:space="0" w:color="auto"/>
        <w:right w:val="none" w:sz="0" w:space="0" w:color="auto"/>
      </w:divBdr>
    </w:div>
    <w:div w:id="1487044428">
      <w:bodyDiv w:val="1"/>
      <w:marLeft w:val="0"/>
      <w:marRight w:val="0"/>
      <w:marTop w:val="0"/>
      <w:marBottom w:val="0"/>
      <w:divBdr>
        <w:top w:val="none" w:sz="0" w:space="0" w:color="auto"/>
        <w:left w:val="none" w:sz="0" w:space="0" w:color="auto"/>
        <w:bottom w:val="none" w:sz="0" w:space="0" w:color="auto"/>
        <w:right w:val="none" w:sz="0" w:space="0" w:color="auto"/>
      </w:divBdr>
    </w:div>
    <w:div w:id="17272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glik.gov.tr/TR,10979/yogun-bakim-unitelerinin-standartlari-genelgesi-20085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ancer/palliative/definitio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6CE131C-2ACC-4F2D-B006-4BAA5F6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24840</Words>
  <Characters>141593</Characters>
  <Application>Microsoft Office Word</Application>
  <DocSecurity>0</DocSecurity>
  <Lines>1179</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semiha yalçın</dc:creator>
  <cp:lastModifiedBy>Windows Kullanıcısı</cp:lastModifiedBy>
  <cp:revision>2</cp:revision>
  <dcterms:created xsi:type="dcterms:W3CDTF">2018-08-14T11:17:00Z</dcterms:created>
  <dcterms:modified xsi:type="dcterms:W3CDTF">2018-08-14T11:17:00Z</dcterms:modified>
</cp:coreProperties>
</file>